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EB6B08" w:rsidP="00EB6B08" w:rsidRDefault="00104794">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1485900</wp:posOffset>
                </wp:positionH>
                <wp:positionV relativeFrom="paragraph">
                  <wp:posOffset>114300</wp:posOffset>
                </wp:positionV>
                <wp:extent cx="46863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solidFill>
                          <a:srgbClr val="FFFFFF"/>
                        </a:solidFill>
                        <a:ln w="9525">
                          <a:solidFill>
                            <a:srgbClr val="000000"/>
                          </a:solidFill>
                          <a:miter lim="800000"/>
                          <a:headEnd/>
                          <a:tailEnd/>
                        </a:ln>
                      </wps:spPr>
                      <wps:txb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513859">
                              <w:rPr>
                                <w:rFonts w:ascii="Arial" w:hAnsi="Arial"/>
                                <w:b/>
                                <w:u w:val="single"/>
                              </w:rPr>
                              <w:t>8</w:t>
                            </w:r>
                            <w:r w:rsidRPr="00276FD6" w:rsidR="00276FD6">
                              <w:rPr>
                                <w:rFonts w:ascii="Arial" w:hAnsi="Arial"/>
                                <w:b/>
                                <w:u w:val="single"/>
                                <w:vertAlign w:val="superscript"/>
                              </w:rPr>
                              <w:t>th</w:t>
                            </w:r>
                            <w:r w:rsidR="00276FD6">
                              <w:rPr>
                                <w:rFonts w:ascii="Arial" w:hAnsi="Arial"/>
                                <w:b/>
                                <w:u w:val="single"/>
                              </w:rPr>
                              <w:t xml:space="preserve"> </w:t>
                            </w:r>
                            <w:r w:rsidR="009C1ED5">
                              <w:rPr>
                                <w:rFonts w:ascii="Arial" w:hAnsi="Arial"/>
                                <w:b/>
                                <w:u w:val="single"/>
                              </w:rPr>
                              <w:t>Ma</w:t>
                            </w:r>
                            <w:r w:rsidR="00513859">
                              <w:rPr>
                                <w:rFonts w:ascii="Arial" w:hAnsi="Arial"/>
                                <w:b/>
                                <w:u w:val="single"/>
                              </w:rPr>
                              <w:t>y</w:t>
                            </w:r>
                            <w:r w:rsidR="009C1ED5">
                              <w:rPr>
                                <w:rFonts w:ascii="Arial" w:hAnsi="Arial"/>
                                <w:b/>
                                <w:u w:val="single"/>
                              </w:rPr>
                              <w:t xml:space="preserve"> 2016</w:t>
                            </w:r>
                          </w:p>
                          <w:p w:rsidR="006336E1" w:rsidP="0046546F" w:rsidRDefault="006336E1">
                            <w:pPr>
                              <w:spacing w:line="360" w:lineRule="auto"/>
                              <w:jc w:val="center"/>
                              <w:rPr>
                                <w:rFonts w:ascii="Arial" w:hAnsi="Arial"/>
                                <w:b/>
                                <w:u w:val="single"/>
                              </w:rPr>
                            </w:pPr>
                          </w:p>
                          <w:p w:rsidR="006336E1" w:rsidP="0046546F" w:rsidRDefault="006336E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17pt;margin-top:9pt;width:369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">
                <v:textbox>
                  <w:txbxContent>
                    <w:p w:rsidR="006336E1" w:rsidP="0046546F" w:rsidRDefault="006336E1">
                      <w:pPr>
                        <w:spacing w:line="360" w:lineRule="auto"/>
                        <w:jc w:val="center"/>
                        <w:rPr>
                          <w:rFonts w:ascii="Arial" w:hAnsi="Arial"/>
                          <w:b/>
                          <w:u w:val="single"/>
                        </w:rPr>
                      </w:pPr>
                      <w:r>
                        <w:rPr>
                          <w:rFonts w:ascii="Arial" w:hAnsi="Arial"/>
                          <w:b/>
                          <w:u w:val="single"/>
                        </w:rPr>
                        <w:t>DIRECTORATE OF LEARNING AND DEVELOPMENT</w:t>
                      </w:r>
                    </w:p>
                    <w:p w:rsidR="006336E1" w:rsidP="0046546F" w:rsidRDefault="006336E1">
                      <w:pPr>
                        <w:spacing w:line="360" w:lineRule="auto"/>
                        <w:jc w:val="center"/>
                        <w:rPr>
                          <w:rFonts w:ascii="Arial" w:hAnsi="Arial"/>
                          <w:b/>
                          <w:u w:val="single"/>
                        </w:rPr>
                      </w:pPr>
                      <w:r>
                        <w:rPr>
                          <w:rFonts w:ascii="Arial" w:hAnsi="Arial"/>
                          <w:b/>
                          <w:u w:val="single"/>
                        </w:rPr>
                        <w:t xml:space="preserve">Budget Forum </w:t>
                      </w:r>
                    </w:p>
                    <w:p w:rsidR="006336E1" w:rsidP="0046546F" w:rsidRDefault="006336E1">
                      <w:pPr>
                        <w:spacing w:line="360" w:lineRule="auto"/>
                        <w:jc w:val="center"/>
                        <w:rPr>
                          <w:rFonts w:ascii="Arial" w:hAnsi="Arial"/>
                          <w:b/>
                          <w:u w:val="single"/>
                        </w:rPr>
                      </w:pPr>
                      <w:r>
                        <w:rPr>
                          <w:rFonts w:ascii="Arial" w:hAnsi="Arial"/>
                          <w:b/>
                          <w:u w:val="single"/>
                        </w:rPr>
                        <w:t xml:space="preserve">Wednesday </w:t>
                      </w:r>
                      <w:r w:rsidR="00276FD6">
                        <w:rPr>
                          <w:rFonts w:ascii="Arial" w:hAnsi="Arial"/>
                          <w:b/>
                          <w:u w:val="single"/>
                        </w:rPr>
                        <w:t>1</w:t>
                      </w:r>
                      <w:r w:rsidR="00513859">
                        <w:rPr>
                          <w:rFonts w:ascii="Arial" w:hAnsi="Arial"/>
                          <w:b/>
                          <w:u w:val="single"/>
                        </w:rPr>
                        <w:t>8</w:t>
                      </w:r>
                      <w:r w:rsidRPr="00276FD6" w:rsidR="00276FD6">
                        <w:rPr>
                          <w:rFonts w:ascii="Arial" w:hAnsi="Arial"/>
                          <w:b/>
                          <w:u w:val="single"/>
                          <w:vertAlign w:val="superscript"/>
                        </w:rPr>
                        <w:t>th</w:t>
                      </w:r>
                      <w:r w:rsidR="00276FD6">
                        <w:rPr>
                          <w:rFonts w:ascii="Arial" w:hAnsi="Arial"/>
                          <w:b/>
                          <w:u w:val="single"/>
                        </w:rPr>
                        <w:t xml:space="preserve"> </w:t>
                      </w:r>
                      <w:r w:rsidR="009C1ED5">
                        <w:rPr>
                          <w:rFonts w:ascii="Arial" w:hAnsi="Arial"/>
                          <w:b/>
                          <w:u w:val="single"/>
                        </w:rPr>
                        <w:t>Ma</w:t>
                      </w:r>
                      <w:r w:rsidR="00513859">
                        <w:rPr>
                          <w:rFonts w:ascii="Arial" w:hAnsi="Arial"/>
                          <w:b/>
                          <w:u w:val="single"/>
                        </w:rPr>
                        <w:t>y</w:t>
                      </w:r>
                      <w:r w:rsidR="009C1ED5">
                        <w:rPr>
                          <w:rFonts w:ascii="Arial" w:hAnsi="Arial"/>
                          <w:b/>
                          <w:u w:val="single"/>
                        </w:rPr>
                        <w:t xml:space="preserve"> 2016</w:t>
                      </w:r>
                    </w:p>
                    <w:p w:rsidR="006336E1" w:rsidP="0046546F" w:rsidRDefault="006336E1">
                      <w:pPr>
                        <w:spacing w:line="360" w:lineRule="auto"/>
                        <w:jc w:val="center"/>
                        <w:rPr>
                          <w:rFonts w:ascii="Arial" w:hAnsi="Arial"/>
                          <w:b/>
                          <w:u w:val="single"/>
                        </w:rPr>
                      </w:pPr>
                    </w:p>
                    <w:p w:rsidR="006336E1" w:rsidP="0046546F" w:rsidRDefault="006336E1">
                      <w:pPr>
                        <w:jc w:val="center"/>
                      </w:pPr>
                    </w:p>
                  </w:txbxContent>
                </v:textbox>
                <w10:anchorlock/>
              </v:shape>
            </w:pict>
          </mc:Fallback>
        </mc:AlternateContent>
      </w:r>
      <w:r>
        <w:rPr>
          <w:noProof/>
          <w:sz w:val="20"/>
          <w:lang w:eastAsia="en-GB"/>
        </w:rPr>
        <w:drawing>
          <wp:inline distT="0" distB="0" distL="0" distR="0">
            <wp:extent cx="1254760" cy="1031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4760" cy="1031240"/>
                    </a:xfrm>
                    <a:prstGeom prst="rect">
                      <a:avLst/>
                    </a:prstGeom>
                    <a:noFill/>
                    <a:ln>
                      <a:noFill/>
                    </a:ln>
                  </pic:spPr>
                </pic:pic>
              </a:graphicData>
            </a:graphic>
          </wp:inline>
        </w:drawing>
      </w:r>
    </w:p>
    <w:p w:rsidR="00EB6B08" w:rsidP="00EB6B08" w:rsidRDefault="00EB6B08">
      <w:pPr>
        <w:rPr>
          <w:rFonts w:ascii="Arial" w:hAnsi="Arial"/>
          <w:b/>
          <w:u w:val="single"/>
        </w:rPr>
      </w:pPr>
    </w:p>
    <w:tbl>
      <w:tblPr>
        <w:tblW w:w="10368" w:type="dxa"/>
        <w:tblLook w:val="00A0" w:firstRow="1" w:lastRow="0" w:firstColumn="1" w:lastColumn="0" w:noHBand="0" w:noVBand="0"/>
      </w:tblPr>
      <w:tblGrid>
        <w:gridCol w:w="1908"/>
        <w:gridCol w:w="8460"/>
      </w:tblGrid>
      <w:tr w:rsidRPr="00AB3044" w:rsidR="00EB6B08" w:rsidTr="00306A94">
        <w:tc>
          <w:tcPr>
            <w:tcW w:w="1908" w:type="dxa"/>
            <w:shd w:val="clear" w:color="auto" w:fill="auto"/>
          </w:tcPr>
          <w:p w:rsidRPr="00AB3044" w:rsidR="00EB6B08" w:rsidP="00EB6B08" w:rsidRDefault="00407491">
            <w:pPr>
              <w:rPr>
                <w:rFonts w:ascii="Arial" w:hAnsi="Arial"/>
                <w:b/>
              </w:rPr>
            </w:pPr>
            <w:r w:rsidRPr="00AB3044">
              <w:rPr>
                <w:rFonts w:ascii="Arial" w:hAnsi="Arial"/>
                <w:b/>
              </w:rPr>
              <w:t>ATTENDEES:</w:t>
            </w:r>
          </w:p>
          <w:p w:rsidRPr="00AB3044" w:rsidR="00EB6B08" w:rsidP="00EB6B08" w:rsidRDefault="00EB6B08">
            <w:pPr>
              <w:rPr>
                <w:rFonts w:ascii="Arial" w:hAnsi="Arial"/>
                <w:b/>
              </w:rPr>
            </w:pPr>
          </w:p>
        </w:tc>
        <w:tc>
          <w:tcPr>
            <w:tcW w:w="8460" w:type="dxa"/>
            <w:shd w:val="clear" w:color="auto" w:fill="auto"/>
          </w:tcPr>
          <w:p w:rsidR="00B45D44" w:rsidP="00B45D44" w:rsidRDefault="002C6BFF">
            <w:pPr>
              <w:rPr>
                <w:rFonts w:ascii="Arial" w:hAnsi="Arial"/>
              </w:rPr>
            </w:pPr>
            <w:r w:rsidRPr="002C6BFF">
              <w:rPr>
                <w:rFonts w:ascii="Arial" w:hAnsi="Arial"/>
              </w:rPr>
              <w:t xml:space="preserve">Vince Browne, </w:t>
            </w:r>
            <w:r w:rsidR="009721C3">
              <w:rPr>
                <w:rFonts w:ascii="Arial" w:hAnsi="Arial"/>
              </w:rPr>
              <w:t xml:space="preserve">Norman Craggs, </w:t>
            </w:r>
            <w:r w:rsidRPr="002C6BFF">
              <w:rPr>
                <w:rFonts w:ascii="Arial" w:hAnsi="Arial"/>
              </w:rPr>
              <w:t xml:space="preserve">Tyrone Davies, Dave Dimmick, </w:t>
            </w:r>
            <w:r w:rsidRPr="002C6BFF" w:rsidR="000C39DA">
              <w:rPr>
                <w:rFonts w:ascii="Arial" w:hAnsi="Arial"/>
              </w:rPr>
              <w:t xml:space="preserve">Tim Exell, </w:t>
            </w:r>
            <w:r w:rsidR="00206EFE">
              <w:rPr>
                <w:rFonts w:ascii="Arial" w:hAnsi="Arial"/>
              </w:rPr>
              <w:t xml:space="preserve">Mari Gibbs, </w:t>
            </w:r>
            <w:r w:rsidR="0094160A">
              <w:rPr>
                <w:rFonts w:ascii="Arial" w:hAnsi="Arial"/>
              </w:rPr>
              <w:t>Stephen Grech</w:t>
            </w:r>
            <w:r w:rsidR="009721C3">
              <w:rPr>
                <w:rFonts w:ascii="Arial" w:hAnsi="Arial"/>
              </w:rPr>
              <w:t xml:space="preserve">, </w:t>
            </w:r>
            <w:r w:rsidR="0094160A">
              <w:rPr>
                <w:rFonts w:ascii="Arial" w:hAnsi="Arial"/>
              </w:rPr>
              <w:t xml:space="preserve">Paula Ham, </w:t>
            </w:r>
            <w:r w:rsidRPr="002C6BFF">
              <w:rPr>
                <w:rFonts w:ascii="Arial" w:hAnsi="Arial"/>
              </w:rPr>
              <w:t xml:space="preserve">Ceri Hoffrock, Kelvin Law, </w:t>
            </w:r>
            <w:r w:rsidR="009721C3">
              <w:rPr>
                <w:rFonts w:ascii="Arial" w:hAnsi="Arial"/>
              </w:rPr>
              <w:t xml:space="preserve">Alec Lewis, </w:t>
            </w:r>
            <w:r w:rsidRPr="002C6BFF" w:rsidR="00674D81">
              <w:rPr>
                <w:rFonts w:ascii="Arial" w:hAnsi="Arial"/>
              </w:rPr>
              <w:t>Audrey Males</w:t>
            </w:r>
            <w:r w:rsidRPr="002C6BFF" w:rsidR="00CC6EFE">
              <w:rPr>
                <w:rFonts w:ascii="Arial" w:hAnsi="Arial"/>
              </w:rPr>
              <w:t>,</w:t>
            </w:r>
            <w:r w:rsidRPr="002C6BFF" w:rsidR="003D1DD8">
              <w:rPr>
                <w:rFonts w:ascii="Arial" w:hAnsi="Arial"/>
              </w:rPr>
              <w:t xml:space="preserve"> </w:t>
            </w:r>
            <w:r w:rsidRPr="002C6BFF" w:rsidR="00B3747E">
              <w:rPr>
                <w:rFonts w:ascii="Arial" w:hAnsi="Arial"/>
              </w:rPr>
              <w:t>Mick Mason</w:t>
            </w:r>
            <w:r w:rsidRPr="002C6BFF" w:rsidR="001C647D">
              <w:rPr>
                <w:rFonts w:ascii="Arial" w:hAnsi="Arial"/>
              </w:rPr>
              <w:t>,</w:t>
            </w:r>
            <w:r w:rsidRPr="002C6BFF" w:rsidR="003A4898">
              <w:rPr>
                <w:rFonts w:ascii="Arial" w:hAnsi="Arial"/>
              </w:rPr>
              <w:t xml:space="preserve"> </w:t>
            </w:r>
            <w:r w:rsidR="0094160A">
              <w:rPr>
                <w:rFonts w:ascii="Arial" w:hAnsi="Arial"/>
              </w:rPr>
              <w:t xml:space="preserve">Hywel Price, </w:t>
            </w:r>
          </w:p>
          <w:p w:rsidRPr="002C6BFF" w:rsidR="00B94179" w:rsidP="00B45D44" w:rsidRDefault="00B94179">
            <w:pPr>
              <w:rPr>
                <w:rFonts w:ascii="Arial" w:hAnsi="Arial"/>
              </w:rPr>
            </w:pPr>
          </w:p>
          <w:p w:rsidR="00110D69" w:rsidP="0094160A" w:rsidRDefault="00EA283C">
            <w:pPr>
              <w:rPr>
                <w:rFonts w:ascii="Arial" w:hAnsi="Arial"/>
              </w:rPr>
            </w:pPr>
            <w:r w:rsidRPr="002C6BFF">
              <w:rPr>
                <w:rFonts w:ascii="Arial" w:hAnsi="Arial"/>
              </w:rPr>
              <w:t>Also in attendance:</w:t>
            </w:r>
            <w:r w:rsidR="0094160A">
              <w:rPr>
                <w:rFonts w:ascii="Arial" w:hAnsi="Arial"/>
              </w:rPr>
              <w:t xml:space="preserve"> </w:t>
            </w:r>
            <w:r w:rsidRPr="002C6BFF" w:rsidR="00AB3044">
              <w:rPr>
                <w:rFonts w:ascii="Arial" w:hAnsi="Arial"/>
              </w:rPr>
              <w:t>Nic</w:t>
            </w:r>
            <w:r w:rsidR="00206EFE">
              <w:rPr>
                <w:rFonts w:ascii="Arial" w:hAnsi="Arial"/>
              </w:rPr>
              <w:t>o</w:t>
            </w:r>
            <w:r w:rsidRPr="002C6BFF" w:rsidR="00AB3044">
              <w:rPr>
                <w:rFonts w:ascii="Arial" w:hAnsi="Arial"/>
              </w:rPr>
              <w:t>la Monckton</w:t>
            </w:r>
          </w:p>
          <w:p w:rsidRPr="002C6BFF" w:rsidR="0094160A" w:rsidP="0094160A" w:rsidRDefault="0094160A">
            <w:pPr>
              <w:rPr>
                <w:rFonts w:ascii="Arial" w:hAnsi="Arial"/>
              </w:rPr>
            </w:pPr>
          </w:p>
        </w:tc>
      </w:tr>
      <w:tr w:rsidRPr="00306A94" w:rsidR="001C6B0F" w:rsidTr="00306A94">
        <w:trPr>
          <w:trHeight w:val="321"/>
        </w:trPr>
        <w:tc>
          <w:tcPr>
            <w:tcW w:w="1908" w:type="dxa"/>
            <w:shd w:val="clear" w:color="auto" w:fill="auto"/>
          </w:tcPr>
          <w:p w:rsidRPr="00AB3044" w:rsidR="001C6B0F" w:rsidP="00EB6B08" w:rsidRDefault="001C6B0F">
            <w:pPr>
              <w:rPr>
                <w:rFonts w:ascii="Arial" w:hAnsi="Arial"/>
                <w:b/>
              </w:rPr>
            </w:pPr>
            <w:r w:rsidRPr="00AB3044">
              <w:rPr>
                <w:rFonts w:ascii="Arial" w:hAnsi="Arial"/>
                <w:b/>
              </w:rPr>
              <w:t>APOLOGIES:</w:t>
            </w:r>
          </w:p>
        </w:tc>
        <w:tc>
          <w:tcPr>
            <w:tcW w:w="8460" w:type="dxa"/>
            <w:shd w:val="clear" w:color="auto" w:fill="auto"/>
          </w:tcPr>
          <w:p w:rsidRPr="002C6BFF" w:rsidR="00E464E7" w:rsidP="00206EFE" w:rsidRDefault="00206EFE">
            <w:pPr>
              <w:rPr>
                <w:rFonts w:ascii="Arial" w:hAnsi="Arial"/>
              </w:rPr>
            </w:pPr>
            <w:r>
              <w:rPr>
                <w:rFonts w:ascii="Arial" w:hAnsi="Arial"/>
              </w:rPr>
              <w:t xml:space="preserve">Cllr. Lis Burnett, Trevor Baker, </w:t>
            </w:r>
            <w:r w:rsidR="0094160A">
              <w:rPr>
                <w:rFonts w:ascii="Arial" w:hAnsi="Arial"/>
              </w:rPr>
              <w:t>Mari Gibbs</w:t>
            </w:r>
            <w:r w:rsidRPr="002C6BFF" w:rsidR="002C6BFF">
              <w:rPr>
                <w:rFonts w:ascii="Arial" w:hAnsi="Arial"/>
              </w:rPr>
              <w:t>, Huw Jones</w:t>
            </w:r>
            <w:r w:rsidR="00B94179">
              <w:rPr>
                <w:rFonts w:ascii="Arial" w:hAnsi="Arial"/>
              </w:rPr>
              <w:t xml:space="preserve">, </w:t>
            </w:r>
            <w:r>
              <w:rPr>
                <w:rFonts w:ascii="Arial" w:hAnsi="Arial"/>
              </w:rPr>
              <w:t>Carole Browne</w:t>
            </w:r>
            <w:r w:rsidR="007E4E33">
              <w:rPr>
                <w:rFonts w:ascii="Arial" w:hAnsi="Arial"/>
              </w:rPr>
              <w:t>, Martin Price</w:t>
            </w:r>
          </w:p>
        </w:tc>
      </w:tr>
    </w:tbl>
    <w:p w:rsidR="00EB6B08" w:rsidP="00EB6B08" w:rsidRDefault="00EB6B08">
      <w:pPr>
        <w:rPr>
          <w:rFonts w:ascii="Arial" w:hAnsi="Arial"/>
          <w:b/>
          <w:u w:val="single"/>
        </w:rPr>
      </w:pPr>
    </w:p>
    <w:tbl>
      <w:tblPr>
        <w:tblW w:w="105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7"/>
        <w:gridCol w:w="3178"/>
        <w:gridCol w:w="4770"/>
        <w:gridCol w:w="1773"/>
      </w:tblGrid>
      <w:tr w:rsidRPr="00306A94" w:rsidR="00EB6B08" w:rsidTr="00674D81">
        <w:tc>
          <w:tcPr>
            <w:tcW w:w="827"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EB6B08">
            <w:pPr>
              <w:jc w:val="center"/>
              <w:rPr>
                <w:rFonts w:ascii="Arial" w:hAnsi="Arial"/>
                <w:b/>
                <w:color w:val="000000"/>
              </w:rPr>
            </w:pPr>
            <w:r w:rsidRPr="00306A94">
              <w:rPr>
                <w:rFonts w:ascii="Arial" w:hAnsi="Arial"/>
                <w:b/>
                <w:color w:val="000000"/>
              </w:rPr>
              <w:t>ITEM</w:t>
            </w:r>
          </w:p>
        </w:tc>
        <w:tc>
          <w:tcPr>
            <w:tcW w:w="3178" w:type="dxa"/>
            <w:shd w:val="clear" w:color="auto" w:fill="auto"/>
          </w:tcPr>
          <w:p w:rsidRPr="00306A94" w:rsidR="00EB6B08" w:rsidP="00306A94" w:rsidRDefault="00EB6B08">
            <w:pPr>
              <w:jc w:val="center"/>
              <w:rPr>
                <w:rFonts w:ascii="Arial" w:hAnsi="Arial"/>
                <w:b/>
                <w:color w:val="000000"/>
              </w:rPr>
            </w:pPr>
          </w:p>
          <w:p w:rsidRPr="00306A94" w:rsidR="00EB6B08" w:rsidP="00B94179" w:rsidRDefault="00EB6B08">
            <w:pPr>
              <w:jc w:val="center"/>
              <w:rPr>
                <w:rFonts w:ascii="Arial" w:hAnsi="Arial"/>
                <w:b/>
                <w:color w:val="000000"/>
              </w:rPr>
            </w:pPr>
            <w:r w:rsidRPr="00306A94">
              <w:rPr>
                <w:rFonts w:ascii="Arial" w:hAnsi="Arial"/>
                <w:b/>
                <w:color w:val="000000"/>
              </w:rPr>
              <w:t>I</w:t>
            </w:r>
            <w:r w:rsidR="00B94179">
              <w:rPr>
                <w:rFonts w:ascii="Arial" w:hAnsi="Arial"/>
                <w:b/>
                <w:color w:val="000000"/>
              </w:rPr>
              <w:t>SSUE</w:t>
            </w:r>
          </w:p>
        </w:tc>
        <w:tc>
          <w:tcPr>
            <w:tcW w:w="4770" w:type="dxa"/>
            <w:shd w:val="clear" w:color="auto" w:fill="auto"/>
          </w:tcPr>
          <w:p w:rsidRPr="00306A94" w:rsidR="00EB6B08" w:rsidP="00306A94" w:rsidRDefault="00EB6B08">
            <w:pPr>
              <w:jc w:val="center"/>
              <w:rPr>
                <w:rFonts w:ascii="Arial" w:hAnsi="Arial"/>
                <w:b/>
                <w:color w:val="000000"/>
              </w:rPr>
            </w:pPr>
          </w:p>
          <w:p w:rsidRPr="00306A94" w:rsidR="00EB6B08" w:rsidP="00B94179" w:rsidRDefault="00B94179">
            <w:pPr>
              <w:jc w:val="center"/>
              <w:rPr>
                <w:rFonts w:ascii="Arial" w:hAnsi="Arial"/>
                <w:b/>
                <w:color w:val="000000"/>
              </w:rPr>
            </w:pPr>
            <w:r>
              <w:rPr>
                <w:rFonts w:ascii="Arial" w:hAnsi="Arial"/>
                <w:b/>
                <w:color w:val="000000"/>
              </w:rPr>
              <w:t xml:space="preserve">DISCUSSION </w:t>
            </w:r>
          </w:p>
        </w:tc>
        <w:tc>
          <w:tcPr>
            <w:tcW w:w="1773" w:type="dxa"/>
            <w:shd w:val="clear" w:color="auto" w:fill="auto"/>
          </w:tcPr>
          <w:p w:rsidRPr="00306A94" w:rsidR="00EB6B08" w:rsidP="00306A94" w:rsidRDefault="00EB6B08">
            <w:pPr>
              <w:jc w:val="center"/>
              <w:rPr>
                <w:rFonts w:ascii="Arial" w:hAnsi="Arial"/>
                <w:b/>
                <w:color w:val="000000"/>
              </w:rPr>
            </w:pPr>
          </w:p>
          <w:p w:rsidRPr="00306A94" w:rsidR="00EB6B08" w:rsidP="00306A94" w:rsidRDefault="00B94179">
            <w:pPr>
              <w:jc w:val="center"/>
              <w:rPr>
                <w:rFonts w:ascii="Arial" w:hAnsi="Arial"/>
                <w:b/>
                <w:color w:val="000000"/>
              </w:rPr>
            </w:pPr>
            <w:r>
              <w:rPr>
                <w:rFonts w:ascii="Arial" w:hAnsi="Arial"/>
                <w:b/>
                <w:color w:val="000000"/>
              </w:rPr>
              <w:t>ACTION REQUIRED</w:t>
            </w:r>
          </w:p>
          <w:p w:rsidRPr="00306A94" w:rsidR="00EB6B08" w:rsidP="00306A94" w:rsidRDefault="00EB6B08">
            <w:pPr>
              <w:jc w:val="center"/>
              <w:rPr>
                <w:rFonts w:ascii="Arial" w:hAnsi="Arial"/>
                <w:b/>
                <w:color w:val="000000"/>
              </w:rPr>
            </w:pPr>
          </w:p>
        </w:tc>
      </w:tr>
      <w:tr w:rsidRPr="00306A94" w:rsidR="00EB6B08" w:rsidTr="00674D81">
        <w:tc>
          <w:tcPr>
            <w:tcW w:w="827" w:type="dxa"/>
            <w:shd w:val="clear" w:color="auto" w:fill="auto"/>
          </w:tcPr>
          <w:p w:rsidRPr="00306A94" w:rsidR="00EB6B08" w:rsidP="00EB6B08" w:rsidRDefault="00F97EE2">
            <w:pPr>
              <w:rPr>
                <w:rFonts w:ascii="Arial" w:hAnsi="Arial"/>
                <w:color w:val="000000"/>
              </w:rPr>
            </w:pPr>
            <w:r w:rsidRPr="00306A94">
              <w:rPr>
                <w:rFonts w:ascii="Arial" w:hAnsi="Arial"/>
                <w:color w:val="000000"/>
              </w:rPr>
              <w:t>1.</w:t>
            </w:r>
          </w:p>
        </w:tc>
        <w:tc>
          <w:tcPr>
            <w:tcW w:w="3178" w:type="dxa"/>
            <w:shd w:val="clear" w:color="auto" w:fill="auto"/>
          </w:tcPr>
          <w:p w:rsidRPr="009C1ED5" w:rsidR="002F1FAA" w:rsidP="00EB6B08" w:rsidRDefault="00F97EE2">
            <w:pPr>
              <w:rPr>
                <w:rFonts w:ascii="Arial" w:hAnsi="Arial"/>
                <w:color w:val="000000"/>
                <w:highlight w:val="yellow"/>
              </w:rPr>
            </w:pPr>
            <w:r w:rsidRPr="00B94179">
              <w:rPr>
                <w:rFonts w:ascii="Arial" w:hAnsi="Arial"/>
                <w:color w:val="000000"/>
              </w:rPr>
              <w:t>Welcome &amp; Apologies</w:t>
            </w:r>
          </w:p>
        </w:tc>
        <w:tc>
          <w:tcPr>
            <w:tcW w:w="4770" w:type="dxa"/>
            <w:shd w:val="clear" w:color="auto" w:fill="auto"/>
          </w:tcPr>
          <w:p w:rsidRPr="009C1ED5" w:rsidR="00ED7A95" w:rsidP="00674D81" w:rsidRDefault="00ED7A95">
            <w:pPr>
              <w:rPr>
                <w:rFonts w:ascii="Arial" w:hAnsi="Arial"/>
                <w:color w:val="000000"/>
                <w:highlight w:val="yellow"/>
              </w:rPr>
            </w:pPr>
          </w:p>
        </w:tc>
        <w:tc>
          <w:tcPr>
            <w:tcW w:w="1773" w:type="dxa"/>
            <w:shd w:val="clear" w:color="auto" w:fill="auto"/>
          </w:tcPr>
          <w:p w:rsidRPr="00306A94" w:rsidR="003E0C5F" w:rsidP="00EB6B08" w:rsidRDefault="003E0C5F">
            <w:pPr>
              <w:rPr>
                <w:rFonts w:ascii="Arial" w:hAnsi="Arial"/>
                <w:color w:val="000000"/>
              </w:rPr>
            </w:pPr>
          </w:p>
        </w:tc>
      </w:tr>
      <w:tr w:rsidRPr="00306A94" w:rsidR="00F97EE2" w:rsidTr="00674D81">
        <w:tc>
          <w:tcPr>
            <w:tcW w:w="827" w:type="dxa"/>
            <w:shd w:val="clear" w:color="auto" w:fill="auto"/>
          </w:tcPr>
          <w:p w:rsidRPr="00306A94" w:rsidR="00F97EE2" w:rsidP="00EB6B08" w:rsidRDefault="00F97EE2">
            <w:pPr>
              <w:rPr>
                <w:rFonts w:ascii="Arial" w:hAnsi="Arial"/>
                <w:color w:val="000000"/>
              </w:rPr>
            </w:pPr>
            <w:r w:rsidRPr="00306A94">
              <w:rPr>
                <w:rFonts w:ascii="Arial" w:hAnsi="Arial"/>
                <w:color w:val="000000"/>
              </w:rPr>
              <w:t>2</w:t>
            </w:r>
            <w:r w:rsidR="00674D81">
              <w:rPr>
                <w:rFonts w:ascii="Arial" w:hAnsi="Arial"/>
                <w:color w:val="000000"/>
              </w:rPr>
              <w:t>.</w:t>
            </w:r>
          </w:p>
        </w:tc>
        <w:tc>
          <w:tcPr>
            <w:tcW w:w="3178" w:type="dxa"/>
            <w:shd w:val="clear" w:color="auto" w:fill="auto"/>
          </w:tcPr>
          <w:p w:rsidRPr="00B94179" w:rsidR="00F97EE2" w:rsidP="00EB6B08" w:rsidRDefault="00EC7700">
            <w:pPr>
              <w:rPr>
                <w:rFonts w:ascii="Arial" w:hAnsi="Arial"/>
                <w:color w:val="000000"/>
              </w:rPr>
            </w:pPr>
            <w:r w:rsidRPr="00B94179">
              <w:rPr>
                <w:rFonts w:ascii="Arial" w:hAnsi="Arial"/>
                <w:color w:val="000000"/>
              </w:rPr>
              <w:t>Minutes</w:t>
            </w:r>
          </w:p>
          <w:p w:rsidRPr="00B94179" w:rsidR="009514AE" w:rsidP="00EB6B08" w:rsidRDefault="009514AE">
            <w:pPr>
              <w:rPr>
                <w:rFonts w:ascii="Arial" w:hAnsi="Arial"/>
                <w:color w:val="000000"/>
              </w:rPr>
            </w:pPr>
          </w:p>
          <w:p w:rsidRPr="009C1ED5" w:rsidR="00903946" w:rsidP="00EB6B08" w:rsidRDefault="00903946">
            <w:pPr>
              <w:rPr>
                <w:rFonts w:ascii="Arial" w:hAnsi="Arial"/>
                <w:color w:val="000000"/>
                <w:highlight w:val="yellow"/>
              </w:rPr>
            </w:pPr>
            <w:r w:rsidRPr="00B94179">
              <w:rPr>
                <w:rFonts w:ascii="Arial" w:hAnsi="Arial"/>
                <w:color w:val="000000"/>
              </w:rPr>
              <w:t>Matters arising</w:t>
            </w:r>
          </w:p>
        </w:tc>
        <w:tc>
          <w:tcPr>
            <w:tcW w:w="4770" w:type="dxa"/>
            <w:shd w:val="clear" w:color="auto" w:fill="auto"/>
          </w:tcPr>
          <w:p w:rsidRPr="009C1ED5" w:rsidR="0046442B" w:rsidP="00EB6B08" w:rsidRDefault="009721C3">
            <w:pPr>
              <w:rPr>
                <w:rFonts w:ascii="Arial" w:hAnsi="Arial"/>
                <w:color w:val="000000"/>
                <w:highlight w:val="yellow"/>
              </w:rPr>
            </w:pPr>
            <w:r w:rsidRPr="00B94179">
              <w:rPr>
                <w:rFonts w:ascii="Arial" w:hAnsi="Arial"/>
                <w:color w:val="000000"/>
              </w:rPr>
              <w:t>Agreed</w:t>
            </w:r>
          </w:p>
          <w:p w:rsidRPr="009C1ED5" w:rsidR="009721C3" w:rsidP="00EB6B08" w:rsidRDefault="009721C3">
            <w:pPr>
              <w:rPr>
                <w:rFonts w:ascii="Arial" w:hAnsi="Arial"/>
                <w:color w:val="000000"/>
                <w:highlight w:val="yellow"/>
              </w:rPr>
            </w:pPr>
          </w:p>
          <w:p w:rsidR="00513859" w:rsidP="00EB6B08" w:rsidRDefault="00513859">
            <w:pPr>
              <w:rPr>
                <w:rFonts w:ascii="Arial" w:hAnsi="Arial"/>
                <w:color w:val="000000"/>
              </w:rPr>
            </w:pPr>
            <w:r>
              <w:rPr>
                <w:rFonts w:ascii="Arial" w:hAnsi="Arial"/>
                <w:color w:val="000000"/>
              </w:rPr>
              <w:t>CH to appro</w:t>
            </w:r>
            <w:r w:rsidR="007E4E33">
              <w:rPr>
                <w:rFonts w:ascii="Arial" w:hAnsi="Arial"/>
                <w:color w:val="000000"/>
              </w:rPr>
              <w:t>ach her cluster for a r</w:t>
            </w:r>
            <w:r>
              <w:rPr>
                <w:rFonts w:ascii="Arial" w:hAnsi="Arial"/>
                <w:color w:val="000000"/>
              </w:rPr>
              <w:t>ural Vale primary representative for the forum as CH will be representing VA schools.</w:t>
            </w:r>
          </w:p>
          <w:p w:rsidR="00513859" w:rsidP="00EB6B08" w:rsidRDefault="00513859">
            <w:pPr>
              <w:rPr>
                <w:rFonts w:ascii="Arial" w:hAnsi="Arial"/>
                <w:color w:val="000000"/>
              </w:rPr>
            </w:pPr>
          </w:p>
          <w:p w:rsidR="00513859" w:rsidP="00EB6B08" w:rsidRDefault="00513859">
            <w:pPr>
              <w:rPr>
                <w:rFonts w:ascii="Arial" w:hAnsi="Arial"/>
                <w:color w:val="000000"/>
              </w:rPr>
            </w:pPr>
            <w:r>
              <w:rPr>
                <w:rFonts w:ascii="Arial" w:hAnsi="Arial"/>
                <w:color w:val="000000"/>
              </w:rPr>
              <w:t>VB to contact NUT for a nomination for budget forum membership and establish if Huw Jones will continue to represent Penarth</w:t>
            </w:r>
          </w:p>
          <w:p w:rsidR="00513859" w:rsidP="00EB6B08" w:rsidRDefault="00513859">
            <w:pPr>
              <w:rPr>
                <w:rFonts w:ascii="Arial" w:hAnsi="Arial"/>
                <w:color w:val="000000"/>
              </w:rPr>
            </w:pPr>
          </w:p>
          <w:p w:rsidR="001E288D" w:rsidP="00EB6B08" w:rsidRDefault="00513859">
            <w:pPr>
              <w:rPr>
                <w:rFonts w:ascii="Arial" w:hAnsi="Arial"/>
                <w:color w:val="000000"/>
              </w:rPr>
            </w:pPr>
            <w:r>
              <w:rPr>
                <w:rFonts w:ascii="Arial" w:hAnsi="Arial"/>
                <w:color w:val="000000"/>
              </w:rPr>
              <w:t>PH to ask the Chair of the Lifelong Learning Scrutiny committee for a nomination</w:t>
            </w:r>
            <w:r w:rsidR="00B94179">
              <w:rPr>
                <w:rFonts w:ascii="Arial" w:hAnsi="Arial"/>
                <w:color w:val="000000"/>
              </w:rPr>
              <w:t xml:space="preserve">  </w:t>
            </w:r>
          </w:p>
          <w:p w:rsidR="00513859" w:rsidP="00EB6B08" w:rsidRDefault="00513859">
            <w:pPr>
              <w:rPr>
                <w:rFonts w:ascii="Arial" w:hAnsi="Arial"/>
                <w:color w:val="000000"/>
              </w:rPr>
            </w:pPr>
          </w:p>
          <w:p w:rsidR="00513859" w:rsidP="00EB6B08" w:rsidRDefault="00513859">
            <w:pPr>
              <w:rPr>
                <w:rFonts w:ascii="Arial" w:hAnsi="Arial"/>
                <w:color w:val="000000"/>
              </w:rPr>
            </w:pPr>
            <w:r>
              <w:rPr>
                <w:rFonts w:ascii="Arial" w:hAnsi="Arial"/>
                <w:color w:val="000000"/>
              </w:rPr>
              <w:t>PDG LAC – agenda item</w:t>
            </w:r>
          </w:p>
          <w:p w:rsidRPr="009C1ED5" w:rsidR="00513859" w:rsidP="00513859" w:rsidRDefault="00513859">
            <w:pPr>
              <w:rPr>
                <w:rFonts w:ascii="Arial" w:hAnsi="Arial"/>
                <w:color w:val="000000"/>
                <w:highlight w:val="yellow"/>
              </w:rPr>
            </w:pPr>
            <w:r>
              <w:rPr>
                <w:rFonts w:ascii="Arial" w:hAnsi="Arial"/>
                <w:color w:val="000000"/>
              </w:rPr>
              <w:t>Post 16 – agenda item</w:t>
            </w:r>
          </w:p>
        </w:tc>
        <w:tc>
          <w:tcPr>
            <w:tcW w:w="1773" w:type="dxa"/>
            <w:shd w:val="clear" w:color="auto" w:fill="auto"/>
          </w:tcPr>
          <w:p w:rsidR="00F97EE2" w:rsidP="00EB6B08" w:rsidRDefault="00F97EE2">
            <w:pPr>
              <w:rPr>
                <w:rFonts w:ascii="Arial" w:hAnsi="Arial"/>
                <w:color w:val="000000"/>
              </w:rPr>
            </w:pPr>
          </w:p>
          <w:p w:rsidR="001E288D" w:rsidP="00EB6B08" w:rsidRDefault="001E288D">
            <w:pPr>
              <w:rPr>
                <w:rFonts w:ascii="Arial" w:hAnsi="Arial"/>
                <w:color w:val="000000"/>
              </w:rPr>
            </w:pPr>
          </w:p>
          <w:p w:rsidR="00513859" w:rsidP="00EB6B08" w:rsidRDefault="00513859">
            <w:pPr>
              <w:rPr>
                <w:rFonts w:ascii="Arial" w:hAnsi="Arial"/>
                <w:color w:val="000000"/>
              </w:rPr>
            </w:pPr>
            <w:r>
              <w:rPr>
                <w:rFonts w:ascii="Arial" w:hAnsi="Arial"/>
                <w:color w:val="000000"/>
              </w:rPr>
              <w:t>CH</w:t>
            </w:r>
          </w:p>
          <w:p w:rsidR="00513859" w:rsidP="00EB6B08" w:rsidRDefault="00513859">
            <w:pPr>
              <w:rPr>
                <w:rFonts w:ascii="Arial" w:hAnsi="Arial"/>
                <w:color w:val="000000"/>
              </w:rPr>
            </w:pPr>
          </w:p>
          <w:p w:rsidR="00513859" w:rsidP="00EB6B08" w:rsidRDefault="00513859">
            <w:pPr>
              <w:rPr>
                <w:rFonts w:ascii="Arial" w:hAnsi="Arial"/>
                <w:color w:val="000000"/>
              </w:rPr>
            </w:pPr>
          </w:p>
          <w:p w:rsidR="00513859" w:rsidP="00EB6B08" w:rsidRDefault="00513859">
            <w:pPr>
              <w:rPr>
                <w:rFonts w:ascii="Arial" w:hAnsi="Arial"/>
                <w:color w:val="000000"/>
              </w:rPr>
            </w:pPr>
          </w:p>
          <w:p w:rsidR="00513859" w:rsidP="00EB6B08" w:rsidRDefault="00513859">
            <w:pPr>
              <w:rPr>
                <w:rFonts w:ascii="Arial" w:hAnsi="Arial"/>
                <w:color w:val="000000"/>
              </w:rPr>
            </w:pPr>
            <w:r>
              <w:rPr>
                <w:rFonts w:ascii="Arial" w:hAnsi="Arial"/>
                <w:color w:val="000000"/>
              </w:rPr>
              <w:t>VB</w:t>
            </w:r>
          </w:p>
          <w:p w:rsidR="00513859" w:rsidP="00EB6B08" w:rsidRDefault="00513859">
            <w:pPr>
              <w:rPr>
                <w:rFonts w:ascii="Arial" w:hAnsi="Arial"/>
                <w:color w:val="000000"/>
              </w:rPr>
            </w:pPr>
          </w:p>
          <w:p w:rsidR="00513859" w:rsidP="00EB6B08" w:rsidRDefault="00513859">
            <w:pPr>
              <w:rPr>
                <w:rFonts w:ascii="Arial" w:hAnsi="Arial"/>
                <w:color w:val="000000"/>
              </w:rPr>
            </w:pPr>
          </w:p>
          <w:p w:rsidR="00513859" w:rsidP="00EB6B08" w:rsidRDefault="00513859">
            <w:pPr>
              <w:rPr>
                <w:rFonts w:ascii="Arial" w:hAnsi="Arial"/>
                <w:color w:val="000000"/>
              </w:rPr>
            </w:pPr>
          </w:p>
          <w:p w:rsidR="00513859" w:rsidP="00EB6B08" w:rsidRDefault="00513859">
            <w:pPr>
              <w:rPr>
                <w:rFonts w:ascii="Arial" w:hAnsi="Arial"/>
                <w:color w:val="000000"/>
              </w:rPr>
            </w:pPr>
          </w:p>
          <w:p w:rsidRPr="00306A94" w:rsidR="00513859" w:rsidP="00EB6B08" w:rsidRDefault="00513859">
            <w:pPr>
              <w:rPr>
                <w:rFonts w:ascii="Arial" w:hAnsi="Arial"/>
                <w:color w:val="000000"/>
              </w:rPr>
            </w:pPr>
            <w:r>
              <w:rPr>
                <w:rFonts w:ascii="Arial" w:hAnsi="Arial"/>
                <w:color w:val="000000"/>
              </w:rPr>
              <w:t>PH</w:t>
            </w:r>
          </w:p>
        </w:tc>
      </w:tr>
      <w:tr w:rsidRPr="00306A94" w:rsidR="00674D81" w:rsidTr="0094160A">
        <w:trPr>
          <w:trHeight w:val="952"/>
        </w:trPr>
        <w:tc>
          <w:tcPr>
            <w:tcW w:w="827" w:type="dxa"/>
            <w:shd w:val="clear" w:color="auto" w:fill="auto"/>
          </w:tcPr>
          <w:p w:rsidR="00674D81" w:rsidP="00A879F3" w:rsidRDefault="00674D81">
            <w:pPr>
              <w:rPr>
                <w:rFonts w:ascii="Arial" w:hAnsi="Arial"/>
                <w:color w:val="000000"/>
              </w:rPr>
            </w:pPr>
            <w:r>
              <w:rPr>
                <w:rFonts w:ascii="Arial" w:hAnsi="Arial"/>
                <w:color w:val="000000"/>
              </w:rPr>
              <w:t>3.</w:t>
            </w:r>
          </w:p>
        </w:tc>
        <w:tc>
          <w:tcPr>
            <w:tcW w:w="3178" w:type="dxa"/>
            <w:shd w:val="clear" w:color="auto" w:fill="auto"/>
          </w:tcPr>
          <w:p w:rsidRPr="00306A94" w:rsidR="00674D81" w:rsidP="008968AA" w:rsidRDefault="00513859">
            <w:pPr>
              <w:rPr>
                <w:rFonts w:ascii="Arial" w:hAnsi="Arial"/>
                <w:color w:val="000000"/>
              </w:rPr>
            </w:pPr>
            <w:r>
              <w:rPr>
                <w:rFonts w:ascii="Arial" w:hAnsi="Arial"/>
                <w:color w:val="000000"/>
              </w:rPr>
              <w:t>PDG LAC 1617</w:t>
            </w:r>
          </w:p>
        </w:tc>
        <w:tc>
          <w:tcPr>
            <w:tcW w:w="4770" w:type="dxa"/>
            <w:shd w:val="clear" w:color="auto" w:fill="auto"/>
          </w:tcPr>
          <w:p w:rsidR="00F837DA" w:rsidP="009C1ED5" w:rsidRDefault="00513859">
            <w:pPr>
              <w:rPr>
                <w:rFonts w:ascii="Arial" w:hAnsi="Arial"/>
                <w:color w:val="000000"/>
              </w:rPr>
            </w:pPr>
            <w:r>
              <w:rPr>
                <w:rFonts w:ascii="Arial" w:hAnsi="Arial"/>
                <w:color w:val="000000"/>
              </w:rPr>
              <w:t>Martine Coles attended on behalf of the consortium to explain the plans for funding the PDG LAC grant in 1617.  Unlike in the last financial year, schools will not have to bid for funding and will be allocated an amount per child based on plasc.</w:t>
            </w:r>
          </w:p>
          <w:p w:rsidRPr="00024E42" w:rsidR="007E4E33" w:rsidP="007E4E33" w:rsidRDefault="007E4E33">
            <w:pPr>
              <w:rPr>
                <w:rFonts w:ascii="Arial" w:hAnsi="Arial"/>
                <w:color w:val="000000"/>
              </w:rPr>
            </w:pPr>
            <w:r>
              <w:rPr>
                <w:rFonts w:ascii="Arial" w:hAnsi="Arial"/>
                <w:color w:val="000000"/>
              </w:rPr>
              <w:t>An amount of the grant will be top-sliced by the consortium to fund a regional central team.  The remaining amount will be shared out on LAC population at around £932 per head.</w:t>
            </w:r>
          </w:p>
        </w:tc>
        <w:tc>
          <w:tcPr>
            <w:tcW w:w="1773" w:type="dxa"/>
            <w:shd w:val="clear" w:color="auto" w:fill="auto"/>
          </w:tcPr>
          <w:p w:rsidR="007A312F" w:rsidP="00A879F3" w:rsidRDefault="007A312F">
            <w:pPr>
              <w:rPr>
                <w:rFonts w:ascii="Arial" w:hAnsi="Arial"/>
                <w:color w:val="000000"/>
              </w:rPr>
            </w:pPr>
          </w:p>
          <w:p w:rsidRPr="00306A94" w:rsidR="00476B11" w:rsidP="009721C3" w:rsidRDefault="00476B11">
            <w:pPr>
              <w:rPr>
                <w:rFonts w:ascii="Arial" w:hAnsi="Arial"/>
                <w:color w:val="000000"/>
              </w:rPr>
            </w:pPr>
          </w:p>
        </w:tc>
      </w:tr>
      <w:tr w:rsidRPr="00306A94" w:rsidR="00674D81" w:rsidTr="00F837DA">
        <w:trPr>
          <w:trHeight w:val="1435"/>
        </w:trPr>
        <w:tc>
          <w:tcPr>
            <w:tcW w:w="827" w:type="dxa"/>
            <w:shd w:val="clear" w:color="auto" w:fill="auto"/>
          </w:tcPr>
          <w:p w:rsidRPr="00306A94" w:rsidR="00674D81" w:rsidP="00A879F3" w:rsidRDefault="00EA67EF">
            <w:pPr>
              <w:rPr>
                <w:rFonts w:ascii="Arial" w:hAnsi="Arial"/>
                <w:color w:val="000000"/>
              </w:rPr>
            </w:pPr>
            <w:r>
              <w:rPr>
                <w:rFonts w:ascii="Arial" w:hAnsi="Arial"/>
                <w:color w:val="000000"/>
              </w:rPr>
              <w:lastRenderedPageBreak/>
              <w:t>4.</w:t>
            </w:r>
          </w:p>
        </w:tc>
        <w:tc>
          <w:tcPr>
            <w:tcW w:w="3178" w:type="dxa"/>
            <w:shd w:val="clear" w:color="auto" w:fill="auto"/>
          </w:tcPr>
          <w:p w:rsidRPr="00306A94" w:rsidR="00674D81" w:rsidP="00A879F3" w:rsidRDefault="00513859">
            <w:pPr>
              <w:rPr>
                <w:rFonts w:ascii="Arial" w:hAnsi="Arial"/>
                <w:color w:val="000000"/>
              </w:rPr>
            </w:pPr>
            <w:r>
              <w:rPr>
                <w:rFonts w:ascii="Arial" w:hAnsi="Arial"/>
                <w:color w:val="000000"/>
              </w:rPr>
              <w:t>Post 16 Review outcome</w:t>
            </w:r>
          </w:p>
        </w:tc>
        <w:tc>
          <w:tcPr>
            <w:tcW w:w="4770" w:type="dxa"/>
            <w:shd w:val="clear" w:color="auto" w:fill="auto"/>
          </w:tcPr>
          <w:p w:rsidR="00B71F60" w:rsidP="00513859" w:rsidRDefault="00513859">
            <w:pPr>
              <w:rPr>
                <w:rFonts w:ascii="Arial" w:hAnsi="Arial"/>
                <w:color w:val="000000"/>
              </w:rPr>
            </w:pPr>
            <w:r>
              <w:rPr>
                <w:rFonts w:ascii="Arial" w:hAnsi="Arial"/>
                <w:color w:val="000000"/>
              </w:rPr>
              <w:t>VB presented the new agreed methodology for the allocation of the Post 16 grant.</w:t>
            </w:r>
            <w:r w:rsidR="00B71F60">
              <w:rPr>
                <w:rFonts w:ascii="Arial" w:hAnsi="Arial"/>
                <w:color w:val="000000"/>
              </w:rPr>
              <w:t xml:space="preserve">  This new formula will be used from April 2017.  </w:t>
            </w:r>
          </w:p>
          <w:p w:rsidR="00F837DA" w:rsidP="00513859" w:rsidRDefault="00B71F60">
            <w:pPr>
              <w:rPr>
                <w:rFonts w:ascii="Arial" w:hAnsi="Arial"/>
                <w:color w:val="000000"/>
              </w:rPr>
            </w:pPr>
            <w:r>
              <w:rPr>
                <w:rFonts w:ascii="Arial" w:hAnsi="Arial"/>
                <w:color w:val="000000"/>
              </w:rPr>
              <w:t>Schools will be funded on programme values rather than pupil numbers which will mean that a pupil taking four A levels will be funded at a higher rate than a pupil taking two or three.</w:t>
            </w:r>
          </w:p>
          <w:p w:rsidRPr="00EA5122" w:rsidR="00B71F60" w:rsidP="00B71F60" w:rsidRDefault="00B71F60">
            <w:pPr>
              <w:rPr>
                <w:rFonts w:ascii="Arial" w:hAnsi="Arial"/>
                <w:color w:val="000000"/>
              </w:rPr>
            </w:pPr>
            <w:r>
              <w:rPr>
                <w:rFonts w:ascii="Arial" w:hAnsi="Arial"/>
                <w:color w:val="000000"/>
              </w:rPr>
              <w:t xml:space="preserve">Programme value data will be collected in January which will only include programme values at that time (and will not include all courses started in September).  Therefore pupils starting with four A levels and reducing to three </w:t>
            </w:r>
            <w:r w:rsidR="000427CD">
              <w:rPr>
                <w:rFonts w:ascii="Arial" w:hAnsi="Arial"/>
                <w:color w:val="000000"/>
              </w:rPr>
              <w:t xml:space="preserve">by January </w:t>
            </w:r>
            <w:r>
              <w:rPr>
                <w:rFonts w:ascii="Arial" w:hAnsi="Arial"/>
                <w:color w:val="000000"/>
              </w:rPr>
              <w:t xml:space="preserve">will be counted as a three A level student.  </w:t>
            </w:r>
          </w:p>
        </w:tc>
        <w:tc>
          <w:tcPr>
            <w:tcW w:w="1773" w:type="dxa"/>
            <w:shd w:val="clear" w:color="auto" w:fill="auto"/>
          </w:tcPr>
          <w:p w:rsidRPr="00513859" w:rsidR="00773EBB" w:rsidP="00F837DA" w:rsidRDefault="00513859">
            <w:pPr>
              <w:rPr>
                <w:rFonts w:ascii="Arial" w:hAnsi="Arial"/>
                <w:color w:val="000000"/>
              </w:rPr>
            </w:pPr>
            <w:r>
              <w:rPr>
                <w:rFonts w:ascii="Arial" w:hAnsi="Arial"/>
                <w:color w:val="000000"/>
              </w:rPr>
              <w:t xml:space="preserve">                </w:t>
            </w:r>
          </w:p>
        </w:tc>
      </w:tr>
      <w:tr w:rsidRPr="00306A94" w:rsidR="0003014B" w:rsidTr="00674D81">
        <w:tc>
          <w:tcPr>
            <w:tcW w:w="827" w:type="dxa"/>
            <w:shd w:val="clear" w:color="auto" w:fill="auto"/>
          </w:tcPr>
          <w:p w:rsidR="0003014B" w:rsidP="00EB6B08" w:rsidRDefault="00EA67EF">
            <w:pPr>
              <w:rPr>
                <w:rFonts w:ascii="Arial" w:hAnsi="Arial"/>
                <w:color w:val="000000"/>
              </w:rPr>
            </w:pPr>
            <w:r>
              <w:rPr>
                <w:rFonts w:ascii="Arial" w:hAnsi="Arial"/>
                <w:color w:val="000000"/>
              </w:rPr>
              <w:t>5.</w:t>
            </w:r>
          </w:p>
        </w:tc>
        <w:tc>
          <w:tcPr>
            <w:tcW w:w="3178" w:type="dxa"/>
            <w:shd w:val="clear" w:color="auto" w:fill="auto"/>
          </w:tcPr>
          <w:p w:rsidRPr="00306A94" w:rsidR="0003014B" w:rsidP="00EB6B08" w:rsidRDefault="00513859">
            <w:pPr>
              <w:rPr>
                <w:rFonts w:ascii="Arial" w:hAnsi="Arial"/>
                <w:color w:val="000000"/>
              </w:rPr>
            </w:pPr>
            <w:r>
              <w:rPr>
                <w:rFonts w:ascii="Arial" w:hAnsi="Arial"/>
                <w:color w:val="000000"/>
              </w:rPr>
              <w:t>Mainstream Formula Review</w:t>
            </w:r>
          </w:p>
        </w:tc>
        <w:tc>
          <w:tcPr>
            <w:tcW w:w="4770" w:type="dxa"/>
            <w:shd w:val="clear" w:color="auto" w:fill="auto"/>
          </w:tcPr>
          <w:p w:rsidR="00C701B5" w:rsidP="00B71F60" w:rsidRDefault="00513859">
            <w:pPr>
              <w:rPr>
                <w:rFonts w:ascii="Arial" w:hAnsi="Arial"/>
                <w:color w:val="000000"/>
              </w:rPr>
            </w:pPr>
            <w:r>
              <w:rPr>
                <w:rFonts w:ascii="Arial" w:hAnsi="Arial"/>
                <w:color w:val="000000"/>
              </w:rPr>
              <w:t>VB presented the terms of reference and membership details of the Mainstream Formula Review Group.  The counc</w:t>
            </w:r>
            <w:r w:rsidR="007E4E33">
              <w:rPr>
                <w:rFonts w:ascii="Arial" w:hAnsi="Arial"/>
                <w:color w:val="000000"/>
              </w:rPr>
              <w:t>il are working with a group of H</w:t>
            </w:r>
            <w:r>
              <w:rPr>
                <w:rFonts w:ascii="Arial" w:hAnsi="Arial"/>
                <w:color w:val="000000"/>
              </w:rPr>
              <w:t xml:space="preserve">eadteachers to review the mainstream formula funding for schools.  The </w:t>
            </w:r>
            <w:r w:rsidR="00B71F60">
              <w:rPr>
                <w:rFonts w:ascii="Arial" w:hAnsi="Arial"/>
                <w:color w:val="000000"/>
              </w:rPr>
              <w:t>purpose of the review is to ensure that the schools funding formula is equitable and relevant and introduce changes where necessary.  The new formula will be simplified and transparent.</w:t>
            </w:r>
            <w:r>
              <w:rPr>
                <w:rFonts w:ascii="Arial" w:hAnsi="Arial"/>
                <w:color w:val="000000"/>
              </w:rPr>
              <w:t xml:space="preserve"> </w:t>
            </w:r>
          </w:p>
        </w:tc>
        <w:tc>
          <w:tcPr>
            <w:tcW w:w="1773" w:type="dxa"/>
            <w:shd w:val="clear" w:color="auto" w:fill="auto"/>
          </w:tcPr>
          <w:p w:rsidR="0003014B" w:rsidP="00EB6B08" w:rsidRDefault="0003014B">
            <w:pPr>
              <w:rPr>
                <w:rFonts w:ascii="Arial" w:hAnsi="Arial"/>
                <w:color w:val="000000"/>
              </w:rPr>
            </w:pPr>
          </w:p>
          <w:p w:rsidR="002F1FAA" w:rsidP="00EB6B08" w:rsidRDefault="002F1FAA">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Pr="00306A94" w:rsidR="00260263" w:rsidP="00EB6B08" w:rsidRDefault="00260263">
            <w:pPr>
              <w:rPr>
                <w:rFonts w:ascii="Arial" w:hAnsi="Arial"/>
                <w:color w:val="000000"/>
              </w:rPr>
            </w:pPr>
          </w:p>
        </w:tc>
      </w:tr>
      <w:tr w:rsidRPr="00306A94" w:rsidR="0088622F" w:rsidTr="00674D81">
        <w:tc>
          <w:tcPr>
            <w:tcW w:w="827" w:type="dxa"/>
            <w:shd w:val="clear" w:color="auto" w:fill="auto"/>
          </w:tcPr>
          <w:p w:rsidR="0088622F" w:rsidP="00EB6B08" w:rsidRDefault="0088622F">
            <w:pPr>
              <w:rPr>
                <w:rFonts w:ascii="Arial" w:hAnsi="Arial"/>
                <w:color w:val="000000"/>
              </w:rPr>
            </w:pPr>
            <w:r>
              <w:rPr>
                <w:rFonts w:ascii="Arial" w:hAnsi="Arial"/>
                <w:color w:val="000000"/>
              </w:rPr>
              <w:t>6.</w:t>
            </w:r>
          </w:p>
        </w:tc>
        <w:tc>
          <w:tcPr>
            <w:tcW w:w="3178" w:type="dxa"/>
            <w:shd w:val="clear" w:color="auto" w:fill="auto"/>
          </w:tcPr>
          <w:p w:rsidR="0088622F" w:rsidP="00EB6B08" w:rsidRDefault="00B71F60">
            <w:pPr>
              <w:rPr>
                <w:rFonts w:ascii="Arial" w:hAnsi="Arial"/>
                <w:color w:val="000000"/>
              </w:rPr>
            </w:pPr>
            <w:r>
              <w:rPr>
                <w:rFonts w:ascii="Arial" w:hAnsi="Arial"/>
                <w:color w:val="000000"/>
              </w:rPr>
              <w:t>Schools Balances</w:t>
            </w:r>
          </w:p>
        </w:tc>
        <w:tc>
          <w:tcPr>
            <w:tcW w:w="4770" w:type="dxa"/>
            <w:shd w:val="clear" w:color="auto" w:fill="auto"/>
          </w:tcPr>
          <w:p w:rsidR="0094160A" w:rsidP="00B71F60" w:rsidRDefault="001D708A">
            <w:pPr>
              <w:rPr>
                <w:rFonts w:ascii="Arial" w:hAnsi="Arial"/>
                <w:color w:val="000000"/>
              </w:rPr>
            </w:pPr>
            <w:r>
              <w:rPr>
                <w:rFonts w:ascii="Arial" w:hAnsi="Arial"/>
                <w:color w:val="000000"/>
              </w:rPr>
              <w:t xml:space="preserve">NM Presented the </w:t>
            </w:r>
            <w:r w:rsidR="000427CD">
              <w:rPr>
                <w:rFonts w:ascii="Arial" w:hAnsi="Arial"/>
                <w:color w:val="000000"/>
              </w:rPr>
              <w:t>data on schools balances to the group.</w:t>
            </w:r>
          </w:p>
          <w:p w:rsidR="000427CD" w:rsidP="00B71F60" w:rsidRDefault="000427CD">
            <w:pPr>
              <w:rPr>
                <w:rFonts w:ascii="Arial" w:hAnsi="Arial"/>
                <w:color w:val="000000"/>
              </w:rPr>
            </w:pPr>
          </w:p>
          <w:p w:rsidR="000427CD" w:rsidP="00B71F60" w:rsidRDefault="000427CD">
            <w:pPr>
              <w:rPr>
                <w:rFonts w:ascii="Arial" w:hAnsi="Arial"/>
                <w:color w:val="000000"/>
              </w:rPr>
            </w:pPr>
            <w:r>
              <w:rPr>
                <w:rFonts w:ascii="Arial" w:hAnsi="Arial"/>
                <w:color w:val="000000"/>
              </w:rPr>
              <w:t>Three schools ended the 2015/16 financial year in a deficit – St Cyres, Pendoylan and Ysgol Sant Baruc.</w:t>
            </w:r>
          </w:p>
          <w:p w:rsidR="000427CD" w:rsidP="00B71F60" w:rsidRDefault="000427CD">
            <w:pPr>
              <w:rPr>
                <w:rFonts w:ascii="Arial" w:hAnsi="Arial"/>
                <w:color w:val="000000"/>
              </w:rPr>
            </w:pPr>
          </w:p>
          <w:p w:rsidR="000427CD" w:rsidP="00B71F60" w:rsidRDefault="000427CD">
            <w:pPr>
              <w:rPr>
                <w:rFonts w:ascii="Arial" w:hAnsi="Arial"/>
                <w:color w:val="000000"/>
              </w:rPr>
            </w:pPr>
            <w:r>
              <w:rPr>
                <w:rFonts w:ascii="Arial" w:hAnsi="Arial"/>
                <w:color w:val="000000"/>
              </w:rPr>
              <w:t>Balances have increased from March 2015 to March 2016 by £238k.</w:t>
            </w:r>
          </w:p>
          <w:p w:rsidR="000427CD" w:rsidP="00B71F60" w:rsidRDefault="000427CD">
            <w:pPr>
              <w:rPr>
                <w:rFonts w:ascii="Arial" w:hAnsi="Arial"/>
                <w:color w:val="000000"/>
              </w:rPr>
            </w:pPr>
          </w:p>
          <w:p w:rsidR="000427CD" w:rsidP="00B71F60" w:rsidRDefault="000427CD">
            <w:pPr>
              <w:rPr>
                <w:rFonts w:ascii="Arial" w:hAnsi="Arial"/>
                <w:color w:val="000000"/>
              </w:rPr>
            </w:pPr>
            <w:r>
              <w:rPr>
                <w:rFonts w:ascii="Arial" w:hAnsi="Arial"/>
                <w:color w:val="000000"/>
              </w:rPr>
              <w:t>According to the regulations, an excessive balance is one either in excess of 5% or £50k(primary)/£100k(secondary/special).</w:t>
            </w:r>
          </w:p>
          <w:p w:rsidR="000427CD" w:rsidP="00B71F60" w:rsidRDefault="000427CD">
            <w:pPr>
              <w:rPr>
                <w:rFonts w:ascii="Arial" w:hAnsi="Arial"/>
                <w:color w:val="000000"/>
              </w:rPr>
            </w:pPr>
          </w:p>
          <w:p w:rsidR="007E4E33" w:rsidP="00D33202" w:rsidRDefault="000427CD">
            <w:pPr>
              <w:rPr>
                <w:rFonts w:ascii="Arial" w:hAnsi="Arial"/>
                <w:color w:val="000000"/>
              </w:rPr>
            </w:pPr>
            <w:r>
              <w:rPr>
                <w:rFonts w:ascii="Arial" w:hAnsi="Arial"/>
                <w:color w:val="000000"/>
              </w:rPr>
              <w:t xml:space="preserve">29 schools have deemed excessive balances.  A more robust system of monitoring planned use of excessive balances has been introduced and where schools do not spend in line with </w:t>
            </w:r>
            <w:r w:rsidR="00D33202">
              <w:rPr>
                <w:rFonts w:ascii="Arial" w:hAnsi="Arial"/>
                <w:color w:val="000000"/>
              </w:rPr>
              <w:t xml:space="preserve">approved </w:t>
            </w:r>
            <w:r>
              <w:rPr>
                <w:rFonts w:ascii="Arial" w:hAnsi="Arial"/>
                <w:color w:val="000000"/>
              </w:rPr>
              <w:t>plan</w:t>
            </w:r>
            <w:r w:rsidR="00D33202">
              <w:rPr>
                <w:rFonts w:ascii="Arial" w:hAnsi="Arial"/>
                <w:color w:val="000000"/>
              </w:rPr>
              <w:t>s</w:t>
            </w:r>
            <w:r>
              <w:rPr>
                <w:rFonts w:ascii="Arial" w:hAnsi="Arial"/>
                <w:color w:val="000000"/>
              </w:rPr>
              <w:t xml:space="preserve"> or council instructions, there will be clawbacks as stipulated in the fair funding schem</w:t>
            </w:r>
            <w:r w:rsidR="007E4E33">
              <w:rPr>
                <w:rFonts w:ascii="Arial" w:hAnsi="Arial"/>
                <w:color w:val="000000"/>
              </w:rPr>
              <w:t>e</w:t>
            </w:r>
            <w:r>
              <w:rPr>
                <w:rFonts w:ascii="Arial" w:hAnsi="Arial"/>
                <w:color w:val="000000"/>
              </w:rPr>
              <w:t xml:space="preserve"> for schools</w:t>
            </w:r>
            <w:r w:rsidR="007E4E33">
              <w:rPr>
                <w:rFonts w:ascii="Arial" w:hAnsi="Arial"/>
                <w:color w:val="000000"/>
              </w:rPr>
              <w:t xml:space="preserve"> and </w:t>
            </w:r>
            <w:r w:rsidR="00D33202">
              <w:rPr>
                <w:rFonts w:ascii="Arial" w:hAnsi="Arial"/>
                <w:color w:val="000000"/>
              </w:rPr>
              <w:t xml:space="preserve">the </w:t>
            </w:r>
            <w:r w:rsidR="007E4E33">
              <w:rPr>
                <w:rFonts w:ascii="Arial" w:hAnsi="Arial"/>
                <w:color w:val="000000"/>
              </w:rPr>
              <w:t>funding regulations.</w:t>
            </w:r>
            <w:r w:rsidR="00D33202">
              <w:rPr>
                <w:rFonts w:ascii="Arial" w:hAnsi="Arial"/>
                <w:color w:val="000000"/>
              </w:rPr>
              <w:t xml:space="preserve">  Clawbacks will be redistributed in the formula.</w:t>
            </w:r>
          </w:p>
        </w:tc>
        <w:tc>
          <w:tcPr>
            <w:tcW w:w="1773" w:type="dxa"/>
            <w:shd w:val="clear" w:color="auto" w:fill="auto"/>
          </w:tcPr>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7A312F" w:rsidP="00EB6B08" w:rsidRDefault="007A312F">
            <w:pPr>
              <w:rPr>
                <w:rFonts w:ascii="Arial" w:hAnsi="Arial"/>
                <w:color w:val="000000"/>
              </w:rPr>
            </w:pPr>
          </w:p>
          <w:p w:rsidR="0088622F" w:rsidP="00EB6B08" w:rsidRDefault="0088622F">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p w:rsidR="00B94179" w:rsidP="00EB6B08" w:rsidRDefault="00B94179">
            <w:pPr>
              <w:rPr>
                <w:rFonts w:ascii="Arial" w:hAnsi="Arial"/>
                <w:color w:val="000000"/>
              </w:rPr>
            </w:pPr>
          </w:p>
        </w:tc>
      </w:tr>
      <w:tr w:rsidRPr="00306A94" w:rsidR="0088622F" w:rsidTr="00674D81">
        <w:tc>
          <w:tcPr>
            <w:tcW w:w="827" w:type="dxa"/>
            <w:shd w:val="clear" w:color="auto" w:fill="auto"/>
          </w:tcPr>
          <w:p w:rsidR="0088622F" w:rsidP="00EB6B08" w:rsidRDefault="0088622F">
            <w:pPr>
              <w:rPr>
                <w:rFonts w:ascii="Arial" w:hAnsi="Arial"/>
                <w:color w:val="000000"/>
              </w:rPr>
            </w:pPr>
            <w:r>
              <w:rPr>
                <w:rFonts w:ascii="Arial" w:hAnsi="Arial"/>
                <w:color w:val="000000"/>
              </w:rPr>
              <w:lastRenderedPageBreak/>
              <w:t>7.</w:t>
            </w:r>
          </w:p>
        </w:tc>
        <w:tc>
          <w:tcPr>
            <w:tcW w:w="3178" w:type="dxa"/>
            <w:shd w:val="clear" w:color="auto" w:fill="auto"/>
          </w:tcPr>
          <w:p w:rsidR="0088622F" w:rsidP="00EB6B08" w:rsidRDefault="000427CD">
            <w:pPr>
              <w:rPr>
                <w:rFonts w:ascii="Arial" w:hAnsi="Arial"/>
                <w:color w:val="000000"/>
              </w:rPr>
            </w:pPr>
            <w:r>
              <w:rPr>
                <w:rFonts w:ascii="Arial" w:hAnsi="Arial"/>
                <w:color w:val="000000"/>
              </w:rPr>
              <w:t>AOB</w:t>
            </w:r>
          </w:p>
        </w:tc>
        <w:tc>
          <w:tcPr>
            <w:tcW w:w="4770" w:type="dxa"/>
            <w:shd w:val="clear" w:color="auto" w:fill="auto"/>
          </w:tcPr>
          <w:p w:rsidR="00CE703A" w:rsidP="00D21B65" w:rsidRDefault="00D21B65">
            <w:pPr>
              <w:rPr>
                <w:rFonts w:ascii="Arial" w:hAnsi="Arial"/>
                <w:color w:val="000000"/>
              </w:rPr>
            </w:pPr>
            <w:r>
              <w:rPr>
                <w:rFonts w:ascii="Arial" w:hAnsi="Arial"/>
                <w:color w:val="000000"/>
              </w:rPr>
              <w:t xml:space="preserve">Cllr. Lis Burnett, cabinet member for Regeneration and Education </w:t>
            </w:r>
            <w:r w:rsidR="007447F0">
              <w:rPr>
                <w:rFonts w:ascii="Arial" w:hAnsi="Arial"/>
                <w:color w:val="000000"/>
              </w:rPr>
              <w:t>will be joining the budget forum from September.</w:t>
            </w:r>
          </w:p>
        </w:tc>
        <w:tc>
          <w:tcPr>
            <w:tcW w:w="1773" w:type="dxa"/>
            <w:shd w:val="clear" w:color="auto" w:fill="auto"/>
          </w:tcPr>
          <w:p w:rsidR="0088622F" w:rsidP="00D163C4" w:rsidRDefault="00D163C4">
            <w:pPr>
              <w:rPr>
                <w:rFonts w:ascii="Arial" w:hAnsi="Arial"/>
                <w:color w:val="000000"/>
              </w:rPr>
            </w:pPr>
            <w:r>
              <w:rPr>
                <w:rFonts w:ascii="Arial" w:hAnsi="Arial"/>
                <w:color w:val="000000"/>
              </w:rPr>
              <w:t xml:space="preserve"> </w:t>
            </w:r>
          </w:p>
          <w:p w:rsidR="00D163C4" w:rsidP="00D163C4" w:rsidRDefault="00D163C4">
            <w:pPr>
              <w:rPr>
                <w:rFonts w:ascii="Arial" w:hAnsi="Arial"/>
                <w:color w:val="000000"/>
              </w:rPr>
            </w:pPr>
          </w:p>
          <w:p w:rsidRPr="00306A94" w:rsidR="00D163C4" w:rsidP="00D163C4" w:rsidRDefault="00D163C4">
            <w:pPr>
              <w:rPr>
                <w:rFonts w:ascii="Arial" w:hAnsi="Arial"/>
                <w:color w:val="000000"/>
              </w:rPr>
            </w:pPr>
          </w:p>
        </w:tc>
      </w:tr>
      <w:tr w:rsidRPr="00306A94" w:rsidR="0003014B" w:rsidTr="001B3D4B">
        <w:trPr>
          <w:trHeight w:val="1169"/>
        </w:trPr>
        <w:tc>
          <w:tcPr>
            <w:tcW w:w="827" w:type="dxa"/>
            <w:shd w:val="clear" w:color="auto" w:fill="auto"/>
          </w:tcPr>
          <w:p w:rsidR="0003014B" w:rsidP="00EB6B08" w:rsidRDefault="00D21B65">
            <w:pPr>
              <w:rPr>
                <w:rFonts w:ascii="Arial" w:hAnsi="Arial"/>
                <w:color w:val="000000"/>
              </w:rPr>
            </w:pPr>
            <w:r>
              <w:rPr>
                <w:rFonts w:ascii="Arial" w:hAnsi="Arial"/>
                <w:color w:val="000000"/>
              </w:rPr>
              <w:t>8.</w:t>
            </w:r>
          </w:p>
        </w:tc>
        <w:tc>
          <w:tcPr>
            <w:tcW w:w="3178" w:type="dxa"/>
            <w:shd w:val="clear" w:color="auto" w:fill="auto"/>
          </w:tcPr>
          <w:p w:rsidRPr="00306A94" w:rsidR="0003014B" w:rsidP="00EB6B08" w:rsidRDefault="00D21B65">
            <w:pPr>
              <w:rPr>
                <w:rFonts w:ascii="Arial" w:hAnsi="Arial"/>
                <w:color w:val="000000"/>
              </w:rPr>
            </w:pPr>
            <w:r>
              <w:rPr>
                <w:rFonts w:ascii="Arial" w:hAnsi="Arial"/>
                <w:color w:val="000000"/>
              </w:rPr>
              <w:t>Next Meeting dates</w:t>
            </w:r>
          </w:p>
        </w:tc>
        <w:tc>
          <w:tcPr>
            <w:tcW w:w="4770" w:type="dxa"/>
            <w:shd w:val="clear" w:color="auto" w:fill="auto"/>
          </w:tcPr>
          <w:p w:rsidR="001C647D" w:rsidP="001B3D4B" w:rsidRDefault="00D21B65">
            <w:pPr>
              <w:rPr>
                <w:rFonts w:ascii="Arial" w:hAnsi="Arial"/>
                <w:color w:val="000000"/>
              </w:rPr>
            </w:pPr>
            <w:r>
              <w:rPr>
                <w:rFonts w:ascii="Arial" w:hAnsi="Arial"/>
                <w:color w:val="000000"/>
              </w:rPr>
              <w:t>Next meetings to be held at Llantwit Major Comprehensive School at 8.30am</w:t>
            </w:r>
          </w:p>
          <w:p w:rsidR="00D21B65" w:rsidP="001B3D4B" w:rsidRDefault="00D21B65">
            <w:pPr>
              <w:rPr>
                <w:rFonts w:ascii="Arial" w:hAnsi="Arial"/>
                <w:color w:val="000000"/>
              </w:rPr>
            </w:pPr>
          </w:p>
          <w:p w:rsidR="006414B8" w:rsidP="001B3D4B" w:rsidRDefault="006414B8">
            <w:pPr>
              <w:rPr>
                <w:rFonts w:ascii="Arial" w:hAnsi="Arial"/>
                <w:color w:val="000000"/>
              </w:rPr>
            </w:pPr>
            <w:r>
              <w:rPr>
                <w:rFonts w:ascii="Arial" w:hAnsi="Arial"/>
                <w:color w:val="000000"/>
              </w:rPr>
              <w:t>Wednesday 14</w:t>
            </w:r>
            <w:r w:rsidRPr="006414B8">
              <w:rPr>
                <w:rFonts w:ascii="Arial" w:hAnsi="Arial"/>
                <w:color w:val="000000"/>
                <w:vertAlign w:val="superscript"/>
              </w:rPr>
              <w:t>th</w:t>
            </w:r>
            <w:r>
              <w:rPr>
                <w:rFonts w:ascii="Arial" w:hAnsi="Arial"/>
                <w:color w:val="000000"/>
              </w:rPr>
              <w:t xml:space="preserve"> September 2016</w:t>
            </w:r>
          </w:p>
          <w:p w:rsidR="00D21B65" w:rsidP="00D21B65" w:rsidRDefault="00D21B65">
            <w:pPr>
              <w:rPr>
                <w:rFonts w:ascii="Arial" w:hAnsi="Arial"/>
                <w:color w:val="000000"/>
              </w:rPr>
            </w:pPr>
            <w:r>
              <w:rPr>
                <w:rFonts w:ascii="Arial" w:hAnsi="Arial"/>
                <w:color w:val="000000"/>
              </w:rPr>
              <w:t>Wednesday 16</w:t>
            </w:r>
            <w:r w:rsidRPr="00D21B65">
              <w:rPr>
                <w:rFonts w:ascii="Arial" w:hAnsi="Arial"/>
                <w:color w:val="000000"/>
                <w:vertAlign w:val="superscript"/>
              </w:rPr>
              <w:t>th</w:t>
            </w:r>
            <w:r>
              <w:rPr>
                <w:rFonts w:ascii="Arial" w:hAnsi="Arial"/>
                <w:color w:val="000000"/>
              </w:rPr>
              <w:t xml:space="preserve"> November 2016</w:t>
            </w:r>
          </w:p>
          <w:p w:rsidR="00D21B65" w:rsidP="00D21B65" w:rsidRDefault="00D21B65">
            <w:pPr>
              <w:rPr>
                <w:rFonts w:ascii="Arial" w:hAnsi="Arial"/>
                <w:color w:val="000000"/>
              </w:rPr>
            </w:pPr>
            <w:r>
              <w:rPr>
                <w:rFonts w:ascii="Arial" w:hAnsi="Arial"/>
                <w:color w:val="000000"/>
              </w:rPr>
              <w:t>Wednesday 18</w:t>
            </w:r>
            <w:r w:rsidRPr="00D21B65">
              <w:rPr>
                <w:rFonts w:ascii="Arial" w:hAnsi="Arial"/>
                <w:color w:val="000000"/>
                <w:vertAlign w:val="superscript"/>
              </w:rPr>
              <w:t>th</w:t>
            </w:r>
            <w:r>
              <w:rPr>
                <w:rFonts w:ascii="Arial" w:hAnsi="Arial"/>
                <w:color w:val="000000"/>
              </w:rPr>
              <w:t xml:space="preserve"> January 2017</w:t>
            </w:r>
          </w:p>
          <w:p w:rsidR="00206EFE" w:rsidP="00D21B65" w:rsidRDefault="00206EFE">
            <w:pPr>
              <w:rPr>
                <w:rFonts w:ascii="Arial" w:hAnsi="Arial"/>
                <w:color w:val="000000"/>
              </w:rPr>
            </w:pPr>
            <w:r>
              <w:rPr>
                <w:rFonts w:ascii="Arial" w:hAnsi="Arial"/>
                <w:color w:val="000000"/>
              </w:rPr>
              <w:t>Wednesday 15</w:t>
            </w:r>
            <w:r w:rsidRPr="00206EFE">
              <w:rPr>
                <w:rFonts w:ascii="Arial" w:hAnsi="Arial"/>
                <w:color w:val="000000"/>
                <w:vertAlign w:val="superscript"/>
              </w:rPr>
              <w:t>th</w:t>
            </w:r>
            <w:r>
              <w:rPr>
                <w:rFonts w:ascii="Arial" w:hAnsi="Arial"/>
                <w:color w:val="000000"/>
              </w:rPr>
              <w:t xml:space="preserve"> March 2017</w:t>
            </w:r>
          </w:p>
          <w:p w:rsidR="00206EFE" w:rsidP="00D21B65" w:rsidRDefault="00206EFE">
            <w:pPr>
              <w:rPr>
                <w:rFonts w:ascii="Arial" w:hAnsi="Arial"/>
                <w:color w:val="000000"/>
              </w:rPr>
            </w:pPr>
            <w:r>
              <w:rPr>
                <w:rFonts w:ascii="Arial" w:hAnsi="Arial"/>
                <w:color w:val="000000"/>
              </w:rPr>
              <w:t>Meeting with the leader - TBC</w:t>
            </w:r>
          </w:p>
        </w:tc>
        <w:tc>
          <w:tcPr>
            <w:tcW w:w="1773" w:type="dxa"/>
            <w:shd w:val="clear" w:color="auto" w:fill="auto"/>
          </w:tcPr>
          <w:p w:rsidRPr="00306A94" w:rsidR="00121620" w:rsidP="00EB6B08" w:rsidRDefault="00121620">
            <w:pPr>
              <w:rPr>
                <w:rFonts w:ascii="Arial" w:hAnsi="Arial"/>
                <w:color w:val="000000"/>
              </w:rPr>
            </w:pPr>
          </w:p>
        </w:tc>
      </w:tr>
    </w:tbl>
    <w:p w:rsidR="00FE5280" w:rsidP="00E353A2" w:rsidRDefault="00FE5280"/>
    <w:sectPr w:rsidR="00FE5280" w:rsidSect="002F1FAA">
      <w:pgSz w:w="11907" w:h="16840" w:code="9"/>
      <w:pgMar w:top="993" w:right="397" w:bottom="1618"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E61"/>
    <w:multiLevelType w:val="hybridMultilevel"/>
    <w:tmpl w:val="5C62736E"/>
    <w:lvl w:ilvl="0" w:tplc="A8D460B8">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9D7385"/>
    <w:multiLevelType w:val="hybridMultilevel"/>
    <w:tmpl w:val="48EAB3F8"/>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EF2324"/>
    <w:multiLevelType w:val="hybridMultilevel"/>
    <w:tmpl w:val="B4DAA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5142A"/>
    <w:multiLevelType w:val="hybridMultilevel"/>
    <w:tmpl w:val="48487126"/>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A627E18"/>
    <w:multiLevelType w:val="hybridMultilevel"/>
    <w:tmpl w:val="35521BEC"/>
    <w:lvl w:ilvl="0" w:tplc="D4CE940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BD6411F"/>
    <w:multiLevelType w:val="hybridMultilevel"/>
    <w:tmpl w:val="22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DF2E86"/>
    <w:multiLevelType w:val="hybridMultilevel"/>
    <w:tmpl w:val="AD9E09FC"/>
    <w:lvl w:ilvl="0" w:tplc="51848714">
      <w:start w:val="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8087BBD"/>
    <w:multiLevelType w:val="hybridMultilevel"/>
    <w:tmpl w:val="CA4EA2D4"/>
    <w:lvl w:ilvl="0" w:tplc="9536B8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52E"/>
    <w:rsid w:val="00005E0F"/>
    <w:rsid w:val="00021621"/>
    <w:rsid w:val="00024E42"/>
    <w:rsid w:val="0003014B"/>
    <w:rsid w:val="00030565"/>
    <w:rsid w:val="00032CA5"/>
    <w:rsid w:val="00036EB8"/>
    <w:rsid w:val="00037BF9"/>
    <w:rsid w:val="00041DEC"/>
    <w:rsid w:val="000427CD"/>
    <w:rsid w:val="00050F28"/>
    <w:rsid w:val="000575C0"/>
    <w:rsid w:val="00063F3B"/>
    <w:rsid w:val="00067CCC"/>
    <w:rsid w:val="00073218"/>
    <w:rsid w:val="00075E0B"/>
    <w:rsid w:val="00077EE4"/>
    <w:rsid w:val="00081D5E"/>
    <w:rsid w:val="00085BED"/>
    <w:rsid w:val="0009015B"/>
    <w:rsid w:val="00090AF2"/>
    <w:rsid w:val="00090B3D"/>
    <w:rsid w:val="000A06A7"/>
    <w:rsid w:val="000C39DA"/>
    <w:rsid w:val="000C6BDE"/>
    <w:rsid w:val="000D5AC3"/>
    <w:rsid w:val="000E08F5"/>
    <w:rsid w:val="000E2406"/>
    <w:rsid w:val="000E2800"/>
    <w:rsid w:val="000E6948"/>
    <w:rsid w:val="001036EF"/>
    <w:rsid w:val="00104794"/>
    <w:rsid w:val="0010581F"/>
    <w:rsid w:val="0011022D"/>
    <w:rsid w:val="00110D69"/>
    <w:rsid w:val="00121620"/>
    <w:rsid w:val="00121D4E"/>
    <w:rsid w:val="001257EE"/>
    <w:rsid w:val="00126993"/>
    <w:rsid w:val="00131608"/>
    <w:rsid w:val="00141FB9"/>
    <w:rsid w:val="001462AB"/>
    <w:rsid w:val="0014655A"/>
    <w:rsid w:val="00150746"/>
    <w:rsid w:val="001539B9"/>
    <w:rsid w:val="00164D7A"/>
    <w:rsid w:val="001821B7"/>
    <w:rsid w:val="00184896"/>
    <w:rsid w:val="001852BD"/>
    <w:rsid w:val="001A7B54"/>
    <w:rsid w:val="001B0F2E"/>
    <w:rsid w:val="001B3D4B"/>
    <w:rsid w:val="001B59BC"/>
    <w:rsid w:val="001C647D"/>
    <w:rsid w:val="001C6B0F"/>
    <w:rsid w:val="001C7869"/>
    <w:rsid w:val="001D1890"/>
    <w:rsid w:val="001D609A"/>
    <w:rsid w:val="001D6318"/>
    <w:rsid w:val="001D6E4E"/>
    <w:rsid w:val="001D6ED5"/>
    <w:rsid w:val="001D708A"/>
    <w:rsid w:val="001E1365"/>
    <w:rsid w:val="001E14C2"/>
    <w:rsid w:val="001E288D"/>
    <w:rsid w:val="001E2E47"/>
    <w:rsid w:val="001F4AA5"/>
    <w:rsid w:val="00206EFE"/>
    <w:rsid w:val="00207F55"/>
    <w:rsid w:val="00213461"/>
    <w:rsid w:val="00231A17"/>
    <w:rsid w:val="00232C6D"/>
    <w:rsid w:val="00244310"/>
    <w:rsid w:val="0025752C"/>
    <w:rsid w:val="00260263"/>
    <w:rsid w:val="0026033C"/>
    <w:rsid w:val="00263D55"/>
    <w:rsid w:val="00264062"/>
    <w:rsid w:val="00265F24"/>
    <w:rsid w:val="00275D3E"/>
    <w:rsid w:val="00276FD6"/>
    <w:rsid w:val="002818D2"/>
    <w:rsid w:val="00284728"/>
    <w:rsid w:val="00286DB6"/>
    <w:rsid w:val="00294EDA"/>
    <w:rsid w:val="00296131"/>
    <w:rsid w:val="002B652E"/>
    <w:rsid w:val="002C2835"/>
    <w:rsid w:val="002C537A"/>
    <w:rsid w:val="002C6BFF"/>
    <w:rsid w:val="002D4640"/>
    <w:rsid w:val="002F1FAA"/>
    <w:rsid w:val="00303A13"/>
    <w:rsid w:val="00304C08"/>
    <w:rsid w:val="00306A94"/>
    <w:rsid w:val="0031423D"/>
    <w:rsid w:val="00321CB3"/>
    <w:rsid w:val="00324A3F"/>
    <w:rsid w:val="00324FEC"/>
    <w:rsid w:val="003353EB"/>
    <w:rsid w:val="0033565C"/>
    <w:rsid w:val="0033624C"/>
    <w:rsid w:val="003373A2"/>
    <w:rsid w:val="003477D3"/>
    <w:rsid w:val="00352B19"/>
    <w:rsid w:val="00354356"/>
    <w:rsid w:val="0035746E"/>
    <w:rsid w:val="0036527E"/>
    <w:rsid w:val="003732E6"/>
    <w:rsid w:val="003770E7"/>
    <w:rsid w:val="003837B2"/>
    <w:rsid w:val="0038725F"/>
    <w:rsid w:val="00387818"/>
    <w:rsid w:val="00396A84"/>
    <w:rsid w:val="003A4898"/>
    <w:rsid w:val="003A4D84"/>
    <w:rsid w:val="003B15A3"/>
    <w:rsid w:val="003C262B"/>
    <w:rsid w:val="003D11D5"/>
    <w:rsid w:val="003D1DD8"/>
    <w:rsid w:val="003D4574"/>
    <w:rsid w:val="003D6AF2"/>
    <w:rsid w:val="003D7541"/>
    <w:rsid w:val="003E0C5F"/>
    <w:rsid w:val="003E5A43"/>
    <w:rsid w:val="003E5F17"/>
    <w:rsid w:val="003E6D54"/>
    <w:rsid w:val="003F28E3"/>
    <w:rsid w:val="00403379"/>
    <w:rsid w:val="00407491"/>
    <w:rsid w:val="00411D28"/>
    <w:rsid w:val="004223C0"/>
    <w:rsid w:val="004403EC"/>
    <w:rsid w:val="0045439A"/>
    <w:rsid w:val="0045475C"/>
    <w:rsid w:val="00457E07"/>
    <w:rsid w:val="0046442B"/>
    <w:rsid w:val="0046546F"/>
    <w:rsid w:val="00476B11"/>
    <w:rsid w:val="00480FCB"/>
    <w:rsid w:val="00486B0E"/>
    <w:rsid w:val="004908F8"/>
    <w:rsid w:val="004A57EE"/>
    <w:rsid w:val="004B1721"/>
    <w:rsid w:val="004C5412"/>
    <w:rsid w:val="004C65D9"/>
    <w:rsid w:val="004D5D09"/>
    <w:rsid w:val="004E5122"/>
    <w:rsid w:val="004F166F"/>
    <w:rsid w:val="00500422"/>
    <w:rsid w:val="0050647E"/>
    <w:rsid w:val="00511B5D"/>
    <w:rsid w:val="00513859"/>
    <w:rsid w:val="005202EF"/>
    <w:rsid w:val="00524AB2"/>
    <w:rsid w:val="00541645"/>
    <w:rsid w:val="0055566F"/>
    <w:rsid w:val="00566A1C"/>
    <w:rsid w:val="00574CF3"/>
    <w:rsid w:val="00575D6B"/>
    <w:rsid w:val="00577338"/>
    <w:rsid w:val="00577DE5"/>
    <w:rsid w:val="00594D45"/>
    <w:rsid w:val="005A12E2"/>
    <w:rsid w:val="005A285F"/>
    <w:rsid w:val="005C42B9"/>
    <w:rsid w:val="005C4E4B"/>
    <w:rsid w:val="005C5847"/>
    <w:rsid w:val="005D2300"/>
    <w:rsid w:val="005D5155"/>
    <w:rsid w:val="005F2501"/>
    <w:rsid w:val="005F3B0A"/>
    <w:rsid w:val="00612510"/>
    <w:rsid w:val="00620687"/>
    <w:rsid w:val="00624815"/>
    <w:rsid w:val="006330AF"/>
    <w:rsid w:val="006336E1"/>
    <w:rsid w:val="006414B8"/>
    <w:rsid w:val="006419AF"/>
    <w:rsid w:val="00643E4E"/>
    <w:rsid w:val="00664561"/>
    <w:rsid w:val="00666B35"/>
    <w:rsid w:val="00671FC7"/>
    <w:rsid w:val="00674D81"/>
    <w:rsid w:val="00691604"/>
    <w:rsid w:val="006A69E8"/>
    <w:rsid w:val="006C1C92"/>
    <w:rsid w:val="006C3936"/>
    <w:rsid w:val="006D0BF9"/>
    <w:rsid w:val="006D3838"/>
    <w:rsid w:val="006D48F1"/>
    <w:rsid w:val="006D4CCD"/>
    <w:rsid w:val="006D585E"/>
    <w:rsid w:val="006F203E"/>
    <w:rsid w:val="006F23BE"/>
    <w:rsid w:val="006F4194"/>
    <w:rsid w:val="006F663D"/>
    <w:rsid w:val="0070239D"/>
    <w:rsid w:val="007032BF"/>
    <w:rsid w:val="00703FAA"/>
    <w:rsid w:val="007073F1"/>
    <w:rsid w:val="00707458"/>
    <w:rsid w:val="00711E01"/>
    <w:rsid w:val="007122A6"/>
    <w:rsid w:val="00714B9D"/>
    <w:rsid w:val="007214FA"/>
    <w:rsid w:val="00722DE3"/>
    <w:rsid w:val="00724E10"/>
    <w:rsid w:val="00731EE5"/>
    <w:rsid w:val="00737D04"/>
    <w:rsid w:val="0074187A"/>
    <w:rsid w:val="007443E9"/>
    <w:rsid w:val="007447F0"/>
    <w:rsid w:val="0074633C"/>
    <w:rsid w:val="00750FC0"/>
    <w:rsid w:val="00764963"/>
    <w:rsid w:val="00773EBB"/>
    <w:rsid w:val="00776D81"/>
    <w:rsid w:val="00777097"/>
    <w:rsid w:val="007865D7"/>
    <w:rsid w:val="00793200"/>
    <w:rsid w:val="007A312F"/>
    <w:rsid w:val="007B2BCC"/>
    <w:rsid w:val="007D4481"/>
    <w:rsid w:val="007E4E33"/>
    <w:rsid w:val="007E7E70"/>
    <w:rsid w:val="007F44AB"/>
    <w:rsid w:val="00806CAA"/>
    <w:rsid w:val="00807DB4"/>
    <w:rsid w:val="00810999"/>
    <w:rsid w:val="00824E13"/>
    <w:rsid w:val="00844CBA"/>
    <w:rsid w:val="008565BD"/>
    <w:rsid w:val="00856D21"/>
    <w:rsid w:val="00862610"/>
    <w:rsid w:val="008861ED"/>
    <w:rsid w:val="0088622F"/>
    <w:rsid w:val="008915F9"/>
    <w:rsid w:val="008968AA"/>
    <w:rsid w:val="008A0C75"/>
    <w:rsid w:val="008A1B7E"/>
    <w:rsid w:val="008A51EA"/>
    <w:rsid w:val="008C2CAF"/>
    <w:rsid w:val="008D7475"/>
    <w:rsid w:val="008E308A"/>
    <w:rsid w:val="008E5085"/>
    <w:rsid w:val="008F1683"/>
    <w:rsid w:val="00902A41"/>
    <w:rsid w:val="00903946"/>
    <w:rsid w:val="00903F66"/>
    <w:rsid w:val="00904CAA"/>
    <w:rsid w:val="00905794"/>
    <w:rsid w:val="0090722B"/>
    <w:rsid w:val="0091268E"/>
    <w:rsid w:val="00925D13"/>
    <w:rsid w:val="00933E80"/>
    <w:rsid w:val="00937F93"/>
    <w:rsid w:val="0094160A"/>
    <w:rsid w:val="009514AE"/>
    <w:rsid w:val="00955BCB"/>
    <w:rsid w:val="009721C3"/>
    <w:rsid w:val="0098022D"/>
    <w:rsid w:val="00981398"/>
    <w:rsid w:val="00992833"/>
    <w:rsid w:val="009A1202"/>
    <w:rsid w:val="009A78BB"/>
    <w:rsid w:val="009B0C6F"/>
    <w:rsid w:val="009B1375"/>
    <w:rsid w:val="009B5D67"/>
    <w:rsid w:val="009B62B7"/>
    <w:rsid w:val="009B6AC9"/>
    <w:rsid w:val="009C1ED5"/>
    <w:rsid w:val="009C6CDB"/>
    <w:rsid w:val="009D61A5"/>
    <w:rsid w:val="009D69AA"/>
    <w:rsid w:val="009E298A"/>
    <w:rsid w:val="009E3DE8"/>
    <w:rsid w:val="00A05AA4"/>
    <w:rsid w:val="00A11966"/>
    <w:rsid w:val="00A12A75"/>
    <w:rsid w:val="00A13B4B"/>
    <w:rsid w:val="00A14592"/>
    <w:rsid w:val="00A17C7D"/>
    <w:rsid w:val="00A20610"/>
    <w:rsid w:val="00A32251"/>
    <w:rsid w:val="00A423C9"/>
    <w:rsid w:val="00A574A6"/>
    <w:rsid w:val="00A60079"/>
    <w:rsid w:val="00A6144B"/>
    <w:rsid w:val="00A65E9A"/>
    <w:rsid w:val="00A672A1"/>
    <w:rsid w:val="00A73E22"/>
    <w:rsid w:val="00A879F3"/>
    <w:rsid w:val="00A90CB3"/>
    <w:rsid w:val="00A94A88"/>
    <w:rsid w:val="00AA1B8B"/>
    <w:rsid w:val="00AB3044"/>
    <w:rsid w:val="00AB69A2"/>
    <w:rsid w:val="00AC3547"/>
    <w:rsid w:val="00AF2ACB"/>
    <w:rsid w:val="00B06D5A"/>
    <w:rsid w:val="00B14AB1"/>
    <w:rsid w:val="00B24E63"/>
    <w:rsid w:val="00B2547C"/>
    <w:rsid w:val="00B25D16"/>
    <w:rsid w:val="00B31BC4"/>
    <w:rsid w:val="00B33E6C"/>
    <w:rsid w:val="00B3747E"/>
    <w:rsid w:val="00B4573C"/>
    <w:rsid w:val="00B45D44"/>
    <w:rsid w:val="00B46EA2"/>
    <w:rsid w:val="00B53B85"/>
    <w:rsid w:val="00B6538E"/>
    <w:rsid w:val="00B66CED"/>
    <w:rsid w:val="00B66CFE"/>
    <w:rsid w:val="00B70082"/>
    <w:rsid w:val="00B71BAC"/>
    <w:rsid w:val="00B71F60"/>
    <w:rsid w:val="00B94179"/>
    <w:rsid w:val="00BA6E7B"/>
    <w:rsid w:val="00BB05C0"/>
    <w:rsid w:val="00BB5402"/>
    <w:rsid w:val="00BB780A"/>
    <w:rsid w:val="00BC0B2E"/>
    <w:rsid w:val="00BC3485"/>
    <w:rsid w:val="00BC66F8"/>
    <w:rsid w:val="00BD2706"/>
    <w:rsid w:val="00BD4D18"/>
    <w:rsid w:val="00BE0AC4"/>
    <w:rsid w:val="00C0282F"/>
    <w:rsid w:val="00C03B6C"/>
    <w:rsid w:val="00C060D2"/>
    <w:rsid w:val="00C25B37"/>
    <w:rsid w:val="00C30BE4"/>
    <w:rsid w:val="00C32E59"/>
    <w:rsid w:val="00C423FD"/>
    <w:rsid w:val="00C43009"/>
    <w:rsid w:val="00C50D13"/>
    <w:rsid w:val="00C6061E"/>
    <w:rsid w:val="00C614CF"/>
    <w:rsid w:val="00C62919"/>
    <w:rsid w:val="00C66480"/>
    <w:rsid w:val="00C701B5"/>
    <w:rsid w:val="00C82637"/>
    <w:rsid w:val="00C83546"/>
    <w:rsid w:val="00C83903"/>
    <w:rsid w:val="00C857AC"/>
    <w:rsid w:val="00C91F2E"/>
    <w:rsid w:val="00C94F4F"/>
    <w:rsid w:val="00C9745A"/>
    <w:rsid w:val="00C97DC9"/>
    <w:rsid w:val="00CA1DC3"/>
    <w:rsid w:val="00CA584D"/>
    <w:rsid w:val="00CB7D9D"/>
    <w:rsid w:val="00CC5DDE"/>
    <w:rsid w:val="00CC6EFE"/>
    <w:rsid w:val="00CD63A3"/>
    <w:rsid w:val="00CE6733"/>
    <w:rsid w:val="00CE703A"/>
    <w:rsid w:val="00D0633A"/>
    <w:rsid w:val="00D10692"/>
    <w:rsid w:val="00D163C4"/>
    <w:rsid w:val="00D21B65"/>
    <w:rsid w:val="00D33202"/>
    <w:rsid w:val="00D3790D"/>
    <w:rsid w:val="00D400B1"/>
    <w:rsid w:val="00D502A9"/>
    <w:rsid w:val="00D50F8D"/>
    <w:rsid w:val="00D52477"/>
    <w:rsid w:val="00D64DCB"/>
    <w:rsid w:val="00D70CE6"/>
    <w:rsid w:val="00D74D72"/>
    <w:rsid w:val="00D76BED"/>
    <w:rsid w:val="00D771A0"/>
    <w:rsid w:val="00D80750"/>
    <w:rsid w:val="00D87CB7"/>
    <w:rsid w:val="00D9340A"/>
    <w:rsid w:val="00D960CE"/>
    <w:rsid w:val="00D969C3"/>
    <w:rsid w:val="00D97413"/>
    <w:rsid w:val="00D97DBA"/>
    <w:rsid w:val="00DB13E9"/>
    <w:rsid w:val="00DB6313"/>
    <w:rsid w:val="00DC47D2"/>
    <w:rsid w:val="00DC5B88"/>
    <w:rsid w:val="00DC65AE"/>
    <w:rsid w:val="00DD090D"/>
    <w:rsid w:val="00DD258B"/>
    <w:rsid w:val="00DD2960"/>
    <w:rsid w:val="00DD7801"/>
    <w:rsid w:val="00DD7EEF"/>
    <w:rsid w:val="00DE0771"/>
    <w:rsid w:val="00DE1568"/>
    <w:rsid w:val="00DF42C0"/>
    <w:rsid w:val="00E004C6"/>
    <w:rsid w:val="00E01011"/>
    <w:rsid w:val="00E06DB1"/>
    <w:rsid w:val="00E103AD"/>
    <w:rsid w:val="00E12C23"/>
    <w:rsid w:val="00E1348D"/>
    <w:rsid w:val="00E14F50"/>
    <w:rsid w:val="00E353A2"/>
    <w:rsid w:val="00E45F62"/>
    <w:rsid w:val="00E464E7"/>
    <w:rsid w:val="00E5173C"/>
    <w:rsid w:val="00E52EDE"/>
    <w:rsid w:val="00E55751"/>
    <w:rsid w:val="00E566CC"/>
    <w:rsid w:val="00E703C1"/>
    <w:rsid w:val="00E7376B"/>
    <w:rsid w:val="00E7562C"/>
    <w:rsid w:val="00E802E1"/>
    <w:rsid w:val="00E8078C"/>
    <w:rsid w:val="00E814A5"/>
    <w:rsid w:val="00E92816"/>
    <w:rsid w:val="00E96ECE"/>
    <w:rsid w:val="00EA0604"/>
    <w:rsid w:val="00EA283C"/>
    <w:rsid w:val="00EA5122"/>
    <w:rsid w:val="00EA67EF"/>
    <w:rsid w:val="00EB6B08"/>
    <w:rsid w:val="00EC0326"/>
    <w:rsid w:val="00EC3766"/>
    <w:rsid w:val="00EC74A6"/>
    <w:rsid w:val="00EC7700"/>
    <w:rsid w:val="00EC7874"/>
    <w:rsid w:val="00ED7A95"/>
    <w:rsid w:val="00EF3044"/>
    <w:rsid w:val="00EF36EB"/>
    <w:rsid w:val="00F0295A"/>
    <w:rsid w:val="00F058B2"/>
    <w:rsid w:val="00F14089"/>
    <w:rsid w:val="00F236E5"/>
    <w:rsid w:val="00F24423"/>
    <w:rsid w:val="00F26C04"/>
    <w:rsid w:val="00F32D11"/>
    <w:rsid w:val="00F36652"/>
    <w:rsid w:val="00F57D06"/>
    <w:rsid w:val="00F6128C"/>
    <w:rsid w:val="00F628B8"/>
    <w:rsid w:val="00F656FF"/>
    <w:rsid w:val="00F726AD"/>
    <w:rsid w:val="00F80EDD"/>
    <w:rsid w:val="00F837DA"/>
    <w:rsid w:val="00F842C2"/>
    <w:rsid w:val="00F94B5D"/>
    <w:rsid w:val="00F96567"/>
    <w:rsid w:val="00F97EE2"/>
    <w:rsid w:val="00FB6CA6"/>
    <w:rsid w:val="00FB6F2D"/>
    <w:rsid w:val="00FC37E8"/>
    <w:rsid w:val="00FE2320"/>
    <w:rsid w:val="00FE5280"/>
    <w:rsid w:val="00FE5D6E"/>
    <w:rsid w:val="00FE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6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6B08"/>
    <w:pPr>
      <w:tabs>
        <w:tab w:val="center" w:pos="4153"/>
        <w:tab w:val="right" w:pos="8306"/>
      </w:tabs>
    </w:pPr>
  </w:style>
  <w:style w:type="table" w:styleId="TableGrid">
    <w:name w:val="Table Grid"/>
    <w:basedOn w:val="TableNormal"/>
    <w:rsid w:val="00EB6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5752C"/>
    <w:rPr>
      <w:rFonts w:ascii="Tahoma" w:hAnsi="Tahoma" w:cs="Tahoma"/>
      <w:sz w:val="16"/>
      <w:szCs w:val="16"/>
    </w:rPr>
  </w:style>
  <w:style w:type="paragraph" w:styleId="ListParagraph">
    <w:name w:val="List Paragraph"/>
    <w:basedOn w:val="Normal"/>
    <w:uiPriority w:val="34"/>
    <w:qFormat/>
    <w:rsid w:val="00CD6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kingdon\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Template>
  <TotalTime>0</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Teagle, Ian</dc:creator>
  <cp:lastModifiedBy>Jacquie Jones</cp:lastModifiedBy>
  <cp:revision>2</cp:revision>
  <cp:lastPrinted>2016-05-16T08:35:00Z</cp:lastPrinted>
  <dcterms:created xsi:type="dcterms:W3CDTF">2017-05-16T15:12:00Z</dcterms:created>
  <dcterms:modified xsi:type="dcterms:W3CDTF">2017-05-16T15:15:37Z</dcterms:modified>
  <dc:title>Budget Forum Minutes 18th May 2016</dc:title>
  <cp:keywords>
  </cp:keywords>
  <dc:subject>
  </dc:subject>
</cp:coreProperties>
</file>