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221A" w:rsidR="00A82319" w:rsidP="00782B64" w:rsidRDefault="00E05A6E">
      <w:pPr>
        <w:pStyle w:val="Title"/>
        <w:pBdr>
          <w:top w:val="thinThickMediumGap" w:color="auto" w:sz="24" w:space="1"/>
          <w:left w:val="thinThickMediumGap" w:color="auto" w:sz="24" w:space="4"/>
          <w:bottom w:val="thickThinMediumGap" w:color="auto" w:sz="24" w:space="1"/>
          <w:right w:val="thickThinMediumGap" w:color="auto" w:sz="24" w:space="4"/>
        </w:pBdr>
        <w:shd w:val="clear" w:color="auto" w:fill="D9E288" w:themeFill="accent3" w:themeFillTint="99"/>
        <w:jc w:val="center"/>
        <w:rPr>
          <w:rFonts w:ascii="Trebuchet MS" w:hAnsi="Trebuchet MS"/>
          <w:caps w:val="0"/>
          <w:sz w:val="72"/>
          <w:szCs w:val="72"/>
        </w:rPr>
      </w:pPr>
      <w:r w:rsidRPr="0003221A">
        <w:rPr>
          <w:rFonts w:ascii="Trebuchet MS" w:hAnsi="Trebuchet MS"/>
          <w:caps w:val="0"/>
          <w:sz w:val="72"/>
          <w:szCs w:val="72"/>
        </w:rPr>
        <w:t xml:space="preserve">Parent and </w:t>
      </w:r>
      <w:r w:rsidRPr="0003221A" w:rsidR="00782B64">
        <w:rPr>
          <w:rFonts w:ascii="Trebuchet MS" w:hAnsi="Trebuchet MS"/>
          <w:caps w:val="0"/>
          <w:sz w:val="72"/>
          <w:szCs w:val="72"/>
        </w:rPr>
        <w:t>C</w:t>
      </w:r>
      <w:r w:rsidRPr="0003221A">
        <w:rPr>
          <w:rFonts w:ascii="Trebuchet MS" w:hAnsi="Trebuchet MS"/>
          <w:caps w:val="0"/>
          <w:sz w:val="72"/>
          <w:szCs w:val="72"/>
        </w:rPr>
        <w:t>hild</w:t>
      </w:r>
      <w:r w:rsidRPr="0003221A" w:rsidR="00782B64">
        <w:rPr>
          <w:rFonts w:ascii="Trebuchet MS" w:hAnsi="Trebuchet MS"/>
          <w:caps w:val="0"/>
          <w:sz w:val="72"/>
          <w:szCs w:val="72"/>
        </w:rPr>
        <w:t xml:space="preserve"> A</w:t>
      </w:r>
      <w:r w:rsidRPr="0003221A">
        <w:rPr>
          <w:rFonts w:ascii="Trebuchet MS" w:hAnsi="Trebuchet MS"/>
          <w:caps w:val="0"/>
          <w:sz w:val="72"/>
          <w:szCs w:val="72"/>
        </w:rPr>
        <w:t>ctivit</w:t>
      </w:r>
      <w:r w:rsidRPr="0003221A" w:rsidR="00782B64">
        <w:rPr>
          <w:rFonts w:ascii="Trebuchet MS" w:hAnsi="Trebuchet MS"/>
          <w:caps w:val="0"/>
          <w:sz w:val="72"/>
          <w:szCs w:val="72"/>
        </w:rPr>
        <w:t>i</w:t>
      </w:r>
      <w:r w:rsidRPr="0003221A">
        <w:rPr>
          <w:rFonts w:ascii="Trebuchet MS" w:hAnsi="Trebuchet MS"/>
          <w:caps w:val="0"/>
          <w:sz w:val="72"/>
          <w:szCs w:val="72"/>
        </w:rPr>
        <w:t xml:space="preserve">es </w:t>
      </w:r>
      <w:r w:rsidRPr="0003221A" w:rsidR="00782B64">
        <w:rPr>
          <w:rFonts w:ascii="Trebuchet MS" w:hAnsi="Trebuchet MS"/>
          <w:caps w:val="0"/>
          <w:sz w:val="72"/>
          <w:szCs w:val="72"/>
        </w:rPr>
        <w:t>T</w:t>
      </w:r>
      <w:r w:rsidRPr="0003221A">
        <w:rPr>
          <w:rFonts w:ascii="Trebuchet MS" w:hAnsi="Trebuchet MS"/>
          <w:caps w:val="0"/>
          <w:sz w:val="72"/>
          <w:szCs w:val="72"/>
        </w:rPr>
        <w:t>ogether</w:t>
      </w:r>
    </w:p>
    <w:p w:rsidRPr="004139EC" w:rsidR="00A82319" w:rsidP="004139EC" w:rsidRDefault="004F6B44">
      <w:pPr>
        <w:pStyle w:val="Subtitle"/>
        <w:spacing w:after="0"/>
        <w:jc w:val="both"/>
      </w:pPr>
      <w:r>
        <w:rPr>
          <w:noProof/>
          <w:lang w:val="en-GB" w:eastAsia="en-GB"/>
        </w:rPr>
        <mc:AlternateContent>
          <mc:Choice Requires="wps">
            <w:drawing>
              <wp:anchor distT="182880" distB="182880" distL="274320" distR="274320" simplePos="0" relativeHeight="251659264" behindDoc="0" locked="0" layoutInCell="1" allowOverlap="0">
                <wp:simplePos x="0" y="0"/>
                <wp:positionH relativeFrom="margin">
                  <wp:posOffset>-75565</wp:posOffset>
                </wp:positionH>
                <wp:positionV relativeFrom="paragraph">
                  <wp:posOffset>217170</wp:posOffset>
                </wp:positionV>
                <wp:extent cx="2319655" cy="7780020"/>
                <wp:effectExtent l="0" t="0" r="4445" b="1143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19655" cy="7780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86" w:type="dxa"/>
                              <w:tblLayout w:type="fixed"/>
                              <w:tblCellMar>
                                <w:left w:w="0" w:type="dxa"/>
                                <w:right w:w="0" w:type="dxa"/>
                              </w:tblCellMar>
                              <w:tblLook w:val="04A0" w:firstRow="1" w:lastRow="0" w:firstColumn="1" w:lastColumn="0" w:noHBand="0" w:noVBand="1"/>
                              <w:tblDescription w:val="Sidebar layout table"/>
                            </w:tblPr>
                            <w:tblGrid>
                              <w:gridCol w:w="3686"/>
                            </w:tblGrid>
                            <w:tr w:rsidR="00A82319" w:rsidTr="000947FE">
                              <w:trPr>
                                <w:trHeight w:val="5682" w:hRule="exact"/>
                              </w:trPr>
                              <w:tc>
                                <w:tcPr>
                                  <w:tcW w:w="3686" w:type="dxa"/>
                                  <w:shd w:val="clear" w:color="auto" w:fill="3E762A" w:themeFill="accent1" w:themeFillShade="BF"/>
                                  <w:tcMar>
                                    <w:top w:w="288" w:type="dxa"/>
                                    <w:bottom w:w="288" w:type="dxa"/>
                                  </w:tcMar>
                                </w:tcPr>
                                <w:p w:rsidRPr="000947FE" w:rsidR="005477C4" w:rsidP="005477C4" w:rsidRDefault="00782B64">
                                  <w:pPr>
                                    <w:pStyle w:val="BlockHeading"/>
                                    <w:rPr>
                                      <w:rFonts w:ascii="Calibri" w:hAnsi="Calibri" w:cs="Calibri"/>
                                      <w:sz w:val="36"/>
                                      <w:szCs w:val="36"/>
                                    </w:rPr>
                                  </w:pPr>
                                  <w:r w:rsidRPr="000947FE">
                                    <w:rPr>
                                      <w:rFonts w:ascii="Calibri" w:hAnsi="Calibri" w:cs="Calibri"/>
                                      <w:caps w:val="0"/>
                                      <w:sz w:val="36"/>
                                      <w:szCs w:val="36"/>
                                    </w:rPr>
                                    <w:t xml:space="preserve">Children’s activity providers </w:t>
                                  </w:r>
                                  <w:r w:rsidR="00281123">
                                    <w:rPr>
                                      <w:rFonts w:ascii="Calibri" w:hAnsi="Calibri" w:cs="Calibri"/>
                                      <w:caps w:val="0"/>
                                      <w:sz w:val="36"/>
                                      <w:szCs w:val="36"/>
                                    </w:rPr>
                                    <w:t>needed!</w:t>
                                  </w:r>
                                </w:p>
                                <w:p w:rsidRPr="000947FE" w:rsidR="005477C4" w:rsidP="001E4F7D" w:rsidRDefault="001E4F7D">
                                  <w:pPr>
                                    <w:pStyle w:val="BlockText"/>
                                    <w:spacing w:before="240" w:line="360" w:lineRule="auto"/>
                                    <w:rPr>
                                      <w:rFonts w:ascii="Trebuchet MS" w:hAnsi="Trebuchet MS"/>
                                      <w:sz w:val="24"/>
                                      <w:szCs w:val="24"/>
                                    </w:rPr>
                                  </w:pPr>
                                  <w:r w:rsidRPr="000947FE">
                                    <w:rPr>
                                      <w:rFonts w:ascii="Trebuchet MS" w:hAnsi="Trebuchet MS" w:cs="Calibri"/>
                                      <w:sz w:val="24"/>
                                      <w:szCs w:val="24"/>
                                    </w:rPr>
                                    <w:t>Creative Rural Communities</w:t>
                                  </w:r>
                                  <w:r w:rsidRPr="000947FE" w:rsidR="00985CF2">
                                    <w:rPr>
                                      <w:rFonts w:ascii="Trebuchet MS" w:hAnsi="Trebuchet MS" w:cs="Calibri"/>
                                      <w:sz w:val="24"/>
                                      <w:szCs w:val="24"/>
                                    </w:rPr>
                                    <w:t xml:space="preserve"> (CRC)</w:t>
                                  </w:r>
                                  <w:r w:rsidRPr="000947FE">
                                    <w:rPr>
                                      <w:rFonts w:ascii="Trebuchet MS" w:hAnsi="Trebuchet MS" w:cs="Calibri"/>
                                      <w:sz w:val="24"/>
                                      <w:szCs w:val="24"/>
                                    </w:rPr>
                                    <w:t xml:space="preserve">, the Vale of Glamorgan Council’s Rural Regeneration Team want to work with activity providers to extend their existing offer to provide activities with parents and </w:t>
                                  </w:r>
                                  <w:r w:rsidRPr="000947FE" w:rsidR="00AC3A1C">
                                    <w:rPr>
                                      <w:rFonts w:ascii="Trebuchet MS" w:hAnsi="Trebuchet MS" w:cs="Calibri"/>
                                      <w:sz w:val="24"/>
                                      <w:szCs w:val="24"/>
                                    </w:rPr>
                                    <w:t xml:space="preserve">school aged </w:t>
                                  </w:r>
                                  <w:r w:rsidRPr="000947FE">
                                    <w:rPr>
                                      <w:rFonts w:ascii="Trebuchet MS" w:hAnsi="Trebuchet MS" w:cs="Calibri"/>
                                      <w:sz w:val="24"/>
                                      <w:szCs w:val="24"/>
                                    </w:rPr>
                                    <w:t>children together or side by side.</w:t>
                                  </w:r>
                                </w:p>
                              </w:tc>
                            </w:tr>
                            <w:tr w:rsidR="00A82319" w:rsidTr="000947FE">
                              <w:trPr>
                                <w:trHeight w:val="288" w:hRule="exact"/>
                              </w:trPr>
                              <w:tc>
                                <w:tcPr>
                                  <w:tcW w:w="3686" w:type="dxa"/>
                                </w:tcPr>
                                <w:p w:rsidR="00A82319" w:rsidRDefault="00A82319"/>
                                <w:p w:rsidR="004F6B44" w:rsidRDefault="004F6B44"/>
                                <w:p w:rsidR="004F6B44" w:rsidRDefault="004F6B44"/>
                                <w:p w:rsidR="004F6B44" w:rsidRDefault="004F6B44"/>
                                <w:p w:rsidR="004F6B44" w:rsidRDefault="004F6B44"/>
                                <w:p w:rsidR="004F6B44" w:rsidRDefault="004F6B44"/>
                                <w:p w:rsidR="004F6B44" w:rsidRDefault="004F6B44"/>
                                <w:p w:rsidR="004F6B44" w:rsidRDefault="004F6B44"/>
                              </w:tc>
                            </w:tr>
                            <w:tr w:rsidR="00A82319" w:rsidTr="000947FE">
                              <w:trPr>
                                <w:trHeight w:val="3312" w:hRule="exact"/>
                              </w:trPr>
                              <w:tc>
                                <w:tcPr>
                                  <w:tcW w:w="3686" w:type="dxa"/>
                                </w:tcPr>
                                <w:p w:rsidR="00A82319" w:rsidP="00420753" w:rsidRDefault="00420753">
                                  <w:r>
                                    <w:rPr>
                                      <w:noProof/>
                                      <w:lang w:val="en-GB" w:eastAsia="en-GB"/>
                                    </w:rPr>
                                    <w:drawing>
                                      <wp:inline distT="0" distB="0" distL="0" distR="0" wp14:anchorId="60FCB814" wp14:editId="5A2EB29A">
                                        <wp:extent cx="2315680" cy="1864336"/>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_190512_Golden Cups_07.jpg"/>
                                                <pic:cNvPicPr/>
                                              </pic:nvPicPr>
                                              <pic:blipFill rotWithShape="1">
                                                <a:blip r:embed="rId8">
                                                  <a:extLst>
                                                    <a:ext uri="{28A0092B-C50C-407E-A947-70E740481C1C}">
                                                      <a14:useLocalDpi xmlns:a14="http://schemas.microsoft.com/office/drawing/2010/main" val="0"/>
                                                    </a:ext>
                                                  </a:extLst>
                                                </a:blip>
                                                <a:srcRect l="11899" t="1860" r="14370" b="1240"/>
                                                <a:stretch/>
                                              </pic:blipFill>
                                              <pic:spPr bwMode="auto">
                                                <a:xfrm>
                                                  <a:off x="0" y="0"/>
                                                  <a:ext cx="2332514" cy="1877889"/>
                                                </a:xfrm>
                                                <a:prstGeom prst="rect">
                                                  <a:avLst/>
                                                </a:prstGeom>
                                                <a:ln>
                                                  <a:noFill/>
                                                </a:ln>
                                                <a:extLst>
                                                  <a:ext uri="{53640926-AAD7-44D8-BBD7-CCE9431645EC}">
                                                    <a14:shadowObscured xmlns:a14="http://schemas.microsoft.com/office/drawing/2010/main"/>
                                                  </a:ext>
                                                </a:extLst>
                                              </pic:spPr>
                                            </pic:pic>
                                          </a:graphicData>
                                        </a:graphic>
                                      </wp:inline>
                                    </w:drawing>
                                  </w:r>
                                </w:p>
                              </w:tc>
                            </w:tr>
                          </w:tbl>
                          <w:p w:rsidRPr="004139EC" w:rsidR="00A82319" w:rsidP="002D624F" w:rsidRDefault="005477C4">
                            <w:pPr>
                              <w:pStyle w:val="Caption"/>
                              <w:rPr>
                                <w:rFonts w:ascii="Trebuchet MS" w:hAnsi="Trebuchet MS"/>
                                <w:b/>
                                <w:i w:val="0"/>
                                <w:sz w:val="36"/>
                                <w:szCs w:val="36"/>
                              </w:rPr>
                            </w:pPr>
                            <w:r w:rsidRPr="004139EC">
                              <w:rPr>
                                <w:rFonts w:ascii="Trebuchet MS" w:hAnsi="Trebuchet MS"/>
                                <w:b/>
                                <w:i w:val="0"/>
                                <w:sz w:val="36"/>
                                <w:szCs w:val="36"/>
                              </w:rPr>
                              <w:t>Contact:</w:t>
                            </w:r>
                          </w:p>
                          <w:p w:rsidRPr="004139EC" w:rsidR="005477C4" w:rsidP="002D624F" w:rsidRDefault="005477C4">
                            <w:pPr>
                              <w:spacing w:before="240" w:after="0"/>
                              <w:rPr>
                                <w:rFonts w:ascii="Trebuchet MS" w:hAnsi="Trebuchet MS"/>
                                <w:b/>
                                <w:sz w:val="24"/>
                                <w:szCs w:val="24"/>
                              </w:rPr>
                            </w:pPr>
                            <w:r w:rsidRPr="004139EC">
                              <w:rPr>
                                <w:rFonts w:ascii="Trebuchet MS" w:hAnsi="Trebuchet MS"/>
                                <w:b/>
                                <w:sz w:val="24"/>
                                <w:szCs w:val="24"/>
                              </w:rPr>
                              <w:t xml:space="preserve">Creative Rural Communities </w:t>
                            </w:r>
                          </w:p>
                          <w:p w:rsidRPr="004139EC" w:rsidR="005477C4" w:rsidP="002D624F" w:rsidRDefault="005477C4">
                            <w:pPr>
                              <w:spacing w:before="240" w:after="0"/>
                              <w:rPr>
                                <w:rFonts w:ascii="Trebuchet MS" w:hAnsi="Trebuchet MS"/>
                                <w:b/>
                                <w:sz w:val="24"/>
                                <w:szCs w:val="24"/>
                              </w:rPr>
                            </w:pPr>
                            <w:r w:rsidRPr="004139EC">
                              <w:rPr>
                                <w:rFonts w:ascii="Trebuchet MS" w:hAnsi="Trebuchet MS"/>
                                <w:b/>
                                <w:sz w:val="24"/>
                                <w:szCs w:val="24"/>
                              </w:rPr>
                              <w:t>Tel: 01446 704 226</w:t>
                            </w:r>
                          </w:p>
                          <w:p w:rsidRPr="004139EC" w:rsidR="005477C4" w:rsidP="004F6B44" w:rsidRDefault="005477C4">
                            <w:pPr>
                              <w:spacing w:before="240" w:after="0"/>
                              <w:rPr>
                                <w:rFonts w:ascii="Trebuchet MS" w:hAnsi="Trebuchet MS"/>
                                <w:b/>
                                <w:sz w:val="24"/>
                                <w:szCs w:val="24"/>
                              </w:rPr>
                            </w:pPr>
                            <w:r w:rsidRPr="004139EC">
                              <w:rPr>
                                <w:rFonts w:ascii="Trebuchet MS" w:hAnsi="Trebuchet MS"/>
                                <w:b/>
                                <w:sz w:val="24"/>
                                <w:szCs w:val="24"/>
                              </w:rPr>
                              <w:t xml:space="preserve">Email: </w:t>
                            </w:r>
                            <w:hyperlink w:history="1" r:id="rId9">
                              <w:r w:rsidRPr="004139EC">
                                <w:rPr>
                                  <w:rStyle w:val="Hyperlink"/>
                                  <w:rFonts w:ascii="Trebuchet MS" w:hAnsi="Trebuchet MS"/>
                                  <w:sz w:val="24"/>
                                  <w:szCs w:val="24"/>
                                </w:rPr>
                                <w:t>create@valeofglamorgan.gov.uk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left:0;text-align:left;margin-left:-5.95pt;margin-top:17.1pt;width:182.65pt;height:612.6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alt="Text box sidebar"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">
                <v:textbox inset="0,0,0,0">
                  <w:txbxContent>
                    <w:tbl>
                      <w:tblPr>
                        <w:tblW w:w="3686" w:type="dxa"/>
                        <w:tblLayout w:type="fixed"/>
                        <w:tblCellMar>
                          <w:left w:w="0" w:type="dxa"/>
                          <w:right w:w="0" w:type="dxa"/>
                        </w:tblCellMar>
                        <w:tblLook w:val="04A0" w:firstRow="1" w:lastRow="0" w:firstColumn="1" w:lastColumn="0" w:noHBand="0" w:noVBand="1"/>
                        <w:tblDescription w:val="Sidebar layout table"/>
                      </w:tblPr>
                      <w:tblGrid>
                        <w:gridCol w:w="3686"/>
                      </w:tblGrid>
                      <w:tr w:rsidR="00A82319" w:rsidTr="000947FE">
                        <w:trPr>
                          <w:trHeight w:val="5682" w:hRule="exact"/>
                        </w:trPr>
                        <w:tc>
                          <w:tcPr>
                            <w:tcW w:w="3686" w:type="dxa"/>
                            <w:shd w:val="clear" w:color="auto" w:fill="3E762A" w:themeFill="accent1" w:themeFillShade="BF"/>
                            <w:tcMar>
                              <w:top w:w="288" w:type="dxa"/>
                              <w:bottom w:w="288" w:type="dxa"/>
                            </w:tcMar>
                          </w:tcPr>
                          <w:p w:rsidRPr="000947FE" w:rsidR="005477C4" w:rsidP="005477C4" w:rsidRDefault="00782B64">
                            <w:pPr>
                              <w:pStyle w:val="BlockHeading"/>
                              <w:rPr>
                                <w:rFonts w:ascii="Calibri" w:hAnsi="Calibri" w:cs="Calibri"/>
                                <w:sz w:val="36"/>
                                <w:szCs w:val="36"/>
                              </w:rPr>
                            </w:pPr>
                            <w:r w:rsidRPr="000947FE">
                              <w:rPr>
                                <w:rFonts w:ascii="Calibri" w:hAnsi="Calibri" w:cs="Calibri"/>
                                <w:caps w:val="0"/>
                                <w:sz w:val="36"/>
                                <w:szCs w:val="36"/>
                              </w:rPr>
                              <w:t xml:space="preserve">Children’s activity providers </w:t>
                            </w:r>
                            <w:r w:rsidR="00281123">
                              <w:rPr>
                                <w:rFonts w:ascii="Calibri" w:hAnsi="Calibri" w:cs="Calibri"/>
                                <w:caps w:val="0"/>
                                <w:sz w:val="36"/>
                                <w:szCs w:val="36"/>
                              </w:rPr>
                              <w:t>needed!</w:t>
                            </w:r>
                          </w:p>
                          <w:p w:rsidRPr="000947FE" w:rsidR="005477C4" w:rsidP="001E4F7D" w:rsidRDefault="001E4F7D">
                            <w:pPr>
                              <w:pStyle w:val="BlockText"/>
                              <w:spacing w:before="240" w:line="360" w:lineRule="auto"/>
                              <w:rPr>
                                <w:rFonts w:ascii="Trebuchet MS" w:hAnsi="Trebuchet MS"/>
                                <w:sz w:val="24"/>
                                <w:szCs w:val="24"/>
                              </w:rPr>
                            </w:pPr>
                            <w:r w:rsidRPr="000947FE">
                              <w:rPr>
                                <w:rFonts w:ascii="Trebuchet MS" w:hAnsi="Trebuchet MS" w:cs="Calibri"/>
                                <w:sz w:val="24"/>
                                <w:szCs w:val="24"/>
                              </w:rPr>
                              <w:t>Creative Rural Communities</w:t>
                            </w:r>
                            <w:r w:rsidRPr="000947FE" w:rsidR="00985CF2">
                              <w:rPr>
                                <w:rFonts w:ascii="Trebuchet MS" w:hAnsi="Trebuchet MS" w:cs="Calibri"/>
                                <w:sz w:val="24"/>
                                <w:szCs w:val="24"/>
                              </w:rPr>
                              <w:t xml:space="preserve"> (CRC)</w:t>
                            </w:r>
                            <w:r w:rsidRPr="000947FE">
                              <w:rPr>
                                <w:rFonts w:ascii="Trebuchet MS" w:hAnsi="Trebuchet MS" w:cs="Calibri"/>
                                <w:sz w:val="24"/>
                                <w:szCs w:val="24"/>
                              </w:rPr>
                              <w:t xml:space="preserve">, the Vale of Glamorgan Council’s Rural Regeneration Team want to work with activity providers to extend their existing offer to provide activities with parents and </w:t>
                            </w:r>
                            <w:r w:rsidRPr="000947FE" w:rsidR="00AC3A1C">
                              <w:rPr>
                                <w:rFonts w:ascii="Trebuchet MS" w:hAnsi="Trebuchet MS" w:cs="Calibri"/>
                                <w:sz w:val="24"/>
                                <w:szCs w:val="24"/>
                              </w:rPr>
                              <w:t xml:space="preserve">school aged </w:t>
                            </w:r>
                            <w:r w:rsidRPr="000947FE">
                              <w:rPr>
                                <w:rFonts w:ascii="Trebuchet MS" w:hAnsi="Trebuchet MS" w:cs="Calibri"/>
                                <w:sz w:val="24"/>
                                <w:szCs w:val="24"/>
                              </w:rPr>
                              <w:t>children together or side by side.</w:t>
                            </w:r>
                          </w:p>
                        </w:tc>
                      </w:tr>
                      <w:tr w:rsidR="00A82319" w:rsidTr="000947FE">
                        <w:trPr>
                          <w:trHeight w:val="288" w:hRule="exact"/>
                        </w:trPr>
                        <w:tc>
                          <w:tcPr>
                            <w:tcW w:w="3686" w:type="dxa"/>
                          </w:tcPr>
                          <w:p w:rsidR="00A82319" w:rsidRDefault="00A82319"/>
                          <w:p w:rsidR="004F6B44" w:rsidRDefault="004F6B44"/>
                          <w:p w:rsidR="004F6B44" w:rsidRDefault="004F6B44"/>
                          <w:p w:rsidR="004F6B44" w:rsidRDefault="004F6B44"/>
                          <w:p w:rsidR="004F6B44" w:rsidRDefault="004F6B44"/>
                          <w:p w:rsidR="004F6B44" w:rsidRDefault="004F6B44"/>
                          <w:p w:rsidR="004F6B44" w:rsidRDefault="004F6B44"/>
                          <w:p w:rsidR="004F6B44" w:rsidRDefault="004F6B44"/>
                        </w:tc>
                      </w:tr>
                      <w:tr w:rsidR="00A82319" w:rsidTr="000947FE">
                        <w:trPr>
                          <w:trHeight w:val="3312" w:hRule="exact"/>
                        </w:trPr>
                        <w:tc>
                          <w:tcPr>
                            <w:tcW w:w="3686" w:type="dxa"/>
                          </w:tcPr>
                          <w:p w:rsidR="00A82319" w:rsidP="00420753" w:rsidRDefault="00420753">
                            <w:r>
                              <w:rPr>
                                <w:noProof/>
                                <w:lang w:val="en-GB" w:eastAsia="en-GB"/>
                              </w:rPr>
                              <w:drawing>
                                <wp:inline distT="0" distB="0" distL="0" distR="0" wp14:anchorId="60FCB814" wp14:editId="5A2EB29A">
                                  <wp:extent cx="2315680" cy="1864336"/>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_190512_Golden Cups_07.jpg"/>
                                          <pic:cNvPicPr/>
                                        </pic:nvPicPr>
                                        <pic:blipFill rotWithShape="1">
                                          <a:blip r:embed="rId8">
                                            <a:extLst>
                                              <a:ext uri="{28A0092B-C50C-407E-A947-70E740481C1C}">
                                                <a14:useLocalDpi xmlns:a14="http://schemas.microsoft.com/office/drawing/2010/main" val="0"/>
                                              </a:ext>
                                            </a:extLst>
                                          </a:blip>
                                          <a:srcRect l="11899" t="1860" r="14370" b="1240"/>
                                          <a:stretch/>
                                        </pic:blipFill>
                                        <pic:spPr bwMode="auto">
                                          <a:xfrm>
                                            <a:off x="0" y="0"/>
                                            <a:ext cx="2332514" cy="1877889"/>
                                          </a:xfrm>
                                          <a:prstGeom prst="rect">
                                            <a:avLst/>
                                          </a:prstGeom>
                                          <a:ln>
                                            <a:noFill/>
                                          </a:ln>
                                          <a:extLst>
                                            <a:ext uri="{53640926-AAD7-44D8-BBD7-CCE9431645EC}">
                                              <a14:shadowObscured xmlns:a14="http://schemas.microsoft.com/office/drawing/2010/main"/>
                                            </a:ext>
                                          </a:extLst>
                                        </pic:spPr>
                                      </pic:pic>
                                    </a:graphicData>
                                  </a:graphic>
                                </wp:inline>
                              </w:drawing>
                            </w:r>
                          </w:p>
                        </w:tc>
                      </w:tr>
                    </w:tbl>
                    <w:p w:rsidRPr="004139EC" w:rsidR="00A82319" w:rsidP="002D624F" w:rsidRDefault="005477C4">
                      <w:pPr>
                        <w:pStyle w:val="Caption"/>
                        <w:rPr>
                          <w:rFonts w:ascii="Trebuchet MS" w:hAnsi="Trebuchet MS"/>
                          <w:b/>
                          <w:i w:val="0"/>
                          <w:sz w:val="36"/>
                          <w:szCs w:val="36"/>
                        </w:rPr>
                      </w:pPr>
                      <w:r w:rsidRPr="004139EC">
                        <w:rPr>
                          <w:rFonts w:ascii="Trebuchet MS" w:hAnsi="Trebuchet MS"/>
                          <w:b/>
                          <w:i w:val="0"/>
                          <w:sz w:val="36"/>
                          <w:szCs w:val="36"/>
                        </w:rPr>
                        <w:t>Contact:</w:t>
                      </w:r>
                    </w:p>
                    <w:p w:rsidRPr="004139EC" w:rsidR="005477C4" w:rsidP="002D624F" w:rsidRDefault="005477C4">
                      <w:pPr>
                        <w:spacing w:before="240" w:after="0"/>
                        <w:rPr>
                          <w:rFonts w:ascii="Trebuchet MS" w:hAnsi="Trebuchet MS"/>
                          <w:b/>
                          <w:sz w:val="24"/>
                          <w:szCs w:val="24"/>
                        </w:rPr>
                      </w:pPr>
                      <w:r w:rsidRPr="004139EC">
                        <w:rPr>
                          <w:rFonts w:ascii="Trebuchet MS" w:hAnsi="Trebuchet MS"/>
                          <w:b/>
                          <w:sz w:val="24"/>
                          <w:szCs w:val="24"/>
                        </w:rPr>
                        <w:t xml:space="preserve">Creative Rural Communities </w:t>
                      </w:r>
                    </w:p>
                    <w:p w:rsidRPr="004139EC" w:rsidR="005477C4" w:rsidP="002D624F" w:rsidRDefault="005477C4">
                      <w:pPr>
                        <w:spacing w:before="240" w:after="0"/>
                        <w:rPr>
                          <w:rFonts w:ascii="Trebuchet MS" w:hAnsi="Trebuchet MS"/>
                          <w:b/>
                          <w:sz w:val="24"/>
                          <w:szCs w:val="24"/>
                        </w:rPr>
                      </w:pPr>
                      <w:r w:rsidRPr="004139EC">
                        <w:rPr>
                          <w:rFonts w:ascii="Trebuchet MS" w:hAnsi="Trebuchet MS"/>
                          <w:b/>
                          <w:sz w:val="24"/>
                          <w:szCs w:val="24"/>
                        </w:rPr>
                        <w:t>Tel: 01446 704 226</w:t>
                      </w:r>
                    </w:p>
                    <w:p w:rsidRPr="004139EC" w:rsidR="005477C4" w:rsidP="004F6B44" w:rsidRDefault="005477C4">
                      <w:pPr>
                        <w:spacing w:before="240" w:after="0"/>
                        <w:rPr>
                          <w:rFonts w:ascii="Trebuchet MS" w:hAnsi="Trebuchet MS"/>
                          <w:b/>
                          <w:sz w:val="24"/>
                          <w:szCs w:val="24"/>
                        </w:rPr>
                      </w:pPr>
                      <w:r w:rsidRPr="004139EC">
                        <w:rPr>
                          <w:rFonts w:ascii="Trebuchet MS" w:hAnsi="Trebuchet MS"/>
                          <w:b/>
                          <w:sz w:val="24"/>
                          <w:szCs w:val="24"/>
                        </w:rPr>
                        <w:t xml:space="preserve">Email: </w:t>
                      </w:r>
                      <w:hyperlink w:history="1" r:id="rId10">
                        <w:r w:rsidRPr="004139EC">
                          <w:rPr>
                            <w:rStyle w:val="Hyperlink"/>
                            <w:rFonts w:ascii="Trebuchet MS" w:hAnsi="Trebuchet MS"/>
                            <w:sz w:val="24"/>
                            <w:szCs w:val="24"/>
                          </w:rPr>
                          <w:t>create@valeofglamorgan.gov.uk</w:t>
                        </w:r>
                      </w:hyperlink>
                    </w:p>
                  </w:txbxContent>
                </v:textbox>
                <w10:wrap type="square" anchorx="margin"/>
              </v:shape>
            </w:pict>
          </mc:Fallback>
        </mc:AlternateContent>
      </w:r>
      <w:r w:rsidR="005477C4">
        <w:rPr>
          <w:noProof/>
          <w:lang w:val="en-GB" w:eastAsia="en-GB"/>
        </w:rPr>
        <w:drawing>
          <wp:inline distT="0" distB="0" distL="0" distR="0" wp14:anchorId="6E28393B">
            <wp:extent cx="4269318"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1893" cy="855954"/>
                    </a:xfrm>
                    <a:prstGeom prst="rect">
                      <a:avLst/>
                    </a:prstGeom>
                    <a:noFill/>
                  </pic:spPr>
                </pic:pic>
              </a:graphicData>
            </a:graphic>
          </wp:inline>
        </w:drawing>
      </w:r>
      <w:r w:rsidRPr="004139EC" w:rsidR="004139EC">
        <w:rPr>
          <w:rFonts w:ascii="Calibri" w:hAnsi="Calibri" w:cs="Calibri"/>
          <w:b/>
          <w:color w:val="3E762A" w:themeColor="accent1" w:themeShade="BF"/>
          <w:sz w:val="28"/>
          <w:szCs w:val="28"/>
        </w:rPr>
        <w:t>OVERVIEW</w:t>
      </w:r>
    </w:p>
    <w:p w:rsidRPr="004F6B44" w:rsidR="00E05A6E" w:rsidP="004F6B44" w:rsidRDefault="000947FE">
      <w:pPr>
        <w:spacing w:after="0"/>
        <w:rPr>
          <w:rFonts w:ascii="Calibri" w:hAnsi="Calibri" w:cs="Calibri"/>
          <w:sz w:val="22"/>
          <w:szCs w:val="22"/>
        </w:rPr>
      </w:pPr>
      <w:r>
        <w:rPr>
          <w:rFonts w:ascii="Calibri" w:hAnsi="Calibri" w:cs="Calibri"/>
          <w:sz w:val="22"/>
          <w:szCs w:val="22"/>
        </w:rPr>
        <w:t xml:space="preserve">Parents feedback </w:t>
      </w:r>
      <w:r w:rsidR="002D63EB">
        <w:rPr>
          <w:rFonts w:ascii="Calibri" w:hAnsi="Calibri" w:cs="Calibri"/>
          <w:sz w:val="22"/>
          <w:szCs w:val="22"/>
        </w:rPr>
        <w:t xml:space="preserve">have fed back to </w:t>
      </w:r>
      <w:r>
        <w:rPr>
          <w:rFonts w:ascii="Calibri" w:hAnsi="Calibri" w:cs="Calibri"/>
          <w:sz w:val="22"/>
          <w:szCs w:val="22"/>
        </w:rPr>
        <w:t xml:space="preserve"> </w:t>
      </w:r>
      <w:r w:rsidR="002D63EB">
        <w:rPr>
          <w:rFonts w:ascii="Calibri" w:hAnsi="Calibri" w:cs="Calibri"/>
          <w:sz w:val="22"/>
          <w:szCs w:val="22"/>
        </w:rPr>
        <w:t xml:space="preserve">CRC </w:t>
      </w:r>
      <w:r>
        <w:rPr>
          <w:rFonts w:ascii="Calibri" w:hAnsi="Calibri" w:cs="Calibri"/>
          <w:sz w:val="22"/>
          <w:szCs w:val="22"/>
        </w:rPr>
        <w:t xml:space="preserve">that there were limited activities </w:t>
      </w:r>
      <w:r w:rsidRPr="004F6B44" w:rsidR="00E05A6E">
        <w:rPr>
          <w:rFonts w:ascii="Calibri" w:hAnsi="Calibri" w:cs="Calibri"/>
          <w:sz w:val="22"/>
          <w:szCs w:val="22"/>
        </w:rPr>
        <w:t>for</w:t>
      </w:r>
      <w:r w:rsidR="00AC3A1C">
        <w:rPr>
          <w:rFonts w:ascii="Calibri" w:hAnsi="Calibri" w:cs="Calibri"/>
          <w:sz w:val="22"/>
          <w:szCs w:val="22"/>
        </w:rPr>
        <w:t xml:space="preserve"> school aged </w:t>
      </w:r>
      <w:r w:rsidRPr="004F6B44" w:rsidR="00E05A6E">
        <w:rPr>
          <w:rFonts w:ascii="Calibri" w:hAnsi="Calibri" w:cs="Calibri"/>
          <w:sz w:val="22"/>
          <w:szCs w:val="22"/>
        </w:rPr>
        <w:t xml:space="preserve"> children</w:t>
      </w:r>
      <w:r>
        <w:rPr>
          <w:rFonts w:ascii="Calibri" w:hAnsi="Calibri" w:cs="Calibri"/>
          <w:sz w:val="22"/>
          <w:szCs w:val="22"/>
        </w:rPr>
        <w:t xml:space="preserve"> in parts of the rural Vale and where there were activities </w:t>
      </w:r>
      <w:r w:rsidRPr="004F6B44" w:rsidR="00E05A6E">
        <w:rPr>
          <w:rFonts w:ascii="Calibri" w:hAnsi="Calibri" w:cs="Calibri"/>
          <w:sz w:val="22"/>
          <w:szCs w:val="22"/>
        </w:rPr>
        <w:t>parents</w:t>
      </w:r>
      <w:r>
        <w:rPr>
          <w:rFonts w:ascii="Calibri" w:hAnsi="Calibri" w:cs="Calibri"/>
          <w:sz w:val="22"/>
          <w:szCs w:val="22"/>
        </w:rPr>
        <w:t xml:space="preserve"> were at</w:t>
      </w:r>
      <w:r w:rsidRPr="004F6B44" w:rsidR="00E05A6E">
        <w:rPr>
          <w:rFonts w:ascii="Calibri" w:hAnsi="Calibri" w:cs="Calibri"/>
          <w:sz w:val="22"/>
          <w:szCs w:val="22"/>
        </w:rPr>
        <w:t xml:space="preserve"> a loss of what to do in that hour during their children’s activity.  </w:t>
      </w:r>
      <w:r>
        <w:rPr>
          <w:rFonts w:ascii="Calibri" w:hAnsi="Calibri" w:cs="Calibri"/>
          <w:sz w:val="22"/>
          <w:szCs w:val="22"/>
        </w:rPr>
        <w:t>Parents said that they did</w:t>
      </w:r>
      <w:r w:rsidR="00281123">
        <w:rPr>
          <w:rFonts w:ascii="Calibri" w:hAnsi="Calibri" w:cs="Calibri"/>
          <w:sz w:val="22"/>
          <w:szCs w:val="22"/>
        </w:rPr>
        <w:t xml:space="preserve"> not</w:t>
      </w:r>
      <w:r>
        <w:rPr>
          <w:rFonts w:ascii="Calibri" w:hAnsi="Calibri" w:cs="Calibri"/>
          <w:sz w:val="22"/>
          <w:szCs w:val="22"/>
        </w:rPr>
        <w:t xml:space="preserve"> have time to do any activities themselves as they were either rushing around with the kids or had childcare issues.  Many realized they spent less quality time with their children once they were at school and have limited ‘me’ time.</w:t>
      </w:r>
      <w:r w:rsidRPr="004F6B44" w:rsidR="00E05A6E">
        <w:rPr>
          <w:rFonts w:ascii="Calibri" w:hAnsi="Calibri" w:cs="Calibri"/>
          <w:sz w:val="22"/>
          <w:szCs w:val="22"/>
        </w:rPr>
        <w:t>.</w:t>
      </w:r>
    </w:p>
    <w:p w:rsidRPr="00E05A6E" w:rsidR="005477C4" w:rsidP="004F6B44" w:rsidRDefault="005477C4">
      <w:pPr>
        <w:pStyle w:val="Quote"/>
        <w:spacing w:after="0"/>
        <w:rPr>
          <w:rFonts w:ascii="Calibri" w:hAnsi="Calibri" w:cs="Calibri"/>
        </w:rPr>
      </w:pPr>
      <w:r>
        <w:rPr>
          <w:rFonts w:ascii="Calibri" w:hAnsi="Calibri" w:cs="Calibri"/>
        </w:rPr>
        <w:t>“Call out to activity providers – we need your help!”</w:t>
      </w:r>
    </w:p>
    <w:p w:rsidRPr="004F6B44" w:rsidR="00E05A6E" w:rsidP="004F6B44" w:rsidRDefault="004139EC">
      <w:pPr>
        <w:pStyle w:val="Heading2"/>
        <w:spacing w:after="0"/>
        <w:rPr>
          <w:rFonts w:ascii="Calibri" w:hAnsi="Calibri" w:cs="Calibri"/>
          <w:sz w:val="26"/>
          <w:szCs w:val="26"/>
        </w:rPr>
      </w:pPr>
      <w:r>
        <w:rPr>
          <w:rFonts w:ascii="Calibri" w:hAnsi="Calibri" w:cs="Calibri"/>
          <w:sz w:val="26"/>
          <w:szCs w:val="26"/>
        </w:rPr>
        <w:t>We want to address this by piloting</w:t>
      </w:r>
      <w:r w:rsidRPr="004F6B44" w:rsidR="00E05A6E">
        <w:rPr>
          <w:rFonts w:ascii="Calibri" w:hAnsi="Calibri" w:cs="Calibri"/>
          <w:sz w:val="26"/>
          <w:szCs w:val="26"/>
        </w:rPr>
        <w:t>:</w:t>
      </w:r>
    </w:p>
    <w:p w:rsidRPr="004139EC" w:rsidR="00A82319" w:rsidP="004F6B44" w:rsidRDefault="00E05A6E">
      <w:pPr>
        <w:pStyle w:val="Heading3"/>
        <w:numPr>
          <w:ilvl w:val="0"/>
          <w:numId w:val="1"/>
        </w:numPr>
        <w:rPr>
          <w:rFonts w:ascii="Calibri" w:hAnsi="Calibri" w:cs="Calibri"/>
          <w:sz w:val="32"/>
          <w:szCs w:val="32"/>
        </w:rPr>
      </w:pPr>
      <w:r w:rsidRPr="004139EC">
        <w:rPr>
          <w:rFonts w:ascii="Calibri" w:hAnsi="Calibri" w:cs="Calibri"/>
          <w:sz w:val="32"/>
          <w:szCs w:val="32"/>
        </w:rPr>
        <w:t xml:space="preserve"> Parent and child activities together</w:t>
      </w:r>
    </w:p>
    <w:p w:rsidRPr="004F6B44" w:rsidR="00A82319" w:rsidP="004F6B44" w:rsidRDefault="004139EC">
      <w:pPr>
        <w:spacing w:after="0"/>
        <w:rPr>
          <w:rFonts w:ascii="Calibri" w:hAnsi="Calibri" w:cs="Calibri"/>
          <w:sz w:val="22"/>
          <w:szCs w:val="22"/>
        </w:rPr>
      </w:pPr>
      <w:r>
        <w:rPr>
          <w:rFonts w:ascii="Calibri" w:hAnsi="Calibri" w:cs="Calibri"/>
          <w:sz w:val="22"/>
          <w:szCs w:val="22"/>
        </w:rPr>
        <w:t>Providing</w:t>
      </w:r>
      <w:r w:rsidRPr="004F6B44" w:rsidR="00E05A6E">
        <w:rPr>
          <w:rFonts w:ascii="Calibri" w:hAnsi="Calibri" w:cs="Calibri"/>
          <w:sz w:val="22"/>
          <w:szCs w:val="22"/>
        </w:rPr>
        <w:t xml:space="preserve"> opportunities for parents /</w:t>
      </w:r>
      <w:r>
        <w:rPr>
          <w:rFonts w:ascii="Calibri" w:hAnsi="Calibri" w:cs="Calibri"/>
          <w:sz w:val="22"/>
          <w:szCs w:val="22"/>
        </w:rPr>
        <w:t xml:space="preserve"> grandparents /</w:t>
      </w:r>
      <w:r w:rsidRPr="004F6B44" w:rsidR="00E05A6E">
        <w:rPr>
          <w:rFonts w:ascii="Calibri" w:hAnsi="Calibri" w:cs="Calibri"/>
          <w:sz w:val="22"/>
          <w:szCs w:val="22"/>
        </w:rPr>
        <w:t xml:space="preserve"> guardians to </w:t>
      </w:r>
      <w:r>
        <w:rPr>
          <w:rFonts w:ascii="Calibri" w:hAnsi="Calibri" w:cs="Calibri"/>
          <w:sz w:val="22"/>
          <w:szCs w:val="22"/>
        </w:rPr>
        <w:t xml:space="preserve">take part in </w:t>
      </w:r>
      <w:r w:rsidRPr="004F6B44" w:rsidR="00E05A6E">
        <w:rPr>
          <w:rFonts w:ascii="Calibri" w:hAnsi="Calibri" w:cs="Calibri"/>
          <w:sz w:val="22"/>
          <w:szCs w:val="22"/>
        </w:rPr>
        <w:t xml:space="preserve">leisure / fitness </w:t>
      </w:r>
      <w:r w:rsidRPr="004F6B44" w:rsidR="00D76854">
        <w:rPr>
          <w:rFonts w:ascii="Calibri" w:hAnsi="Calibri" w:cs="Calibri"/>
          <w:sz w:val="22"/>
          <w:szCs w:val="22"/>
        </w:rPr>
        <w:t>activities</w:t>
      </w:r>
      <w:r w:rsidRPr="004F6B44" w:rsidR="005477C4">
        <w:rPr>
          <w:rFonts w:ascii="Calibri" w:hAnsi="Calibri" w:cs="Calibri"/>
          <w:sz w:val="22"/>
          <w:szCs w:val="22"/>
        </w:rPr>
        <w:t xml:space="preserve"> with their children together</w:t>
      </w:r>
      <w:r>
        <w:rPr>
          <w:rFonts w:ascii="Calibri" w:hAnsi="Calibri" w:cs="Calibri"/>
          <w:sz w:val="22"/>
          <w:szCs w:val="22"/>
        </w:rPr>
        <w:t xml:space="preserve">.  This will help strengthen </w:t>
      </w:r>
      <w:r w:rsidRPr="004F6B44" w:rsidR="005477C4">
        <w:rPr>
          <w:rFonts w:ascii="Calibri" w:hAnsi="Calibri" w:cs="Calibri"/>
          <w:sz w:val="22"/>
          <w:szCs w:val="22"/>
        </w:rPr>
        <w:t>family bonds and encourag</w:t>
      </w:r>
      <w:r>
        <w:rPr>
          <w:rFonts w:ascii="Calibri" w:hAnsi="Calibri" w:cs="Calibri"/>
          <w:sz w:val="22"/>
          <w:szCs w:val="22"/>
        </w:rPr>
        <w:t>e</w:t>
      </w:r>
      <w:r w:rsidRPr="004F6B44" w:rsidR="005477C4">
        <w:rPr>
          <w:rFonts w:ascii="Calibri" w:hAnsi="Calibri" w:cs="Calibri"/>
          <w:sz w:val="22"/>
          <w:szCs w:val="22"/>
        </w:rPr>
        <w:t xml:space="preserve"> both generations to take up new activities.</w:t>
      </w:r>
    </w:p>
    <w:p w:rsidRPr="004139EC" w:rsidR="00A82319" w:rsidP="004F6B44" w:rsidRDefault="005477C4">
      <w:pPr>
        <w:pStyle w:val="Heading3"/>
        <w:numPr>
          <w:ilvl w:val="0"/>
          <w:numId w:val="1"/>
        </w:numPr>
        <w:rPr>
          <w:rFonts w:ascii="Calibri" w:hAnsi="Calibri" w:cs="Calibri"/>
          <w:sz w:val="32"/>
          <w:szCs w:val="32"/>
        </w:rPr>
      </w:pPr>
      <w:r w:rsidRPr="004139EC">
        <w:rPr>
          <w:rFonts w:ascii="Calibri" w:hAnsi="Calibri" w:cs="Calibri"/>
          <w:sz w:val="32"/>
          <w:szCs w:val="32"/>
        </w:rPr>
        <w:t>Parent and child activities side by side</w:t>
      </w:r>
    </w:p>
    <w:p w:rsidRPr="004F6B44" w:rsidR="00A82319" w:rsidP="004F6B44" w:rsidRDefault="005477C4">
      <w:pPr>
        <w:spacing w:after="0"/>
        <w:rPr>
          <w:rFonts w:ascii="Calibri" w:hAnsi="Calibri" w:cs="Calibri"/>
          <w:sz w:val="22"/>
          <w:szCs w:val="22"/>
        </w:rPr>
      </w:pPr>
      <w:r w:rsidRPr="004F6B44">
        <w:rPr>
          <w:rFonts w:ascii="Calibri" w:hAnsi="Calibri" w:cs="Calibri"/>
          <w:sz w:val="22"/>
          <w:szCs w:val="22"/>
        </w:rPr>
        <w:t xml:space="preserve">Offering opportunities for children and parent / guardians to </w:t>
      </w:r>
      <w:r w:rsidR="004139EC">
        <w:rPr>
          <w:rFonts w:ascii="Calibri" w:hAnsi="Calibri" w:cs="Calibri"/>
          <w:sz w:val="22"/>
          <w:szCs w:val="22"/>
        </w:rPr>
        <w:t xml:space="preserve">participate in </w:t>
      </w:r>
      <w:r w:rsidRPr="004F6B44">
        <w:rPr>
          <w:rFonts w:ascii="Calibri" w:hAnsi="Calibri" w:cs="Calibri"/>
          <w:sz w:val="22"/>
          <w:szCs w:val="22"/>
        </w:rPr>
        <w:t xml:space="preserve">activities separately but at the same time in the same location.  </w:t>
      </w:r>
      <w:r w:rsidR="004139EC">
        <w:rPr>
          <w:rFonts w:ascii="Calibri" w:hAnsi="Calibri" w:cs="Calibri"/>
          <w:sz w:val="22"/>
          <w:szCs w:val="22"/>
        </w:rPr>
        <w:t>Parent’s</w:t>
      </w:r>
      <w:r w:rsidRPr="004F6B44">
        <w:rPr>
          <w:rFonts w:ascii="Calibri" w:hAnsi="Calibri" w:cs="Calibri"/>
          <w:sz w:val="22"/>
          <w:szCs w:val="22"/>
        </w:rPr>
        <w:t xml:space="preserve"> ‘dead time’ </w:t>
      </w:r>
      <w:r w:rsidR="004139EC">
        <w:rPr>
          <w:rFonts w:ascii="Calibri" w:hAnsi="Calibri" w:cs="Calibri"/>
          <w:sz w:val="22"/>
          <w:szCs w:val="22"/>
        </w:rPr>
        <w:t xml:space="preserve">can be used </w:t>
      </w:r>
      <w:r w:rsidRPr="004F6B44" w:rsidR="004F6B44">
        <w:rPr>
          <w:rFonts w:ascii="Calibri" w:hAnsi="Calibri" w:cs="Calibri"/>
          <w:sz w:val="22"/>
          <w:szCs w:val="22"/>
        </w:rPr>
        <w:t xml:space="preserve"> and childcare barriers </w:t>
      </w:r>
      <w:r w:rsidR="004139EC">
        <w:rPr>
          <w:rFonts w:ascii="Calibri" w:hAnsi="Calibri" w:cs="Calibri"/>
          <w:sz w:val="22"/>
          <w:szCs w:val="22"/>
        </w:rPr>
        <w:t>are</w:t>
      </w:r>
      <w:r w:rsidRPr="004F6B44" w:rsidR="004F6B44">
        <w:rPr>
          <w:rFonts w:ascii="Calibri" w:hAnsi="Calibri" w:cs="Calibri"/>
          <w:sz w:val="22"/>
          <w:szCs w:val="22"/>
        </w:rPr>
        <w:t xml:space="preserve"> </w:t>
      </w:r>
      <w:r w:rsidR="00BB137D">
        <w:rPr>
          <w:rFonts w:ascii="Calibri" w:hAnsi="Calibri" w:cs="Calibri"/>
          <w:sz w:val="22"/>
          <w:szCs w:val="22"/>
        </w:rPr>
        <w:t>removed.</w:t>
      </w:r>
    </w:p>
    <w:p w:rsidRPr="004139EC" w:rsidR="00A82319" w:rsidP="004F6B44" w:rsidRDefault="001E4F7D">
      <w:pPr>
        <w:pStyle w:val="Heading1"/>
        <w:spacing w:after="0"/>
        <w:rPr>
          <w:rFonts w:ascii="Calibri" w:hAnsi="Calibri" w:cs="Calibri"/>
          <w:sz w:val="28"/>
          <w:szCs w:val="28"/>
        </w:rPr>
      </w:pPr>
      <w:r w:rsidRPr="004139EC">
        <w:rPr>
          <w:rFonts w:ascii="Calibri" w:hAnsi="Calibri" w:cs="Calibri"/>
          <w:sz w:val="28"/>
          <w:szCs w:val="28"/>
        </w:rPr>
        <w:t>target communities</w:t>
      </w:r>
    </w:p>
    <w:p w:rsidRPr="004F6B44" w:rsidR="00A82319" w:rsidP="004F6B44" w:rsidRDefault="00985CF2">
      <w:pPr>
        <w:spacing w:after="0"/>
        <w:rPr>
          <w:rFonts w:ascii="Calibri" w:hAnsi="Calibri" w:cs="Calibri"/>
          <w:noProof/>
          <w:sz w:val="22"/>
          <w:szCs w:val="22"/>
        </w:rPr>
      </w:pPr>
      <w:r w:rsidRPr="004F6B44">
        <w:rPr>
          <w:rFonts w:ascii="Calibri" w:hAnsi="Calibri" w:cs="Calibri"/>
          <w:noProof/>
          <w:sz w:val="22"/>
          <w:szCs w:val="22"/>
        </w:rPr>
        <w:t>There are 4 pilot communities where the activities can piloted:</w:t>
      </w:r>
    </w:p>
    <w:p w:rsidRPr="004F6B44" w:rsidR="00985CF2" w:rsidP="004F6B44" w:rsidRDefault="00985CF2">
      <w:pPr>
        <w:pStyle w:val="ListParagraph"/>
        <w:numPr>
          <w:ilvl w:val="0"/>
          <w:numId w:val="2"/>
        </w:numPr>
        <w:spacing w:after="0"/>
        <w:rPr>
          <w:rFonts w:ascii="Calibri" w:hAnsi="Calibri" w:cs="Calibri"/>
          <w:noProof/>
          <w:sz w:val="22"/>
          <w:szCs w:val="22"/>
        </w:rPr>
      </w:pPr>
      <w:bookmarkStart w:name="_GoBack" w:id="0"/>
      <w:r w:rsidRPr="004F6B44">
        <w:rPr>
          <w:rFonts w:ascii="Calibri" w:hAnsi="Calibri" w:cs="Calibri"/>
          <w:noProof/>
          <w:sz w:val="22"/>
          <w:szCs w:val="22"/>
        </w:rPr>
        <w:t>St Athan</w:t>
      </w:r>
    </w:p>
    <w:p w:rsidRPr="004F6B44" w:rsidR="00985CF2" w:rsidP="004F6B44" w:rsidRDefault="00985CF2">
      <w:pPr>
        <w:pStyle w:val="ListParagraph"/>
        <w:numPr>
          <w:ilvl w:val="0"/>
          <w:numId w:val="2"/>
        </w:numPr>
        <w:spacing w:after="0"/>
        <w:rPr>
          <w:rFonts w:ascii="Calibri" w:hAnsi="Calibri" w:cs="Calibri"/>
          <w:noProof/>
          <w:sz w:val="22"/>
          <w:szCs w:val="22"/>
        </w:rPr>
      </w:pPr>
      <w:r w:rsidRPr="004F6B44">
        <w:rPr>
          <w:rFonts w:ascii="Calibri" w:hAnsi="Calibri" w:cs="Calibri"/>
          <w:noProof/>
          <w:sz w:val="22"/>
          <w:szCs w:val="22"/>
        </w:rPr>
        <w:t>Rhoose</w:t>
      </w:r>
    </w:p>
    <w:p w:rsidRPr="004F6B44" w:rsidR="00985CF2" w:rsidP="004F6B44" w:rsidRDefault="00985CF2">
      <w:pPr>
        <w:pStyle w:val="ListParagraph"/>
        <w:numPr>
          <w:ilvl w:val="0"/>
          <w:numId w:val="2"/>
        </w:numPr>
        <w:spacing w:after="0"/>
        <w:rPr>
          <w:rFonts w:ascii="Calibri" w:hAnsi="Calibri" w:cs="Calibri"/>
          <w:noProof/>
          <w:sz w:val="22"/>
          <w:szCs w:val="22"/>
        </w:rPr>
      </w:pPr>
      <w:r w:rsidRPr="004F6B44">
        <w:rPr>
          <w:rFonts w:ascii="Calibri" w:hAnsi="Calibri" w:cs="Calibri"/>
          <w:noProof/>
          <w:sz w:val="22"/>
          <w:szCs w:val="22"/>
        </w:rPr>
        <w:t>Wenvoe</w:t>
      </w:r>
    </w:p>
    <w:p w:rsidRPr="004F6B44" w:rsidR="00985CF2" w:rsidP="004F6B44" w:rsidRDefault="00985CF2">
      <w:pPr>
        <w:pStyle w:val="ListParagraph"/>
        <w:numPr>
          <w:ilvl w:val="0"/>
          <w:numId w:val="2"/>
        </w:numPr>
        <w:spacing w:after="0"/>
        <w:rPr>
          <w:rFonts w:ascii="Calibri" w:hAnsi="Calibri" w:cs="Calibri"/>
          <w:noProof/>
          <w:sz w:val="22"/>
          <w:szCs w:val="22"/>
        </w:rPr>
      </w:pPr>
      <w:r w:rsidRPr="004F6B44">
        <w:rPr>
          <w:rFonts w:ascii="Calibri" w:hAnsi="Calibri" w:cs="Calibri"/>
          <w:noProof/>
          <w:sz w:val="22"/>
          <w:szCs w:val="22"/>
        </w:rPr>
        <w:t>Ystradowen</w:t>
      </w:r>
      <w:bookmarkEnd w:id="0"/>
    </w:p>
    <w:p w:rsidRPr="004F6B44" w:rsidR="00985CF2" w:rsidP="004F6B44" w:rsidRDefault="00985CF2">
      <w:pPr>
        <w:spacing w:after="0"/>
        <w:rPr>
          <w:rFonts w:ascii="Calibri" w:hAnsi="Calibri" w:cs="Calibri"/>
          <w:noProof/>
          <w:sz w:val="22"/>
          <w:szCs w:val="22"/>
        </w:rPr>
      </w:pPr>
      <w:r w:rsidRPr="004F6B44">
        <w:rPr>
          <w:rFonts w:ascii="Calibri" w:hAnsi="Calibri" w:cs="Calibri"/>
          <w:noProof/>
          <w:sz w:val="22"/>
          <w:szCs w:val="22"/>
        </w:rPr>
        <w:t>These communities were part of the community mapping pilot project let by CRC and residents highlighted the need for more activities for school age children and families.</w:t>
      </w:r>
    </w:p>
    <w:p w:rsidRPr="002D63EB" w:rsidR="00A82319" w:rsidRDefault="00BB137D">
      <w:pPr>
        <w:pStyle w:val="Heading1"/>
        <w:rPr>
          <w:rFonts w:ascii="Calibri" w:hAnsi="Calibri" w:cs="Calibri"/>
          <w:sz w:val="28"/>
          <w:szCs w:val="28"/>
        </w:rPr>
      </w:pPr>
      <w:r w:rsidRPr="002D63EB">
        <w:rPr>
          <w:rFonts w:ascii="Calibri" w:hAnsi="Calibri" w:cs="Calibri"/>
          <w:sz w:val="28"/>
          <w:szCs w:val="28"/>
        </w:rPr>
        <w:lastRenderedPageBreak/>
        <w:t>what type of activit</w:t>
      </w:r>
      <w:r w:rsidRPr="002D63EB" w:rsidR="00A24DA9">
        <w:rPr>
          <w:rFonts w:ascii="Calibri" w:hAnsi="Calibri" w:cs="Calibri"/>
          <w:sz w:val="28"/>
          <w:szCs w:val="28"/>
        </w:rPr>
        <w:t>ies</w:t>
      </w:r>
      <w:r w:rsidRPr="002D63EB">
        <w:rPr>
          <w:rFonts w:ascii="Calibri" w:hAnsi="Calibri" w:cs="Calibri"/>
          <w:sz w:val="28"/>
          <w:szCs w:val="28"/>
        </w:rPr>
        <w:t xml:space="preserve"> can be supported?</w:t>
      </w:r>
    </w:p>
    <w:p w:rsidRPr="00BB137D" w:rsidR="00A82319" w:rsidP="00A24DA9" w:rsidRDefault="00BB137D">
      <w:pPr>
        <w:spacing w:after="0"/>
        <w:rPr>
          <w:rFonts w:ascii="Calibri" w:hAnsi="Calibri" w:cs="Calibri"/>
          <w:b/>
          <w:noProof/>
          <w:sz w:val="22"/>
          <w:szCs w:val="22"/>
        </w:rPr>
      </w:pPr>
      <w:r w:rsidRPr="00BB137D">
        <w:rPr>
          <w:rFonts w:ascii="Calibri" w:hAnsi="Calibri" w:cs="Calibri"/>
          <w:noProof/>
          <w:sz w:val="22"/>
          <w:szCs w:val="22"/>
        </w:rPr>
        <w:t xml:space="preserve">Any </w:t>
      </w:r>
      <w:r>
        <w:rPr>
          <w:rFonts w:ascii="Calibri" w:hAnsi="Calibri" w:cs="Calibri"/>
          <w:noProof/>
          <w:sz w:val="22"/>
          <w:szCs w:val="22"/>
        </w:rPr>
        <w:t xml:space="preserve">range of activities may be </w:t>
      </w:r>
      <w:r w:rsidR="002D63EB">
        <w:rPr>
          <w:rFonts w:ascii="Calibri" w:hAnsi="Calibri" w:cs="Calibri"/>
          <w:noProof/>
          <w:sz w:val="22"/>
          <w:szCs w:val="22"/>
        </w:rPr>
        <w:t xml:space="preserve">suppored as long as they are </w:t>
      </w:r>
      <w:r>
        <w:rPr>
          <w:rFonts w:ascii="Calibri" w:hAnsi="Calibri" w:cs="Calibri"/>
          <w:noProof/>
          <w:sz w:val="22"/>
          <w:szCs w:val="22"/>
        </w:rPr>
        <w:t xml:space="preserve">activities with parents and children together or alongside each other and within the target communities.  </w:t>
      </w:r>
      <w:r w:rsidRPr="00BB137D">
        <w:rPr>
          <w:rFonts w:ascii="Calibri" w:hAnsi="Calibri" w:cs="Calibri"/>
          <w:b/>
          <w:noProof/>
          <w:sz w:val="22"/>
          <w:szCs w:val="22"/>
        </w:rPr>
        <w:t>They may include crafts, food, fitness / sport, music or performing arts.</w:t>
      </w:r>
    </w:p>
    <w:p w:rsidRPr="00BB137D" w:rsidR="00BB137D" w:rsidP="00A24DA9" w:rsidRDefault="00BB137D">
      <w:pPr>
        <w:keepNext/>
        <w:keepLines/>
        <w:spacing w:before="200" w:after="0" w:line="240" w:lineRule="auto"/>
        <w:outlineLvl w:val="1"/>
        <w:rPr>
          <w:rFonts w:ascii="Calibri" w:hAnsi="Calibri" w:cs="Calibri" w:eastAsiaTheme="majorEastAsia"/>
          <w:color w:val="3E762A" w:themeColor="accent1" w:themeShade="BF"/>
          <w:sz w:val="26"/>
          <w:szCs w:val="26"/>
        </w:rPr>
      </w:pPr>
      <w:r>
        <w:rPr>
          <w:rFonts w:ascii="Calibri" w:hAnsi="Calibri" w:cs="Calibri" w:eastAsiaTheme="majorEastAsia"/>
          <w:color w:val="3E762A" w:themeColor="accent1" w:themeShade="BF"/>
          <w:sz w:val="26"/>
          <w:szCs w:val="26"/>
        </w:rPr>
        <w:t>The activities must be a new model for the activity provider (ie. Not activities that currently operate on a parent and child basis).</w:t>
      </w:r>
    </w:p>
    <w:p w:rsidR="00A24DA9" w:rsidP="00A24DA9" w:rsidRDefault="00A24DA9">
      <w:pPr>
        <w:spacing w:after="0"/>
        <w:rPr>
          <w:rFonts w:ascii="Calibri" w:hAnsi="Calibri" w:cs="Calibri"/>
          <w:noProof/>
          <w:sz w:val="22"/>
          <w:szCs w:val="22"/>
        </w:rPr>
      </w:pPr>
    </w:p>
    <w:p w:rsidR="00BB137D" w:rsidP="00A24DA9" w:rsidRDefault="00D76854">
      <w:pPr>
        <w:spacing w:after="0"/>
        <w:rPr>
          <w:rFonts w:ascii="Calibri" w:hAnsi="Calibri" w:cs="Calibri"/>
          <w:noProof/>
          <w:sz w:val="22"/>
          <w:szCs w:val="22"/>
        </w:rPr>
      </w:pPr>
      <w:r>
        <w:rPr>
          <w:rFonts w:ascii="Calibri" w:hAnsi="Calibri" w:cs="Calibri"/>
          <w:noProof/>
          <w:sz w:val="22"/>
          <w:szCs w:val="22"/>
        </w:rPr>
        <w:t>The proposed activitities should target school aged children (aged 4 to 18 years) with their parents / grandparents / careers.  Particular activities may target a more specific age group if appropriate (eg. Key Stage 2 c</w:t>
      </w:r>
      <w:r w:rsidR="002D63EB">
        <w:rPr>
          <w:rFonts w:ascii="Calibri" w:hAnsi="Calibri" w:cs="Calibri"/>
          <w:noProof/>
          <w:sz w:val="22"/>
          <w:szCs w:val="22"/>
        </w:rPr>
        <w:t>hildren).  All proposed activiti</w:t>
      </w:r>
      <w:r>
        <w:rPr>
          <w:rFonts w:ascii="Calibri" w:hAnsi="Calibri" w:cs="Calibri"/>
          <w:noProof/>
          <w:sz w:val="22"/>
          <w:szCs w:val="22"/>
        </w:rPr>
        <w:t>es  sh</w:t>
      </w:r>
      <w:r w:rsidR="00BB137D">
        <w:rPr>
          <w:rFonts w:ascii="Calibri" w:hAnsi="Calibri" w:cs="Calibri"/>
          <w:noProof/>
          <w:sz w:val="22"/>
          <w:szCs w:val="22"/>
        </w:rPr>
        <w:t xml:space="preserve">ould be for </w:t>
      </w:r>
      <w:r w:rsidRPr="00BB137D" w:rsidR="00BB137D">
        <w:rPr>
          <w:rFonts w:ascii="Calibri" w:hAnsi="Calibri" w:cs="Calibri"/>
          <w:b/>
          <w:noProof/>
          <w:sz w:val="22"/>
          <w:szCs w:val="22"/>
        </w:rPr>
        <w:t>group classes</w:t>
      </w:r>
      <w:r w:rsidR="00BB137D">
        <w:rPr>
          <w:rFonts w:ascii="Calibri" w:hAnsi="Calibri" w:cs="Calibri"/>
          <w:noProof/>
          <w:sz w:val="22"/>
          <w:szCs w:val="22"/>
        </w:rPr>
        <w:t>.  Activities for one parent and one child would not be supported.</w:t>
      </w:r>
    </w:p>
    <w:p w:rsidR="00BB137D" w:rsidP="00A24DA9" w:rsidRDefault="00BB137D">
      <w:pPr>
        <w:spacing w:after="0"/>
        <w:rPr>
          <w:rFonts w:ascii="Calibri" w:hAnsi="Calibri" w:cs="Calibri"/>
          <w:noProof/>
          <w:sz w:val="22"/>
          <w:szCs w:val="22"/>
        </w:rPr>
      </w:pPr>
    </w:p>
    <w:p w:rsidR="00BB137D" w:rsidP="00A24DA9" w:rsidRDefault="00A24DA9">
      <w:pPr>
        <w:spacing w:after="0"/>
        <w:rPr>
          <w:rFonts w:ascii="Calibri" w:hAnsi="Calibri" w:cs="Calibri"/>
          <w:noProof/>
          <w:sz w:val="22"/>
          <w:szCs w:val="22"/>
        </w:rPr>
      </w:pPr>
      <w:r>
        <w:rPr>
          <w:rFonts w:ascii="Calibri" w:hAnsi="Calibri" w:cs="Calibri"/>
          <w:noProof/>
          <w:sz w:val="22"/>
          <w:szCs w:val="22"/>
        </w:rPr>
        <w:t>All activities need to be linked and booked as a package for parent and child at the same time.  Children can not be booked on an activity without a parent.</w:t>
      </w:r>
    </w:p>
    <w:p w:rsidR="00BB137D" w:rsidP="00A24DA9" w:rsidRDefault="00BB137D">
      <w:pPr>
        <w:spacing w:after="0"/>
        <w:rPr>
          <w:rFonts w:ascii="Calibri" w:hAnsi="Calibri" w:cs="Calibri"/>
          <w:noProof/>
          <w:sz w:val="22"/>
          <w:szCs w:val="22"/>
        </w:rPr>
      </w:pPr>
    </w:p>
    <w:p w:rsidRPr="002D63EB" w:rsidR="00A24DA9" w:rsidP="00A24DA9" w:rsidRDefault="00A24DA9">
      <w:pPr>
        <w:pStyle w:val="Quote"/>
        <w:spacing w:after="0"/>
        <w:rPr>
          <w:rFonts w:ascii="Calibri" w:hAnsi="Calibri" w:cs="Calibri"/>
          <w:szCs w:val="28"/>
        </w:rPr>
      </w:pPr>
      <w:r w:rsidRPr="002D63EB">
        <w:rPr>
          <w:rFonts w:ascii="Calibri" w:hAnsi="Calibri" w:cs="Calibri"/>
          <w:szCs w:val="28"/>
        </w:rPr>
        <w:t xml:space="preserve">‘Get </w:t>
      </w:r>
      <w:r w:rsidRPr="002D63EB" w:rsidR="00066CE4">
        <w:rPr>
          <w:rFonts w:ascii="Calibri" w:hAnsi="Calibri" w:cs="Calibri"/>
          <w:szCs w:val="28"/>
        </w:rPr>
        <w:t>in touch with your ideas for new parent and child activities together.</w:t>
      </w:r>
      <w:r w:rsidRPr="002D63EB">
        <w:rPr>
          <w:rFonts w:ascii="Calibri" w:hAnsi="Calibri" w:cs="Calibri"/>
          <w:szCs w:val="28"/>
        </w:rPr>
        <w:t>’</w:t>
      </w:r>
    </w:p>
    <w:p w:rsidRPr="002D63EB" w:rsidR="003E7261" w:rsidP="003E7261" w:rsidRDefault="003E7261">
      <w:pPr>
        <w:keepNext/>
        <w:keepLines/>
        <w:spacing w:before="360" w:after="140"/>
        <w:outlineLvl w:val="0"/>
        <w:rPr>
          <w:rFonts w:ascii="Calibri" w:hAnsi="Calibri" w:cs="Calibri" w:eastAsiaTheme="majorEastAsia"/>
          <w:b/>
          <w:bCs/>
          <w:caps/>
          <w:color w:val="3E762A" w:themeColor="accent1" w:themeShade="BF"/>
          <w:sz w:val="28"/>
          <w:szCs w:val="28"/>
        </w:rPr>
      </w:pPr>
      <w:r w:rsidRPr="002D63EB">
        <w:rPr>
          <w:rFonts w:ascii="Calibri" w:hAnsi="Calibri" w:cs="Calibri" w:eastAsiaTheme="majorEastAsia"/>
          <w:b/>
          <w:bCs/>
          <w:caps/>
          <w:color w:val="3E762A" w:themeColor="accent1" w:themeShade="BF"/>
          <w:sz w:val="28"/>
          <w:szCs w:val="28"/>
        </w:rPr>
        <w:t>HOW LONG IS THE PILOT PROJECT?</w:t>
      </w:r>
    </w:p>
    <w:p w:rsidR="00066CE4" w:rsidP="003E7261" w:rsidRDefault="00066CE4">
      <w:pPr>
        <w:spacing w:after="0"/>
        <w:rPr>
          <w:rFonts w:ascii="Calibri" w:hAnsi="Calibri" w:cs="Calibri"/>
          <w:noProof/>
          <w:sz w:val="22"/>
          <w:szCs w:val="22"/>
        </w:rPr>
      </w:pPr>
      <w:r>
        <w:rPr>
          <w:rFonts w:ascii="Calibri" w:hAnsi="Calibri" w:cs="Calibri"/>
          <w:noProof/>
          <w:sz w:val="22"/>
          <w:szCs w:val="22"/>
        </w:rPr>
        <w:t xml:space="preserve">An initial expression of interest from activity providers needs to be submitted to  Creative Rural Communities </w:t>
      </w:r>
      <w:r w:rsidRPr="00066CE4">
        <w:rPr>
          <w:rFonts w:ascii="Calibri" w:hAnsi="Calibri" w:cs="Calibri"/>
          <w:b/>
          <w:noProof/>
          <w:sz w:val="22"/>
          <w:szCs w:val="22"/>
        </w:rPr>
        <w:t>by Friday 26</w:t>
      </w:r>
      <w:r w:rsidRPr="00066CE4">
        <w:rPr>
          <w:rFonts w:ascii="Calibri" w:hAnsi="Calibri" w:cs="Calibri"/>
          <w:b/>
          <w:noProof/>
          <w:sz w:val="22"/>
          <w:szCs w:val="22"/>
          <w:vertAlign w:val="superscript"/>
        </w:rPr>
        <w:t>th</w:t>
      </w:r>
      <w:r w:rsidRPr="00066CE4">
        <w:rPr>
          <w:rFonts w:ascii="Calibri" w:hAnsi="Calibri" w:cs="Calibri"/>
          <w:b/>
          <w:noProof/>
          <w:sz w:val="22"/>
          <w:szCs w:val="22"/>
        </w:rPr>
        <w:t xml:space="preserve"> January 2018</w:t>
      </w:r>
      <w:r>
        <w:rPr>
          <w:rFonts w:ascii="Calibri" w:hAnsi="Calibri" w:cs="Calibri"/>
          <w:noProof/>
          <w:sz w:val="22"/>
          <w:szCs w:val="22"/>
        </w:rPr>
        <w:t xml:space="preserve">.  </w:t>
      </w:r>
      <w:r w:rsidR="002D63EB">
        <w:rPr>
          <w:rFonts w:ascii="Calibri" w:hAnsi="Calibri" w:cs="Calibri"/>
          <w:noProof/>
          <w:sz w:val="22"/>
          <w:szCs w:val="22"/>
        </w:rPr>
        <w:t>I</w:t>
      </w:r>
      <w:r>
        <w:rPr>
          <w:rFonts w:ascii="Calibri" w:hAnsi="Calibri" w:cs="Calibri"/>
          <w:noProof/>
          <w:sz w:val="22"/>
          <w:szCs w:val="22"/>
        </w:rPr>
        <w:t xml:space="preserve">deas will be asssessed to ensure they meet the eligibilty criteria.  </w:t>
      </w:r>
    </w:p>
    <w:p w:rsidR="00066CE4" w:rsidP="003E7261" w:rsidRDefault="00066CE4">
      <w:pPr>
        <w:spacing w:after="0"/>
        <w:rPr>
          <w:rFonts w:ascii="Calibri" w:hAnsi="Calibri" w:cs="Calibri"/>
          <w:noProof/>
          <w:sz w:val="22"/>
          <w:szCs w:val="22"/>
        </w:rPr>
      </w:pPr>
    </w:p>
    <w:p w:rsidR="00066CE4" w:rsidP="003E7261" w:rsidRDefault="00066CE4">
      <w:pPr>
        <w:spacing w:after="0"/>
        <w:rPr>
          <w:rFonts w:ascii="Calibri" w:hAnsi="Calibri" w:cs="Calibri"/>
          <w:noProof/>
          <w:sz w:val="22"/>
          <w:szCs w:val="22"/>
        </w:rPr>
      </w:pPr>
      <w:r>
        <w:rPr>
          <w:rFonts w:ascii="Calibri" w:hAnsi="Calibri" w:cs="Calibri"/>
          <w:noProof/>
          <w:sz w:val="22"/>
          <w:szCs w:val="22"/>
        </w:rPr>
        <w:t>Approriate training / networking opportunities will be provided to activity providers during February / March 2018.</w:t>
      </w:r>
    </w:p>
    <w:p w:rsidR="00066CE4" w:rsidP="003E7261" w:rsidRDefault="00066CE4">
      <w:pPr>
        <w:spacing w:after="0"/>
        <w:rPr>
          <w:rFonts w:ascii="Calibri" w:hAnsi="Calibri" w:cs="Calibri"/>
          <w:noProof/>
          <w:sz w:val="22"/>
          <w:szCs w:val="22"/>
        </w:rPr>
      </w:pPr>
    </w:p>
    <w:p w:rsidRPr="003E7261" w:rsidR="003E7261" w:rsidP="003E7261" w:rsidRDefault="00066CE4">
      <w:pPr>
        <w:spacing w:after="0"/>
        <w:rPr>
          <w:rFonts w:ascii="Calibri" w:hAnsi="Calibri" w:cs="Calibri"/>
          <w:noProof/>
          <w:sz w:val="22"/>
          <w:szCs w:val="22"/>
        </w:rPr>
      </w:pPr>
      <w:r>
        <w:rPr>
          <w:rFonts w:ascii="Calibri" w:hAnsi="Calibri" w:cs="Calibri"/>
          <w:noProof/>
          <w:sz w:val="22"/>
          <w:szCs w:val="22"/>
        </w:rPr>
        <w:t xml:space="preserve"> </w:t>
      </w:r>
      <w:r w:rsidR="00FC3F18">
        <w:rPr>
          <w:rFonts w:ascii="Calibri" w:hAnsi="Calibri" w:cs="Calibri"/>
          <w:noProof/>
          <w:sz w:val="22"/>
          <w:szCs w:val="22"/>
        </w:rPr>
        <w:t>From April to October 2018 activities will be run in groups of 6 weeks.  These activities can be weekly 1 or 2 hours sessions or a series of full day activities during the school holidays</w:t>
      </w:r>
      <w:r w:rsidR="002D63EB">
        <w:rPr>
          <w:rFonts w:ascii="Calibri" w:hAnsi="Calibri" w:cs="Calibri"/>
          <w:noProof/>
          <w:sz w:val="22"/>
          <w:szCs w:val="22"/>
        </w:rPr>
        <w:t xml:space="preserve"> / weekends</w:t>
      </w:r>
      <w:r w:rsidR="00FC3F18">
        <w:rPr>
          <w:rFonts w:ascii="Calibri" w:hAnsi="Calibri" w:cs="Calibri"/>
          <w:noProof/>
          <w:sz w:val="22"/>
          <w:szCs w:val="22"/>
        </w:rPr>
        <w:t>.</w:t>
      </w:r>
    </w:p>
    <w:p w:rsidRPr="002D63EB" w:rsidR="00A24DA9" w:rsidP="00A24DA9" w:rsidRDefault="00A24DA9">
      <w:pPr>
        <w:pStyle w:val="Heading1"/>
        <w:rPr>
          <w:rFonts w:ascii="Calibri" w:hAnsi="Calibri" w:cs="Calibri"/>
          <w:sz w:val="28"/>
          <w:szCs w:val="28"/>
        </w:rPr>
      </w:pPr>
      <w:r w:rsidRPr="002D63EB">
        <w:rPr>
          <w:rFonts w:ascii="Calibri" w:hAnsi="Calibri" w:cs="Calibri"/>
          <w:sz w:val="28"/>
          <w:szCs w:val="28"/>
        </w:rPr>
        <w:t>what funding is available?</w:t>
      </w:r>
    </w:p>
    <w:p w:rsidR="00A24DA9" w:rsidP="00A24DA9" w:rsidRDefault="003E7261">
      <w:pPr>
        <w:spacing w:after="0"/>
        <w:rPr>
          <w:rFonts w:ascii="Calibri" w:hAnsi="Calibri" w:cs="Calibri"/>
          <w:noProof/>
          <w:sz w:val="22"/>
          <w:szCs w:val="22"/>
        </w:rPr>
      </w:pPr>
      <w:r>
        <w:rPr>
          <w:rFonts w:ascii="Calibri" w:hAnsi="Calibri" w:cs="Calibri"/>
          <w:noProof/>
          <w:sz w:val="22"/>
          <w:szCs w:val="22"/>
        </w:rPr>
        <w:t>Funding will be available to cover the full cost of the activity for the first group of activities</w:t>
      </w:r>
      <w:r w:rsidR="002D63EB">
        <w:rPr>
          <w:rFonts w:ascii="Calibri" w:hAnsi="Calibri" w:cs="Calibri"/>
          <w:noProof/>
          <w:sz w:val="22"/>
          <w:szCs w:val="22"/>
        </w:rPr>
        <w:t xml:space="preserve"> (approximately 6 weeks)</w:t>
      </w:r>
      <w:r>
        <w:rPr>
          <w:rFonts w:ascii="Calibri" w:hAnsi="Calibri" w:cs="Calibri"/>
          <w:noProof/>
          <w:sz w:val="22"/>
          <w:szCs w:val="22"/>
        </w:rPr>
        <w:t>, so there is no risk to the activity provider if the activity does not have a successful take up.</w:t>
      </w:r>
    </w:p>
    <w:p w:rsidR="003E7261" w:rsidP="00A24DA9" w:rsidRDefault="003E7261">
      <w:pPr>
        <w:spacing w:after="0"/>
        <w:rPr>
          <w:rFonts w:ascii="Calibri" w:hAnsi="Calibri" w:cs="Calibri"/>
          <w:noProof/>
          <w:sz w:val="22"/>
          <w:szCs w:val="22"/>
        </w:rPr>
      </w:pPr>
    </w:p>
    <w:p w:rsidRPr="00D716D6" w:rsidR="00D716D6" w:rsidP="002D63EB" w:rsidRDefault="003E7261">
      <w:pPr>
        <w:spacing w:after="0"/>
      </w:pPr>
      <w:r>
        <w:rPr>
          <w:rFonts w:ascii="Calibri" w:hAnsi="Calibri" w:cs="Calibri"/>
          <w:noProof/>
          <w:sz w:val="22"/>
          <w:szCs w:val="22"/>
        </w:rPr>
        <w:t>If the activity provider wishes to continue the activity after the initial pilot, there will be potential support under a joint activity marketing programme.</w:t>
      </w:r>
      <w:r w:rsidRPr="00E05A6E" w:rsidR="008956E6">
        <w:rPr>
          <w:rFonts w:ascii="Calibri" w:hAnsi="Calibri" w:cs="Calibri"/>
          <w:noProof/>
          <w:lang w:val="en-GB" w:eastAsia="en-GB"/>
        </w:rPr>
        <mc:AlternateContent>
          <mc:Choice Requires="wps">
            <w:drawing>
              <wp:anchor distT="182880" distB="182880" distL="274320" distR="274320" simplePos="0" relativeHeight="251663360" behindDoc="0" locked="1" layoutInCell="1" allowOverlap="0" wp14:editId="791AEBB9" wp14:anchorId="06E422E2">
                <wp:simplePos x="0" y="0"/>
                <wp:positionH relativeFrom="margin">
                  <wp:posOffset>-30480</wp:posOffset>
                </wp:positionH>
                <wp:positionV relativeFrom="margin">
                  <wp:posOffset>0</wp:posOffset>
                </wp:positionV>
                <wp:extent cx="2240280" cy="9624060"/>
                <wp:effectExtent l="0" t="0" r="7620" b="1524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962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val="3312" w:hRule="exact"/>
                              </w:trPr>
                              <w:tc>
                                <w:tcPr>
                                  <w:tcW w:w="3518" w:type="dxa"/>
                                </w:tcPr>
                                <w:p w:rsidR="00D458DD" w:rsidP="00D458DD" w:rsidRDefault="00420753">
                                  <w:r>
                                    <w:rPr>
                                      <w:noProof/>
                                      <w:lang w:val="en-GB" w:eastAsia="en-GB"/>
                                    </w:rPr>
                                    <w:drawing>
                                      <wp:inline distT="0" distB="0" distL="0" distR="0">
                                        <wp:extent cx="2236305" cy="2086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ow Weaving at Monkswood (31).jpg"/>
                                                <pic:cNvPicPr/>
                                              </pic:nvPicPr>
                                              <pic:blipFill rotWithShape="1">
                                                <a:blip r:embed="rId12">
                                                  <a:extLst>
                                                    <a:ext uri="{28A0092B-C50C-407E-A947-70E740481C1C}">
                                                      <a14:useLocalDpi xmlns:a14="http://schemas.microsoft.com/office/drawing/2010/main" val="0"/>
                                                    </a:ext>
                                                  </a:extLst>
                                                </a:blip>
                                                <a:srcRect l="7153" r="35370" b="19476"/>
                                                <a:stretch/>
                                              </pic:blipFill>
                                              <pic:spPr bwMode="auto">
                                                <a:xfrm>
                                                  <a:off x="0" y="0"/>
                                                  <a:ext cx="2264376" cy="2112802"/>
                                                </a:xfrm>
                                                <a:prstGeom prst="rect">
                                                  <a:avLst/>
                                                </a:prstGeom>
                                                <a:ln>
                                                  <a:noFill/>
                                                </a:ln>
                                                <a:extLst>
                                                  <a:ext uri="{53640926-AAD7-44D8-BBD7-CCE9431645EC}">
                                                    <a14:shadowObscured xmlns:a14="http://schemas.microsoft.com/office/drawing/2010/main"/>
                                                  </a:ext>
                                                </a:extLst>
                                              </pic:spPr>
                                            </pic:pic>
                                          </a:graphicData>
                                        </a:graphic>
                                      </wp:inline>
                                    </w:drawing>
                                  </w:r>
                                </w:p>
                              </w:tc>
                            </w:tr>
                          </w:tbl>
                          <w:p w:rsidRPr="00BF295B" w:rsidR="0032102A" w:rsidP="0032102A" w:rsidRDefault="0032102A">
                            <w:pPr>
                              <w:pStyle w:val="ContactInfo"/>
                              <w:rPr>
                                <w:sz w:val="24"/>
                                <w:szCs w:val="24"/>
                              </w:rPr>
                            </w:pPr>
                            <w:r>
                              <w:rPr>
                                <w:sz w:val="24"/>
                                <w:szCs w:val="24"/>
                              </w:rPr>
                              <w:t xml:space="preserve"> </w:t>
                            </w:r>
                          </w:p>
                          <w:tbl>
                            <w:tblPr>
                              <w:tblW w:w="0" w:type="auto"/>
                              <w:tblLayout w:type="fixed"/>
                              <w:tblCellMar>
                                <w:left w:w="0" w:type="dxa"/>
                                <w:right w:w="0" w:type="dxa"/>
                              </w:tblCellMar>
                              <w:tblLook w:val="04A0" w:firstRow="1" w:lastRow="0" w:firstColumn="1" w:lastColumn="0" w:noHBand="0" w:noVBand="1"/>
                            </w:tblPr>
                            <w:tblGrid>
                              <w:gridCol w:w="3518"/>
                            </w:tblGrid>
                            <w:tr w:rsidRPr="004F6B44" w:rsidR="0032102A" w:rsidTr="00335B1F">
                              <w:trPr>
                                <w:trHeight w:val="5292" w:hRule="exact"/>
                              </w:trPr>
                              <w:tc>
                                <w:tcPr>
                                  <w:tcW w:w="3518" w:type="dxa"/>
                                  <w:shd w:val="clear" w:color="auto" w:fill="3E762A" w:themeFill="accent1" w:themeFillShade="BF"/>
                                  <w:tcMar>
                                    <w:top w:w="288" w:type="dxa"/>
                                    <w:bottom w:w="288" w:type="dxa"/>
                                  </w:tcMar>
                                </w:tcPr>
                                <w:p w:rsidRPr="002D63EB" w:rsidR="0032102A" w:rsidP="0032102A" w:rsidRDefault="0032102A">
                                  <w:pPr>
                                    <w:pStyle w:val="BlockHeading"/>
                                    <w:rPr>
                                      <w:rFonts w:ascii="Trebuchet MS" w:hAnsi="Trebuchet MS"/>
                                      <w:szCs w:val="28"/>
                                    </w:rPr>
                                  </w:pPr>
                                  <w:r w:rsidRPr="002D63EB">
                                    <w:rPr>
                                      <w:rFonts w:ascii="Trebuchet MS" w:hAnsi="Trebuchet MS"/>
                                      <w:szCs w:val="28"/>
                                    </w:rPr>
                                    <w:t>What do activities providers get?</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Opportunity to test a new way of delivering a service at no risk to yourself.</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Joint marketing of parent and child activities together</w:t>
                                  </w:r>
                                  <w:r w:rsidRPr="002D63EB" w:rsidR="003E7261">
                                    <w:rPr>
                                      <w:rFonts w:ascii="Trebuchet MS" w:hAnsi="Trebuchet MS"/>
                                      <w:color w:val="FFFFFF" w:themeColor="background1"/>
                                      <w:sz w:val="22"/>
                                      <w:szCs w:val="22"/>
                                    </w:rPr>
                                    <w:t>.</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Training support – let us know what you need help with.</w:t>
                                  </w:r>
                                </w:p>
                                <w:p w:rsidRPr="00335B1F" w:rsidR="0032102A" w:rsidP="00335B1F" w:rsidRDefault="0032102A">
                                  <w:pPr>
                                    <w:pStyle w:val="ContactInfo"/>
                                    <w:numPr>
                                      <w:ilvl w:val="0"/>
                                      <w:numId w:val="3"/>
                                    </w:numPr>
                                    <w:spacing w:before="120" w:after="160"/>
                                    <w:ind w:left="431" w:right="113" w:hanging="221"/>
                                    <w:rPr>
                                      <w:color w:val="FFFFFF" w:themeColor="background1"/>
                                      <w:sz w:val="22"/>
                                      <w:szCs w:val="22"/>
                                    </w:rPr>
                                  </w:pPr>
                                  <w:r w:rsidRPr="002D63EB">
                                    <w:rPr>
                                      <w:rFonts w:ascii="Trebuchet MS" w:hAnsi="Trebuchet MS"/>
                                      <w:color w:val="FFFFFF" w:themeColor="background1"/>
                                      <w:sz w:val="22"/>
                                      <w:szCs w:val="22"/>
                                    </w:rPr>
                                    <w:t>Networking opportunities to learn from other activity providers</w:t>
                                  </w:r>
                                  <w:r w:rsidRPr="002D63EB" w:rsidR="00335B1F">
                                    <w:rPr>
                                      <w:rFonts w:ascii="Trebuchet MS" w:hAnsi="Trebuchet MS"/>
                                      <w:color w:val="FFFFFF" w:themeColor="background1"/>
                                      <w:sz w:val="22"/>
                                      <w:szCs w:val="22"/>
                                    </w:rPr>
                                    <w:t xml:space="preserve"> and the local community.</w:t>
                                  </w:r>
                                </w:p>
                              </w:tc>
                            </w:tr>
                            <w:tr w:rsidR="0032102A" w:rsidTr="00C31F52">
                              <w:trPr>
                                <w:trHeight w:val="288" w:hRule="exact"/>
                              </w:trPr>
                              <w:tc>
                                <w:tcPr>
                                  <w:tcW w:w="3518" w:type="dxa"/>
                                </w:tcPr>
                                <w:p w:rsidR="0032102A" w:rsidP="0032102A" w:rsidRDefault="0032102A">
                                  <w:pPr>
                                    <w:rPr>
                                      <w:sz w:val="16"/>
                                      <w:szCs w:val="16"/>
                                    </w:rPr>
                                  </w:pPr>
                                </w:p>
                                <w:p w:rsidR="00335B1F" w:rsidP="0032102A" w:rsidRDefault="00335B1F">
                                  <w:pPr>
                                    <w:rPr>
                                      <w:sz w:val="16"/>
                                      <w:szCs w:val="16"/>
                                    </w:rPr>
                                  </w:pPr>
                                </w:p>
                                <w:p w:rsidR="00335B1F" w:rsidP="0032102A" w:rsidRDefault="00335B1F">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Pr="00E249B9" w:rsidR="00E249B9" w:rsidP="0032102A" w:rsidRDefault="00E249B9">
                                  <w:pPr>
                                    <w:rPr>
                                      <w:sz w:val="16"/>
                                      <w:szCs w:val="16"/>
                                    </w:rPr>
                                  </w:pPr>
                                </w:p>
                                <w:p w:rsidR="0032102A" w:rsidP="0032102A" w:rsidRDefault="0032102A"/>
                                <w:p w:rsidR="0032102A" w:rsidP="0032102A" w:rsidRDefault="0032102A"/>
                                <w:p w:rsidR="0032102A" w:rsidP="0032102A" w:rsidRDefault="0032102A"/>
                                <w:p w:rsidR="0032102A" w:rsidP="0032102A" w:rsidRDefault="0032102A"/>
                                <w:p w:rsidR="0032102A" w:rsidP="0032102A" w:rsidRDefault="0032102A"/>
                                <w:p w:rsidR="0032102A" w:rsidP="0032102A" w:rsidRDefault="0032102A"/>
                                <w:p w:rsidR="0032102A" w:rsidP="0032102A" w:rsidRDefault="0032102A"/>
                              </w:tc>
                            </w:tr>
                            <w:tr w:rsidRPr="004F6B44" w:rsidR="00E249B9" w:rsidTr="003E7261">
                              <w:trPr>
                                <w:trHeight w:val="4377" w:hRule="exact"/>
                              </w:trPr>
                              <w:tc>
                                <w:tcPr>
                                  <w:tcW w:w="3518" w:type="dxa"/>
                                  <w:shd w:val="clear" w:color="auto" w:fill="3E762A" w:themeFill="accent1" w:themeFillShade="BF"/>
                                  <w:tcMar>
                                    <w:top w:w="288" w:type="dxa"/>
                                    <w:bottom w:w="288" w:type="dxa"/>
                                  </w:tcMar>
                                </w:tcPr>
                                <w:p w:rsidRPr="002D63EB" w:rsidR="00E249B9" w:rsidP="00E249B9" w:rsidRDefault="00E249B9">
                                  <w:pPr>
                                    <w:pStyle w:val="BlockHeading"/>
                                    <w:rPr>
                                      <w:rFonts w:ascii="Trebuchet MS" w:hAnsi="Trebuchet MS"/>
                                      <w:szCs w:val="28"/>
                                    </w:rPr>
                                  </w:pPr>
                                  <w:r w:rsidRPr="002D63EB">
                                    <w:rPr>
                                      <w:rFonts w:ascii="Trebuchet MS" w:hAnsi="Trebuchet MS"/>
                                      <w:szCs w:val="28"/>
                                    </w:rPr>
                                    <w:t>what we need from you?</w:t>
                                  </w:r>
                                </w:p>
                                <w:p w:rsidRPr="002D63EB" w:rsidR="00E249B9" w:rsidP="00E249B9" w:rsidRDefault="00E249B9">
                                  <w:pPr>
                                    <w:pStyle w:val="ContactInfo"/>
                                    <w:numPr>
                                      <w:ilvl w:val="0"/>
                                      <w:numId w:val="5"/>
                                    </w:numPr>
                                    <w:spacing w:before="120" w:after="160"/>
                                    <w:ind w:left="567" w:right="114"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Buy in to the co-operative ethos of</w:t>
                                  </w:r>
                                  <w:r w:rsidR="002D63EB">
                                    <w:rPr>
                                      <w:rFonts w:ascii="Trebuchet MS" w:hAnsi="Trebuchet MS"/>
                                      <w:color w:val="FFFFFF" w:themeColor="background1"/>
                                      <w:sz w:val="22"/>
                                      <w:szCs w:val="22"/>
                                    </w:rPr>
                                    <w:t xml:space="preserve"> the project</w:t>
                                  </w:r>
                                  <w:r w:rsidRPr="002D63EB">
                                    <w:rPr>
                                      <w:rFonts w:ascii="Trebuchet MS" w:hAnsi="Trebuchet MS"/>
                                      <w:color w:val="FFFFFF" w:themeColor="background1"/>
                                      <w:sz w:val="22"/>
                                      <w:szCs w:val="22"/>
                                    </w:rPr>
                                    <w:t xml:space="preserve"> and networking opportunities</w:t>
                                  </w:r>
                                </w:p>
                                <w:p w:rsidRPr="002D63EB" w:rsidR="003E7261" w:rsidP="00E249B9" w:rsidRDefault="003E7261">
                                  <w:pPr>
                                    <w:pStyle w:val="ContactInfo"/>
                                    <w:numPr>
                                      <w:ilvl w:val="0"/>
                                      <w:numId w:val="5"/>
                                    </w:numPr>
                                    <w:spacing w:before="120" w:after="160"/>
                                    <w:ind w:left="567" w:right="114"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Organise and run activities for parents and children.</w:t>
                                  </w:r>
                                </w:p>
                                <w:p w:rsidRPr="002D63EB" w:rsidR="00E249B9" w:rsidP="00E249B9" w:rsidRDefault="00E249B9">
                                  <w:pPr>
                                    <w:pStyle w:val="ContactInfo"/>
                                    <w:numPr>
                                      <w:ilvl w:val="0"/>
                                      <w:numId w:val="5"/>
                                    </w:numPr>
                                    <w:spacing w:before="120" w:after="160"/>
                                    <w:ind w:left="567"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Attendance</w:t>
                                  </w:r>
                                  <w:r w:rsidRPr="002D63EB" w:rsidR="00066CE4">
                                    <w:rPr>
                                      <w:rFonts w:ascii="Trebuchet MS" w:hAnsi="Trebuchet MS"/>
                                      <w:color w:val="FFFFFF" w:themeColor="background1"/>
                                      <w:sz w:val="22"/>
                                      <w:szCs w:val="22"/>
                                    </w:rPr>
                                    <w:t xml:space="preserve"> at a half day training session.</w:t>
                                  </w:r>
                                </w:p>
                                <w:p w:rsidRPr="00E249B9" w:rsidR="00E249B9" w:rsidP="00E249B9" w:rsidRDefault="00BB137D">
                                  <w:pPr>
                                    <w:pStyle w:val="ContactInfo"/>
                                    <w:numPr>
                                      <w:ilvl w:val="0"/>
                                      <w:numId w:val="5"/>
                                    </w:numPr>
                                    <w:spacing w:before="120" w:after="160"/>
                                    <w:ind w:left="567" w:hanging="363"/>
                                    <w:rPr>
                                      <w:color w:val="FFFFFF" w:themeColor="background1"/>
                                      <w:sz w:val="22"/>
                                      <w:szCs w:val="22"/>
                                    </w:rPr>
                                  </w:pPr>
                                  <w:r w:rsidRPr="002D63EB">
                                    <w:rPr>
                                      <w:rFonts w:ascii="Trebuchet MS" w:hAnsi="Trebuchet MS"/>
                                      <w:color w:val="FFFFFF" w:themeColor="background1"/>
                                      <w:sz w:val="22"/>
                                      <w:szCs w:val="22"/>
                                    </w:rPr>
                                    <w:t>Assistance with the evaluation.</w:t>
                                  </w:r>
                                </w:p>
                              </w:tc>
                            </w:tr>
                            <w:tr w:rsidR="00E249B9" w:rsidTr="00C31F52">
                              <w:trPr>
                                <w:trHeight w:val="288" w:hRule="exact"/>
                              </w:trPr>
                              <w:tc>
                                <w:tcPr>
                                  <w:tcW w:w="3518" w:type="dxa"/>
                                </w:tcPr>
                                <w:p w:rsidR="00AC3A1C" w:rsidP="00E249B9" w:rsidRDefault="00AC3A1C">
                                  <w:pPr>
                                    <w:rPr>
                                      <w:sz w:val="16"/>
                                      <w:szCs w:val="16"/>
                                    </w:rPr>
                                  </w:pPr>
                                </w:p>
                                <w:p w:rsidR="00A24DA9" w:rsidP="00E249B9" w:rsidRDefault="00A24DA9">
                                  <w:pPr>
                                    <w:rPr>
                                      <w:sz w:val="16"/>
                                      <w:szCs w:val="16"/>
                                    </w:rPr>
                                  </w:pPr>
                                </w:p>
                                <w:p w:rsidRPr="00E249B9" w:rsidR="00AC3A1C" w:rsidP="00E249B9" w:rsidRDefault="00AC3A1C">
                                  <w:pPr>
                                    <w:rPr>
                                      <w:sz w:val="16"/>
                                      <w:szCs w:val="16"/>
                                    </w:rPr>
                                  </w:pPr>
                                </w:p>
                                <w:p w:rsidR="00E249B9" w:rsidP="00E249B9" w:rsidRDefault="00E249B9"/>
                                <w:p w:rsidR="00E249B9" w:rsidP="00E249B9" w:rsidRDefault="00E249B9"/>
                                <w:p w:rsidR="00E249B9" w:rsidP="00E249B9" w:rsidRDefault="00E249B9"/>
                                <w:p w:rsidR="00E249B9" w:rsidP="00E249B9" w:rsidRDefault="00E249B9"/>
                                <w:p w:rsidR="00E249B9" w:rsidP="00E249B9" w:rsidRDefault="00E249B9"/>
                                <w:p w:rsidR="00E249B9" w:rsidP="00E249B9" w:rsidRDefault="00E249B9"/>
                                <w:p w:rsidR="00E249B9" w:rsidP="00E249B9" w:rsidRDefault="00E249B9"/>
                              </w:tc>
                            </w:tr>
                          </w:tbl>
                          <w:p w:rsidR="00D716D6" w:rsidP="002D63EB" w:rsidRDefault="00D716D6">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2.4pt;margin-top:0;width:176.4pt;height:757.8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alt="Text box sidebar"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" w14:anchorId="06E422E2">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val="3312" w:hRule="exact"/>
                        </w:trPr>
                        <w:tc>
                          <w:tcPr>
                            <w:tcW w:w="3518" w:type="dxa"/>
                          </w:tcPr>
                          <w:p w:rsidR="00D458DD" w:rsidP="00D458DD" w:rsidRDefault="00420753">
                            <w:r>
                              <w:rPr>
                                <w:noProof/>
                                <w:lang w:val="en-GB" w:eastAsia="en-GB"/>
                              </w:rPr>
                              <w:drawing>
                                <wp:inline distT="0" distB="0" distL="0" distR="0">
                                  <wp:extent cx="2236305" cy="2086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ow Weaving at Monkswood (31).jpg"/>
                                          <pic:cNvPicPr/>
                                        </pic:nvPicPr>
                                        <pic:blipFill rotWithShape="1">
                                          <a:blip r:embed="rId12">
                                            <a:extLst>
                                              <a:ext uri="{28A0092B-C50C-407E-A947-70E740481C1C}">
                                                <a14:useLocalDpi xmlns:a14="http://schemas.microsoft.com/office/drawing/2010/main" val="0"/>
                                              </a:ext>
                                            </a:extLst>
                                          </a:blip>
                                          <a:srcRect l="7153" r="35370" b="19476"/>
                                          <a:stretch/>
                                        </pic:blipFill>
                                        <pic:spPr bwMode="auto">
                                          <a:xfrm>
                                            <a:off x="0" y="0"/>
                                            <a:ext cx="2264376" cy="2112802"/>
                                          </a:xfrm>
                                          <a:prstGeom prst="rect">
                                            <a:avLst/>
                                          </a:prstGeom>
                                          <a:ln>
                                            <a:noFill/>
                                          </a:ln>
                                          <a:extLst>
                                            <a:ext uri="{53640926-AAD7-44D8-BBD7-CCE9431645EC}">
                                              <a14:shadowObscured xmlns:a14="http://schemas.microsoft.com/office/drawing/2010/main"/>
                                            </a:ext>
                                          </a:extLst>
                                        </pic:spPr>
                                      </pic:pic>
                                    </a:graphicData>
                                  </a:graphic>
                                </wp:inline>
                              </w:drawing>
                            </w:r>
                          </w:p>
                        </w:tc>
                      </w:tr>
                    </w:tbl>
                    <w:p w:rsidRPr="00BF295B" w:rsidR="0032102A" w:rsidP="0032102A" w:rsidRDefault="0032102A">
                      <w:pPr>
                        <w:pStyle w:val="ContactInfo"/>
                        <w:rPr>
                          <w:sz w:val="24"/>
                          <w:szCs w:val="24"/>
                        </w:rPr>
                      </w:pPr>
                      <w:r>
                        <w:rPr>
                          <w:sz w:val="24"/>
                          <w:szCs w:val="24"/>
                        </w:rPr>
                        <w:t xml:space="preserve"> </w:t>
                      </w:r>
                    </w:p>
                    <w:tbl>
                      <w:tblPr>
                        <w:tblW w:w="0" w:type="auto"/>
                        <w:tblLayout w:type="fixed"/>
                        <w:tblCellMar>
                          <w:left w:w="0" w:type="dxa"/>
                          <w:right w:w="0" w:type="dxa"/>
                        </w:tblCellMar>
                        <w:tblLook w:val="04A0" w:firstRow="1" w:lastRow="0" w:firstColumn="1" w:lastColumn="0" w:noHBand="0" w:noVBand="1"/>
                      </w:tblPr>
                      <w:tblGrid>
                        <w:gridCol w:w="3518"/>
                      </w:tblGrid>
                      <w:tr w:rsidRPr="004F6B44" w:rsidR="0032102A" w:rsidTr="00335B1F">
                        <w:trPr>
                          <w:trHeight w:val="5292" w:hRule="exact"/>
                        </w:trPr>
                        <w:tc>
                          <w:tcPr>
                            <w:tcW w:w="3518" w:type="dxa"/>
                            <w:shd w:val="clear" w:color="auto" w:fill="3E762A" w:themeFill="accent1" w:themeFillShade="BF"/>
                            <w:tcMar>
                              <w:top w:w="288" w:type="dxa"/>
                              <w:bottom w:w="288" w:type="dxa"/>
                            </w:tcMar>
                          </w:tcPr>
                          <w:p w:rsidRPr="002D63EB" w:rsidR="0032102A" w:rsidP="0032102A" w:rsidRDefault="0032102A">
                            <w:pPr>
                              <w:pStyle w:val="BlockHeading"/>
                              <w:rPr>
                                <w:rFonts w:ascii="Trebuchet MS" w:hAnsi="Trebuchet MS"/>
                                <w:szCs w:val="28"/>
                              </w:rPr>
                            </w:pPr>
                            <w:r w:rsidRPr="002D63EB">
                              <w:rPr>
                                <w:rFonts w:ascii="Trebuchet MS" w:hAnsi="Trebuchet MS"/>
                                <w:szCs w:val="28"/>
                              </w:rPr>
                              <w:t>What do activities providers get?</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Opportunity to test a new way of delivering a service at no risk to yourself.</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Joint marketing of parent and child activities together</w:t>
                            </w:r>
                            <w:r w:rsidRPr="002D63EB" w:rsidR="003E7261">
                              <w:rPr>
                                <w:rFonts w:ascii="Trebuchet MS" w:hAnsi="Trebuchet MS"/>
                                <w:color w:val="FFFFFF" w:themeColor="background1"/>
                                <w:sz w:val="22"/>
                                <w:szCs w:val="22"/>
                              </w:rPr>
                              <w:t>.</w:t>
                            </w:r>
                          </w:p>
                          <w:p w:rsidRPr="002D63EB" w:rsidR="0032102A" w:rsidP="00E249B9" w:rsidRDefault="0032102A">
                            <w:pPr>
                              <w:pStyle w:val="ContactInfo"/>
                              <w:numPr>
                                <w:ilvl w:val="0"/>
                                <w:numId w:val="3"/>
                              </w:numPr>
                              <w:spacing w:before="120" w:after="160"/>
                              <w:ind w:left="431" w:right="113" w:hanging="221"/>
                              <w:rPr>
                                <w:rFonts w:ascii="Trebuchet MS" w:hAnsi="Trebuchet MS"/>
                                <w:color w:val="FFFFFF" w:themeColor="background1"/>
                                <w:sz w:val="22"/>
                                <w:szCs w:val="22"/>
                              </w:rPr>
                            </w:pPr>
                            <w:r w:rsidRPr="002D63EB">
                              <w:rPr>
                                <w:rFonts w:ascii="Trebuchet MS" w:hAnsi="Trebuchet MS"/>
                                <w:color w:val="FFFFFF" w:themeColor="background1"/>
                                <w:sz w:val="22"/>
                                <w:szCs w:val="22"/>
                              </w:rPr>
                              <w:t>Training support – let us know what you need help with.</w:t>
                            </w:r>
                          </w:p>
                          <w:p w:rsidRPr="00335B1F" w:rsidR="0032102A" w:rsidP="00335B1F" w:rsidRDefault="0032102A">
                            <w:pPr>
                              <w:pStyle w:val="ContactInfo"/>
                              <w:numPr>
                                <w:ilvl w:val="0"/>
                                <w:numId w:val="3"/>
                              </w:numPr>
                              <w:spacing w:before="120" w:after="160"/>
                              <w:ind w:left="431" w:right="113" w:hanging="221"/>
                              <w:rPr>
                                <w:color w:val="FFFFFF" w:themeColor="background1"/>
                                <w:sz w:val="22"/>
                                <w:szCs w:val="22"/>
                              </w:rPr>
                            </w:pPr>
                            <w:r w:rsidRPr="002D63EB">
                              <w:rPr>
                                <w:rFonts w:ascii="Trebuchet MS" w:hAnsi="Trebuchet MS"/>
                                <w:color w:val="FFFFFF" w:themeColor="background1"/>
                                <w:sz w:val="22"/>
                                <w:szCs w:val="22"/>
                              </w:rPr>
                              <w:t>Networking opportunities to learn from other activity providers</w:t>
                            </w:r>
                            <w:r w:rsidRPr="002D63EB" w:rsidR="00335B1F">
                              <w:rPr>
                                <w:rFonts w:ascii="Trebuchet MS" w:hAnsi="Trebuchet MS"/>
                                <w:color w:val="FFFFFF" w:themeColor="background1"/>
                                <w:sz w:val="22"/>
                                <w:szCs w:val="22"/>
                              </w:rPr>
                              <w:t xml:space="preserve"> and the local community.</w:t>
                            </w:r>
                          </w:p>
                        </w:tc>
                      </w:tr>
                      <w:tr w:rsidR="0032102A" w:rsidTr="00C31F52">
                        <w:trPr>
                          <w:trHeight w:val="288" w:hRule="exact"/>
                        </w:trPr>
                        <w:tc>
                          <w:tcPr>
                            <w:tcW w:w="3518" w:type="dxa"/>
                          </w:tcPr>
                          <w:p w:rsidR="0032102A" w:rsidP="0032102A" w:rsidRDefault="0032102A">
                            <w:pPr>
                              <w:rPr>
                                <w:sz w:val="16"/>
                                <w:szCs w:val="16"/>
                              </w:rPr>
                            </w:pPr>
                          </w:p>
                          <w:p w:rsidR="00335B1F" w:rsidP="0032102A" w:rsidRDefault="00335B1F">
                            <w:pPr>
                              <w:rPr>
                                <w:sz w:val="16"/>
                                <w:szCs w:val="16"/>
                              </w:rPr>
                            </w:pPr>
                          </w:p>
                          <w:p w:rsidR="00335B1F" w:rsidP="0032102A" w:rsidRDefault="00335B1F">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00E249B9" w:rsidP="0032102A" w:rsidRDefault="00E249B9">
                            <w:pPr>
                              <w:rPr>
                                <w:sz w:val="16"/>
                                <w:szCs w:val="16"/>
                              </w:rPr>
                            </w:pPr>
                          </w:p>
                          <w:p w:rsidRPr="00E249B9" w:rsidR="00E249B9" w:rsidP="0032102A" w:rsidRDefault="00E249B9">
                            <w:pPr>
                              <w:rPr>
                                <w:sz w:val="16"/>
                                <w:szCs w:val="16"/>
                              </w:rPr>
                            </w:pPr>
                          </w:p>
                          <w:p w:rsidR="0032102A" w:rsidP="0032102A" w:rsidRDefault="0032102A"/>
                          <w:p w:rsidR="0032102A" w:rsidP="0032102A" w:rsidRDefault="0032102A"/>
                          <w:p w:rsidR="0032102A" w:rsidP="0032102A" w:rsidRDefault="0032102A"/>
                          <w:p w:rsidR="0032102A" w:rsidP="0032102A" w:rsidRDefault="0032102A"/>
                          <w:p w:rsidR="0032102A" w:rsidP="0032102A" w:rsidRDefault="0032102A"/>
                          <w:p w:rsidR="0032102A" w:rsidP="0032102A" w:rsidRDefault="0032102A"/>
                          <w:p w:rsidR="0032102A" w:rsidP="0032102A" w:rsidRDefault="0032102A"/>
                        </w:tc>
                      </w:tr>
                      <w:tr w:rsidRPr="004F6B44" w:rsidR="00E249B9" w:rsidTr="003E7261">
                        <w:trPr>
                          <w:trHeight w:val="4377" w:hRule="exact"/>
                        </w:trPr>
                        <w:tc>
                          <w:tcPr>
                            <w:tcW w:w="3518" w:type="dxa"/>
                            <w:shd w:val="clear" w:color="auto" w:fill="3E762A" w:themeFill="accent1" w:themeFillShade="BF"/>
                            <w:tcMar>
                              <w:top w:w="288" w:type="dxa"/>
                              <w:bottom w:w="288" w:type="dxa"/>
                            </w:tcMar>
                          </w:tcPr>
                          <w:p w:rsidRPr="002D63EB" w:rsidR="00E249B9" w:rsidP="00E249B9" w:rsidRDefault="00E249B9">
                            <w:pPr>
                              <w:pStyle w:val="BlockHeading"/>
                              <w:rPr>
                                <w:rFonts w:ascii="Trebuchet MS" w:hAnsi="Trebuchet MS"/>
                                <w:szCs w:val="28"/>
                              </w:rPr>
                            </w:pPr>
                            <w:r w:rsidRPr="002D63EB">
                              <w:rPr>
                                <w:rFonts w:ascii="Trebuchet MS" w:hAnsi="Trebuchet MS"/>
                                <w:szCs w:val="28"/>
                              </w:rPr>
                              <w:t>what we need from you?</w:t>
                            </w:r>
                          </w:p>
                          <w:p w:rsidRPr="002D63EB" w:rsidR="00E249B9" w:rsidP="00E249B9" w:rsidRDefault="00E249B9">
                            <w:pPr>
                              <w:pStyle w:val="ContactInfo"/>
                              <w:numPr>
                                <w:ilvl w:val="0"/>
                                <w:numId w:val="5"/>
                              </w:numPr>
                              <w:spacing w:before="120" w:after="160"/>
                              <w:ind w:left="567" w:right="114"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Buy in to the co-operative ethos of</w:t>
                            </w:r>
                            <w:r w:rsidR="002D63EB">
                              <w:rPr>
                                <w:rFonts w:ascii="Trebuchet MS" w:hAnsi="Trebuchet MS"/>
                                <w:color w:val="FFFFFF" w:themeColor="background1"/>
                                <w:sz w:val="22"/>
                                <w:szCs w:val="22"/>
                              </w:rPr>
                              <w:t xml:space="preserve"> the project</w:t>
                            </w:r>
                            <w:r w:rsidRPr="002D63EB">
                              <w:rPr>
                                <w:rFonts w:ascii="Trebuchet MS" w:hAnsi="Trebuchet MS"/>
                                <w:color w:val="FFFFFF" w:themeColor="background1"/>
                                <w:sz w:val="22"/>
                                <w:szCs w:val="22"/>
                              </w:rPr>
                              <w:t xml:space="preserve"> and networking opportunities</w:t>
                            </w:r>
                          </w:p>
                          <w:p w:rsidRPr="002D63EB" w:rsidR="003E7261" w:rsidP="00E249B9" w:rsidRDefault="003E7261">
                            <w:pPr>
                              <w:pStyle w:val="ContactInfo"/>
                              <w:numPr>
                                <w:ilvl w:val="0"/>
                                <w:numId w:val="5"/>
                              </w:numPr>
                              <w:spacing w:before="120" w:after="160"/>
                              <w:ind w:left="567" w:right="114"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Organise and run activities for parents and children.</w:t>
                            </w:r>
                          </w:p>
                          <w:p w:rsidRPr="002D63EB" w:rsidR="00E249B9" w:rsidP="00E249B9" w:rsidRDefault="00E249B9">
                            <w:pPr>
                              <w:pStyle w:val="ContactInfo"/>
                              <w:numPr>
                                <w:ilvl w:val="0"/>
                                <w:numId w:val="5"/>
                              </w:numPr>
                              <w:spacing w:before="120" w:after="160"/>
                              <w:ind w:left="567" w:hanging="363"/>
                              <w:rPr>
                                <w:rFonts w:ascii="Trebuchet MS" w:hAnsi="Trebuchet MS"/>
                                <w:color w:val="FFFFFF" w:themeColor="background1"/>
                                <w:sz w:val="22"/>
                                <w:szCs w:val="22"/>
                              </w:rPr>
                            </w:pPr>
                            <w:r w:rsidRPr="002D63EB">
                              <w:rPr>
                                <w:rFonts w:ascii="Trebuchet MS" w:hAnsi="Trebuchet MS"/>
                                <w:color w:val="FFFFFF" w:themeColor="background1"/>
                                <w:sz w:val="22"/>
                                <w:szCs w:val="22"/>
                              </w:rPr>
                              <w:t>Attendance</w:t>
                            </w:r>
                            <w:r w:rsidRPr="002D63EB" w:rsidR="00066CE4">
                              <w:rPr>
                                <w:rFonts w:ascii="Trebuchet MS" w:hAnsi="Trebuchet MS"/>
                                <w:color w:val="FFFFFF" w:themeColor="background1"/>
                                <w:sz w:val="22"/>
                                <w:szCs w:val="22"/>
                              </w:rPr>
                              <w:t xml:space="preserve"> at a half day training session.</w:t>
                            </w:r>
                          </w:p>
                          <w:p w:rsidRPr="00E249B9" w:rsidR="00E249B9" w:rsidP="00E249B9" w:rsidRDefault="00BB137D">
                            <w:pPr>
                              <w:pStyle w:val="ContactInfo"/>
                              <w:numPr>
                                <w:ilvl w:val="0"/>
                                <w:numId w:val="5"/>
                              </w:numPr>
                              <w:spacing w:before="120" w:after="160"/>
                              <w:ind w:left="567" w:hanging="363"/>
                              <w:rPr>
                                <w:color w:val="FFFFFF" w:themeColor="background1"/>
                                <w:sz w:val="22"/>
                                <w:szCs w:val="22"/>
                              </w:rPr>
                            </w:pPr>
                            <w:r w:rsidRPr="002D63EB">
                              <w:rPr>
                                <w:rFonts w:ascii="Trebuchet MS" w:hAnsi="Trebuchet MS"/>
                                <w:color w:val="FFFFFF" w:themeColor="background1"/>
                                <w:sz w:val="22"/>
                                <w:szCs w:val="22"/>
                              </w:rPr>
                              <w:t>Assistance with the evaluation.</w:t>
                            </w:r>
                          </w:p>
                        </w:tc>
                      </w:tr>
                      <w:tr w:rsidR="00E249B9" w:rsidTr="00C31F52">
                        <w:trPr>
                          <w:trHeight w:val="288" w:hRule="exact"/>
                        </w:trPr>
                        <w:tc>
                          <w:tcPr>
                            <w:tcW w:w="3518" w:type="dxa"/>
                          </w:tcPr>
                          <w:p w:rsidR="00AC3A1C" w:rsidP="00E249B9" w:rsidRDefault="00AC3A1C">
                            <w:pPr>
                              <w:rPr>
                                <w:sz w:val="16"/>
                                <w:szCs w:val="16"/>
                              </w:rPr>
                            </w:pPr>
                          </w:p>
                          <w:p w:rsidR="00A24DA9" w:rsidP="00E249B9" w:rsidRDefault="00A24DA9">
                            <w:pPr>
                              <w:rPr>
                                <w:sz w:val="16"/>
                                <w:szCs w:val="16"/>
                              </w:rPr>
                            </w:pPr>
                          </w:p>
                          <w:p w:rsidRPr="00E249B9" w:rsidR="00AC3A1C" w:rsidP="00E249B9" w:rsidRDefault="00AC3A1C">
                            <w:pPr>
                              <w:rPr>
                                <w:sz w:val="16"/>
                                <w:szCs w:val="16"/>
                              </w:rPr>
                            </w:pPr>
                          </w:p>
                          <w:p w:rsidR="00E249B9" w:rsidP="00E249B9" w:rsidRDefault="00E249B9"/>
                          <w:p w:rsidR="00E249B9" w:rsidP="00E249B9" w:rsidRDefault="00E249B9"/>
                          <w:p w:rsidR="00E249B9" w:rsidP="00E249B9" w:rsidRDefault="00E249B9"/>
                          <w:p w:rsidR="00E249B9" w:rsidP="00E249B9" w:rsidRDefault="00E249B9"/>
                          <w:p w:rsidR="00E249B9" w:rsidP="00E249B9" w:rsidRDefault="00E249B9"/>
                          <w:p w:rsidR="00E249B9" w:rsidP="00E249B9" w:rsidRDefault="00E249B9"/>
                          <w:p w:rsidR="00E249B9" w:rsidP="00E249B9" w:rsidRDefault="00E249B9"/>
                        </w:tc>
                      </w:tr>
                    </w:tbl>
                    <w:p w:rsidR="00D716D6" w:rsidP="002D63EB" w:rsidRDefault="00D716D6">
                      <w:pPr>
                        <w:pStyle w:val="ContactInfo"/>
                      </w:pPr>
                    </w:p>
                  </w:txbxContent>
                </v:textbox>
                <w10:wrap type="square" anchorx="margin" anchory="margin"/>
                <w10:anchorlock/>
              </v:shape>
            </w:pict>
          </mc:Fallback>
        </mc:AlternateContent>
      </w:r>
    </w:p>
    <w:sectPr w:rsidRPr="00D716D6" w:rsidR="00D716D6" w:rsidSect="004F6B44">
      <w:pgSz w:w="12240" w:h="15840"/>
      <w:pgMar w:top="792" w:right="616"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16" w:rsidRDefault="00605C16">
      <w:pPr>
        <w:spacing w:after="0" w:line="240" w:lineRule="auto"/>
      </w:pPr>
      <w:r>
        <w:separator/>
      </w:r>
    </w:p>
  </w:endnote>
  <w:endnote w:type="continuationSeparator" w:id="0">
    <w:p w:rsidR="00605C16" w:rsidRDefault="0060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16" w:rsidRDefault="00605C16">
      <w:pPr>
        <w:spacing w:after="0" w:line="240" w:lineRule="auto"/>
      </w:pPr>
      <w:r>
        <w:separator/>
      </w:r>
    </w:p>
  </w:footnote>
  <w:footnote w:type="continuationSeparator" w:id="0">
    <w:p w:rsidR="00605C16" w:rsidRDefault="00605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443"/>
    <w:multiLevelType w:val="hybridMultilevel"/>
    <w:tmpl w:val="172C35A2"/>
    <w:lvl w:ilvl="0" w:tplc="08225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3135E"/>
    <w:multiLevelType w:val="hybridMultilevel"/>
    <w:tmpl w:val="5D9E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CA5"/>
    <w:multiLevelType w:val="hybridMultilevel"/>
    <w:tmpl w:val="AFB06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06049"/>
    <w:multiLevelType w:val="hybridMultilevel"/>
    <w:tmpl w:val="54548D02"/>
    <w:lvl w:ilvl="0" w:tplc="082258D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57C976A2"/>
    <w:multiLevelType w:val="hybridMultilevel"/>
    <w:tmpl w:val="EF6489D4"/>
    <w:lvl w:ilvl="0" w:tplc="DF508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6E"/>
    <w:rsid w:val="0003221A"/>
    <w:rsid w:val="000511E6"/>
    <w:rsid w:val="00066CE4"/>
    <w:rsid w:val="000947FE"/>
    <w:rsid w:val="0011347F"/>
    <w:rsid w:val="001D00D5"/>
    <w:rsid w:val="001E4F7D"/>
    <w:rsid w:val="00253D86"/>
    <w:rsid w:val="00281123"/>
    <w:rsid w:val="002D624F"/>
    <w:rsid w:val="002D63EB"/>
    <w:rsid w:val="0032102A"/>
    <w:rsid w:val="00335B1F"/>
    <w:rsid w:val="003643E3"/>
    <w:rsid w:val="003D2386"/>
    <w:rsid w:val="003E7261"/>
    <w:rsid w:val="004139EC"/>
    <w:rsid w:val="00420753"/>
    <w:rsid w:val="004F6B44"/>
    <w:rsid w:val="005477C4"/>
    <w:rsid w:val="00605C16"/>
    <w:rsid w:val="00782B64"/>
    <w:rsid w:val="008956E6"/>
    <w:rsid w:val="00985CF2"/>
    <w:rsid w:val="00A24DA9"/>
    <w:rsid w:val="00A82319"/>
    <w:rsid w:val="00AC3A1C"/>
    <w:rsid w:val="00BB137D"/>
    <w:rsid w:val="00BF295B"/>
    <w:rsid w:val="00C36919"/>
    <w:rsid w:val="00D458DD"/>
    <w:rsid w:val="00D716D6"/>
    <w:rsid w:val="00D76854"/>
    <w:rsid w:val="00E05A6E"/>
    <w:rsid w:val="00E249B9"/>
    <w:rsid w:val="00FC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63BFD"/>
  <w15:chartTrackingRefBased/>
  <w15:docId w15:val="{93FDA51E-D2BA-44C6-AF8C-F7A79142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7D"/>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E762A"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E762A"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E762A"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E762A"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E762A" w:themeColor="accent1" w:themeShade="BF"/>
        <w:bottom w:val="single" w:sz="6" w:space="4" w:color="3E762A"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E762A"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E762A"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E762A" w:themeColor="accent1" w:themeShade="BF"/>
    </w:rPr>
  </w:style>
  <w:style w:type="character" w:styleId="IntenseEmphasis">
    <w:name w:val="Intense Emphasis"/>
    <w:basedOn w:val="DefaultParagraphFont"/>
    <w:uiPriority w:val="21"/>
    <w:semiHidden/>
    <w:unhideWhenUsed/>
    <w:qFormat/>
    <w:rPr>
      <w:i/>
      <w:iCs/>
      <w:color w:val="3E762A"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character" w:styleId="IntenseReference">
    <w:name w:val="Intense Reference"/>
    <w:basedOn w:val="DefaultParagraphFont"/>
    <w:uiPriority w:val="32"/>
    <w:semiHidden/>
    <w:unhideWhenUsed/>
    <w:qFormat/>
    <w:rPr>
      <w:b/>
      <w:bCs/>
      <w:caps w:val="0"/>
      <w:smallCaps/>
      <w:color w:val="3E762A"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5477C4"/>
    <w:rPr>
      <w:color w:val="6B9F25" w:themeColor="hyperlink"/>
      <w:u w:val="single"/>
    </w:rPr>
  </w:style>
  <w:style w:type="paragraph" w:styleId="ListParagraph">
    <w:name w:val="List Paragraph"/>
    <w:basedOn w:val="Normal"/>
    <w:uiPriority w:val="34"/>
    <w:unhideWhenUsed/>
    <w:qFormat/>
    <w:rsid w:val="0098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reate@valeofglamorgan.gov.uk" TargetMode="External"/><Relationship Id="rId4" Type="http://schemas.openxmlformats.org/officeDocument/2006/relationships/settings" Target="settings.xml"/><Relationship Id="rId9" Type="http://schemas.openxmlformats.org/officeDocument/2006/relationships/hyperlink" Target="mailto:create@valeofglamorgan.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ineen\AppData\Roaming\Microsoft\Templates\Company%20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253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communities - parent and child - information sheet</dc:title>
  <dc:creator>Dineen, Hannah</dc:creator>
  <cp:keywords>
  </cp:keywords>
  <cp:lastModifiedBy>Hannah Dineen</cp:lastModifiedBy>
  <cp:revision>12</cp:revision>
  <cp:lastPrinted>2017-08-07T12:35:00Z</cp:lastPrinted>
  <dcterms:created xsi:type="dcterms:W3CDTF">2017-08-02T15:22:00Z</dcterms:created>
  <dcterms:modified xsi:type="dcterms:W3CDTF">2017-09-29T13:47:35Z</dcterms:modified>
  <cp:version>
  </cp:version>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