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269" w:rsidP="00A71635" w:rsidRDefault="003B46DF" w14:paraId="74975B99" w14:textId="5FFC4744">
      <w:pPr>
        <w:rPr>
          <w:rFonts w:ascii="Arial" w:hAnsi="Arial" w:cs="Arial" w:eastAsiaTheme="minorHAnsi"/>
          <w:sz w:val="22"/>
          <w:szCs w:val="22"/>
        </w:rPr>
      </w:pPr>
      <w:bookmarkStart w:name="_Hlk47945825" w:id="0"/>
      <w:bookmarkEnd w:id="0"/>
      <w:r>
        <w:rPr>
          <w:rFonts w:ascii="Arial" w:hAnsi="Arial" w:cs="Arial" w:eastAsiaTheme="minorHAnsi"/>
          <w:noProof/>
          <w:sz w:val="22"/>
          <w:szCs w:val="22"/>
        </w:rPr>
        <mc:AlternateContent>
          <mc:Choice Requires="wps">
            <w:drawing>
              <wp:anchor distT="0" distB="0" distL="114300" distR="114300" simplePos="0" relativeHeight="251659264" behindDoc="0" locked="0" layoutInCell="1" allowOverlap="1" wp14:editId="1723C34A" wp14:anchorId="6C46E32D">
                <wp:simplePos x="0" y="0"/>
                <wp:positionH relativeFrom="column">
                  <wp:posOffset>4699862</wp:posOffset>
                </wp:positionH>
                <wp:positionV relativeFrom="paragraph">
                  <wp:posOffset>-627681</wp:posOffset>
                </wp:positionV>
                <wp:extent cx="1193370" cy="480447"/>
                <wp:effectExtent l="0" t="0" r="0" b="0"/>
                <wp:wrapNone/>
                <wp:docPr id="1" name="Text Box 1"/>
                <wp:cNvGraphicFramePr/>
                <a:graphic xmlns:a="http://schemas.openxmlformats.org/drawingml/2006/main">
                  <a:graphicData uri="http://schemas.microsoft.com/office/word/2010/wordprocessingShape">
                    <wps:wsp>
                      <wps:cNvSpPr txBox="1"/>
                      <wps:spPr>
                        <a:xfrm>
                          <a:off x="0" y="0"/>
                          <a:ext cx="1193370" cy="480447"/>
                        </a:xfrm>
                        <a:prstGeom prst="rect">
                          <a:avLst/>
                        </a:prstGeom>
                        <a:noFill/>
                        <a:ln w="6350">
                          <a:noFill/>
                        </a:ln>
                      </wps:spPr>
                      <wps:txbx>
                        <w:txbxContent>
                          <w:p w:rsidR="003B46DF" w:rsidRDefault="003B46DF" w14:paraId="2836044C" w14:textId="16DFEF16">
                            <w: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46E32D">
                <v:stroke joinstyle="miter"/>
                <v:path gradientshapeok="t" o:connecttype="rect"/>
              </v:shapetype>
              <v:shape id="Text Box 1" style="position:absolute;margin-left:370.05pt;margin-top:-49.4pt;width:93.9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quFgIAACwEAAAOAAAAZHJzL2Uyb0RvYy54bWysU11v2yAUfZ+0/4B4X+wkbt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">
                <v:textbox>
                  <w:txbxContent>
                    <w:p w:rsidR="003B46DF" w:rsidRDefault="003B46DF" w14:paraId="2836044C" w14:textId="16DFEF16">
                      <w:r>
                        <w:t>Appendix B</w:t>
                      </w:r>
                    </w:p>
                  </w:txbxContent>
                </v:textbox>
              </v:shape>
            </w:pict>
          </mc:Fallback>
        </mc:AlternateContent>
      </w:r>
      <w:r w:rsidRPr="00EA5335" w:rsidR="004B7269">
        <w:rPr>
          <w:rFonts w:ascii="Arial" w:hAnsi="Arial" w:cs="Arial" w:eastAsiaTheme="minorHAnsi"/>
          <w:noProof/>
          <w:sz w:val="22"/>
          <w:szCs w:val="22"/>
        </w:rPr>
        <w:drawing>
          <wp:inline distT="0" distB="0" distL="0" distR="0" wp14:anchorId="00181413" wp14:editId="73450807">
            <wp:extent cx="1272540" cy="1157669"/>
            <wp:effectExtent l="0" t="0" r="3810" b="4445"/>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623" cy="1164113"/>
                    </a:xfrm>
                    <a:prstGeom prst="rect">
                      <a:avLst/>
                    </a:prstGeom>
                  </pic:spPr>
                </pic:pic>
              </a:graphicData>
            </a:graphic>
          </wp:inline>
        </w:drawing>
      </w:r>
    </w:p>
    <w:p w:rsidR="00974843" w:rsidP="004B7269" w:rsidRDefault="00A61050" w14:paraId="6F6EA532" w14:textId="3A51F100">
      <w:pPr>
        <w:rPr>
          <w:rFonts w:ascii="Arial" w:hAnsi="Arial" w:cs="Arial" w:eastAsiaTheme="minorHAnsi"/>
          <w:sz w:val="22"/>
          <w:szCs w:val="22"/>
        </w:rPr>
      </w:pPr>
      <w:r w:rsidRPr="00EA5335">
        <w:rPr>
          <w:rFonts w:ascii="Arial" w:hAnsi="Arial" w:cs="Arial" w:eastAsiaTheme="minorHAnsi"/>
          <w:b/>
          <w:noProof/>
          <w:color w:val="0070C0"/>
          <w:sz w:val="72"/>
          <w:szCs w:val="22"/>
        </w:rPr>
        <mc:AlternateContent>
          <mc:Choice Requires="wps">
            <w:drawing>
              <wp:inline distT="0" distB="0" distL="0" distR="0" wp14:anchorId="114A5E3C" wp14:editId="60958DA4">
                <wp:extent cx="5273040" cy="1840230"/>
                <wp:effectExtent l="76200" t="57150" r="80010" b="102870"/>
                <wp:docPr id="3" name="Text Box 3"/>
                <wp:cNvGraphicFramePr/>
                <a:graphic xmlns:a="http://schemas.openxmlformats.org/drawingml/2006/main">
                  <a:graphicData uri="http://schemas.microsoft.com/office/word/2010/wordprocessingShape">
                    <wps:wsp>
                      <wps:cNvSpPr txBox="1"/>
                      <wps:spPr>
                        <a:xfrm>
                          <a:off x="0" y="0"/>
                          <a:ext cx="5273040" cy="1840230"/>
                        </a:xfrm>
                        <a:prstGeom prst="rect">
                          <a:avLst/>
                        </a:prstGeom>
                        <a:solidFill>
                          <a:schemeClr val="accent5">
                            <a:lumMod val="50000"/>
                          </a:schemeClr>
                        </a:solidFill>
                        <a:ln/>
                      </wps:spPr>
                      <wps:style>
                        <a:lnRef idx="3">
                          <a:schemeClr val="lt1"/>
                        </a:lnRef>
                        <a:fillRef idx="1">
                          <a:schemeClr val="accent1"/>
                        </a:fillRef>
                        <a:effectRef idx="1">
                          <a:schemeClr val="accent1"/>
                        </a:effectRef>
                        <a:fontRef idx="minor">
                          <a:schemeClr val="lt1"/>
                        </a:fontRef>
                      </wps:style>
                      <wps:txbx>
                        <w:txbxContent>
                          <w:p w:rsidR="003D6615" w:rsidP="003D6615" w:rsidRDefault="003D6615" w14:paraId="1A356407" w14:textId="1C3C0DA4">
                            <w:pPr>
                              <w:spacing w:before="0" w:after="0"/>
                              <w:jc w:val="center"/>
                              <w:rPr>
                                <w:rFonts w:ascii="Arial" w:hAnsi="Arial" w:eastAsia="Times New Roman" w:cs="Times New Roman"/>
                                <w:caps/>
                                <w:color w:val="FFFFFF"/>
                                <w:spacing w:val="10"/>
                                <w:sz w:val="52"/>
                                <w:szCs w:val="52"/>
                              </w:rPr>
                            </w:pPr>
                            <w:r w:rsidRPr="003D6615">
                              <w:rPr>
                                <w:rFonts w:ascii="Arial" w:hAnsi="Arial" w:eastAsia="Times New Roman" w:cs="Times New Roman"/>
                                <w:caps/>
                                <w:color w:val="FFFFFF"/>
                                <w:spacing w:val="10"/>
                                <w:sz w:val="52"/>
                                <w:szCs w:val="52"/>
                              </w:rPr>
                              <w:t>DIRECTORATE OF LEARNING AND SKILLS</w:t>
                            </w:r>
                          </w:p>
                          <w:p w:rsidRPr="003D6615" w:rsidR="003D6615" w:rsidP="003D6615" w:rsidRDefault="003D6615" w14:paraId="46E4066C" w14:textId="7BF2EB5D">
                            <w:pPr>
                              <w:spacing w:before="0" w:after="0"/>
                              <w:jc w:val="center"/>
                              <w:rPr>
                                <w:rFonts w:ascii="Arial" w:hAnsi="Arial" w:eastAsia="Times New Roman" w:cs="Times New Roman"/>
                                <w:caps/>
                                <w:color w:val="FFFFFF"/>
                                <w:spacing w:val="10"/>
                                <w:sz w:val="52"/>
                                <w:szCs w:val="52"/>
                              </w:rPr>
                            </w:pPr>
                            <w:r>
                              <w:rPr>
                                <w:rFonts w:ascii="Arial" w:hAnsi="Arial" w:eastAsia="Times New Roman" w:cs="Times New Roman"/>
                                <w:caps/>
                                <w:color w:val="FFFFFF"/>
                                <w:spacing w:val="10"/>
                                <w:sz w:val="52"/>
                                <w:szCs w:val="52"/>
                              </w:rPr>
                              <w:t>Community Impact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3" style="width:415.2pt;height:144.9pt;visibility:visible;mso-wrap-style:square;mso-left-percent:-10001;mso-top-percent:-10001;mso-position-horizontal:absolute;mso-position-horizontal-relative:char;mso-position-vertical:absolute;mso-position-vertical-relative:line;mso-left-percent:-10001;mso-top-percent:-10001;v-text-anchor:middle" o:spid="_x0000_s1027" fillcolor="#1f4d78 [1608]"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" w14:anchorId="114A5E3C">
                <v:shadow on="t" color="black" opacity="24903f" offset="0,.55556mm" origin=",.5"/>
                <v:textbox>
                  <w:txbxContent>
                    <w:p w:rsidR="003D6615" w:rsidP="003D6615" w:rsidRDefault="003D6615" w14:paraId="1A356407" w14:textId="1C3C0DA4">
                      <w:pPr>
                        <w:spacing w:before="0" w:after="0"/>
                        <w:jc w:val="center"/>
                        <w:rPr>
                          <w:rFonts w:ascii="Arial" w:hAnsi="Arial" w:eastAsia="Times New Roman" w:cs="Times New Roman"/>
                          <w:caps/>
                          <w:color w:val="FFFFFF"/>
                          <w:spacing w:val="10"/>
                          <w:sz w:val="52"/>
                          <w:szCs w:val="52"/>
                        </w:rPr>
                      </w:pPr>
                      <w:r w:rsidRPr="003D6615">
                        <w:rPr>
                          <w:rFonts w:ascii="Arial" w:hAnsi="Arial" w:eastAsia="Times New Roman" w:cs="Times New Roman"/>
                          <w:caps/>
                          <w:color w:val="FFFFFF"/>
                          <w:spacing w:val="10"/>
                          <w:sz w:val="52"/>
                          <w:szCs w:val="52"/>
                        </w:rPr>
                        <w:t>DIRECTORATE OF LEARNING AND SKILLS</w:t>
                      </w:r>
                    </w:p>
                    <w:p w:rsidRPr="003D6615" w:rsidR="003D6615" w:rsidP="003D6615" w:rsidRDefault="003D6615" w14:paraId="46E4066C" w14:textId="7BF2EB5D">
                      <w:pPr>
                        <w:spacing w:before="0" w:after="0"/>
                        <w:jc w:val="center"/>
                        <w:rPr>
                          <w:rFonts w:ascii="Arial" w:hAnsi="Arial" w:eastAsia="Times New Roman" w:cs="Times New Roman"/>
                          <w:caps/>
                          <w:color w:val="FFFFFF"/>
                          <w:spacing w:val="10"/>
                          <w:sz w:val="52"/>
                          <w:szCs w:val="52"/>
                        </w:rPr>
                      </w:pPr>
                      <w:r>
                        <w:rPr>
                          <w:rFonts w:ascii="Arial" w:hAnsi="Arial" w:eastAsia="Times New Roman" w:cs="Times New Roman"/>
                          <w:caps/>
                          <w:color w:val="FFFFFF"/>
                          <w:spacing w:val="10"/>
                          <w:sz w:val="52"/>
                          <w:szCs w:val="52"/>
                        </w:rPr>
                        <w:t>Community Impact Assessment</w:t>
                      </w:r>
                    </w:p>
                  </w:txbxContent>
                </v:textbox>
                <w10:anchorlock/>
              </v:shape>
            </w:pict>
          </mc:Fallback>
        </mc:AlternateContent>
      </w:r>
    </w:p>
    <w:p w:rsidRPr="00EA5335" w:rsidR="004B7269" w:rsidP="00A71635" w:rsidRDefault="004B7269" w14:paraId="4FD50385" w14:textId="77777777">
      <w:pPr>
        <w:rPr>
          <w:rFonts w:ascii="Arial" w:hAnsi="Arial" w:cs="Arial" w:eastAsiaTheme="minorHAnsi"/>
          <w:sz w:val="22"/>
          <w:szCs w:val="22"/>
        </w:rPr>
      </w:pPr>
    </w:p>
    <w:p w:rsidR="005245E9" w:rsidP="004B7269" w:rsidRDefault="00262B2B" w14:paraId="45752CE3" w14:textId="17D47746">
      <w:pPr>
        <w:rPr>
          <w:rFonts w:ascii="Arial" w:hAnsi="Arial" w:cs="Arial"/>
          <w:noProof/>
          <w:sz w:val="44"/>
          <w:szCs w:val="44"/>
        </w:rPr>
      </w:pPr>
      <w:r w:rsidRPr="00EA5335">
        <w:rPr>
          <w:rFonts w:ascii="Arial" w:hAnsi="Arial" w:cs="Arial" w:eastAsiaTheme="minorHAnsi"/>
          <w:b/>
          <w:noProof/>
          <w:color w:val="0070C0"/>
          <w:sz w:val="72"/>
          <w:szCs w:val="22"/>
        </w:rPr>
        <mc:AlternateContent>
          <mc:Choice Requires="wps">
            <w:drawing>
              <wp:inline distT="0" distB="0" distL="0" distR="0" wp14:anchorId="41502AAF" wp14:editId="0C83DE09">
                <wp:extent cx="5562600" cy="1276350"/>
                <wp:effectExtent l="76200" t="57150" r="76200" b="95250"/>
                <wp:docPr id="2" name="Text Box 2"/>
                <wp:cNvGraphicFramePr/>
                <a:graphic xmlns:a="http://schemas.openxmlformats.org/drawingml/2006/main">
                  <a:graphicData uri="http://schemas.microsoft.com/office/word/2010/wordprocessingShape">
                    <wps:wsp>
                      <wps:cNvSpPr txBox="1"/>
                      <wps:spPr>
                        <a:xfrm>
                          <a:off x="0" y="0"/>
                          <a:ext cx="5562600" cy="1276350"/>
                        </a:xfrm>
                        <a:prstGeom prst="rect">
                          <a:avLst/>
                        </a:prstGeom>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txbx>
                        <w:txbxContent>
                          <w:p w:rsidR="005C556A" w:rsidP="00BF1F7F" w:rsidRDefault="00BF1F7F" w14:paraId="09635DEF" w14:textId="7431EEBB">
                            <w:pPr>
                              <w:pStyle w:val="ListNumber"/>
                              <w:tabs>
                                <w:tab w:val="num" w:pos="0"/>
                              </w:tabs>
                              <w:spacing w:after="120"/>
                              <w:ind w:hanging="567"/>
                              <w:jc w:val="center"/>
                            </w:pPr>
                            <w:r>
                              <w:rPr>
                                <w:sz w:val="32"/>
                                <w:szCs w:val="32"/>
                              </w:rPr>
                              <w:t>O</w:t>
                            </w:r>
                            <w:r w:rsidRPr="00BF1F7F">
                              <w:rPr>
                                <w:sz w:val="32"/>
                                <w:szCs w:val="32"/>
                              </w:rPr>
                              <w:t xml:space="preserve"> C</w:t>
                            </w:r>
                            <w:r>
                              <w:rPr>
                                <w:sz w:val="32"/>
                                <w:szCs w:val="32"/>
                              </w:rPr>
                              <w:t>ONSULTATION ON THE PROPOSAL TO C</w:t>
                            </w:r>
                            <w:r w:rsidRPr="00BF1F7F">
                              <w:rPr>
                                <w:sz w:val="32"/>
                                <w:szCs w:val="32"/>
                              </w:rPr>
                              <w:t>REATE NEW DELIVERY MODELS FOR ENHANCED &amp; SUSTAINABLE SPECIALIST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38pt;height:100.5pt;visibility:visible;mso-wrap-style:square;mso-left-percent:-10001;mso-top-percent:-10001;mso-position-horizontal:absolute;mso-position-horizontal-relative:char;mso-position-vertical:absolute;mso-position-vertical-relative:line;mso-left-percent:-10001;mso-top-percent:-10001;v-text-anchor:top" o:spid="_x0000_s1028" fillcolor="#2e74b5 [2408]"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" w14:anchorId="41502AAF">
                <v:shadow on="t" color="black" opacity="24903f" offset="0,.55556mm" origin=",.5"/>
                <v:textbox>
                  <w:txbxContent>
                    <w:p w:rsidR="005C556A" w:rsidP="00BF1F7F" w:rsidRDefault="00BF1F7F" w14:paraId="09635DEF" w14:textId="7431EEBB">
                      <w:pPr>
                        <w:pStyle w:val="ListNumber"/>
                        <w:tabs>
                          <w:tab w:val="num" w:pos="0"/>
                        </w:tabs>
                        <w:spacing w:after="120"/>
                        <w:ind w:hanging="567"/>
                        <w:jc w:val="center"/>
                      </w:pPr>
                      <w:r>
                        <w:rPr>
                          <w:sz w:val="32"/>
                          <w:szCs w:val="32"/>
                        </w:rPr>
                        <w:t>O</w:t>
                      </w:r>
                      <w:r w:rsidRPr="00BF1F7F">
                        <w:rPr>
                          <w:sz w:val="32"/>
                          <w:szCs w:val="32"/>
                        </w:rPr>
                        <w:t xml:space="preserve"> C</w:t>
                      </w:r>
                      <w:r>
                        <w:rPr>
                          <w:sz w:val="32"/>
                          <w:szCs w:val="32"/>
                        </w:rPr>
                        <w:t>ONSULTATION ON THE PROPOSAL TO C</w:t>
                      </w:r>
                      <w:r w:rsidRPr="00BF1F7F">
                        <w:rPr>
                          <w:sz w:val="32"/>
                          <w:szCs w:val="32"/>
                        </w:rPr>
                        <w:t>REATE NEW DELIVERY MODELS FOR ENHANCED &amp; SUSTAINABLE SPECIALIST PROVISION.</w:t>
                      </w:r>
                    </w:p>
                  </w:txbxContent>
                </v:textbox>
                <w10:anchorlock/>
              </v:shape>
            </w:pict>
          </mc:Fallback>
        </mc:AlternateContent>
      </w:r>
    </w:p>
    <w:p w:rsidRPr="004B7269" w:rsidR="004B7269" w:rsidP="004B7269" w:rsidRDefault="004B7269" w14:paraId="4CF087EE" w14:textId="77777777"/>
    <w:p w:rsidR="004B7269" w:rsidP="004B7269" w:rsidRDefault="00087D1D" w14:paraId="01B64F26" w14:textId="77777777">
      <w:pPr>
        <w:autoSpaceDE w:val="0"/>
        <w:autoSpaceDN w:val="0"/>
        <w:adjustRightInd w:val="0"/>
        <w:jc w:val="center"/>
        <w:rPr>
          <w:rFonts w:ascii="Arial" w:hAnsi="Arial" w:cs="Arial"/>
        </w:rPr>
      </w:pPr>
      <w:r w:rsidRPr="00EA5335">
        <w:rPr>
          <w:rFonts w:ascii="Arial" w:hAnsi="Arial" w:cs="Arial"/>
          <w:b/>
          <w:noProof/>
          <w:sz w:val="72"/>
        </w:rPr>
        <w:drawing>
          <wp:inline distT="0" distB="0" distL="0" distR="0" wp14:anchorId="3EB1781B" wp14:editId="16C099E9">
            <wp:extent cx="3177789" cy="1796142"/>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Penarth Learning Icon.png"/>
                    <pic:cNvPicPr/>
                  </pic:nvPicPr>
                  <pic:blipFill>
                    <a:blip r:embed="rId9" cstate="print">
                      <a:extLst>
                        <a:ext uri="{BEBA8EAE-BF5A-486C-A8C5-ECC9F3942E4B}">
                          <a14:imgProps xmlns:a14="http://schemas.microsoft.com/office/drawing/2010/main">
                            <a14:imgLayer r:embed="rId10">
                              <a14:imgEffect>
                                <a14:sharpenSoften amount="-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190875" cy="1803538"/>
                    </a:xfrm>
                    <a:prstGeom prst="rect">
                      <a:avLst/>
                    </a:prstGeom>
                    <a:noFill/>
                    <a:effectLst>
                      <a:reflection endPos="0" dist="50800" dir="5400000" sy="-100000" algn="bl" rotWithShape="0"/>
                    </a:effectLst>
                  </pic:spPr>
                </pic:pic>
              </a:graphicData>
            </a:graphic>
          </wp:inline>
        </w:drawing>
      </w:r>
    </w:p>
    <w:p w:rsidRPr="00B14289" w:rsidR="009E317E" w:rsidP="003D6615" w:rsidRDefault="003D6615" w14:paraId="6E6DB1B8" w14:textId="2D0588C9">
      <w:pPr>
        <w:rPr>
          <w:rFonts w:ascii="Gill Sans MT" w:hAnsi="Gill Sans MT" w:cs="Arial"/>
          <w:noProof/>
        </w:rPr>
      </w:pPr>
      <w:r w:rsidRPr="003D6615">
        <w:rPr>
          <w:rFonts w:ascii="Arial" w:hAnsi="Arial" w:eastAsia="Times New Roman" w:cs="Times New Roman"/>
          <w:i/>
          <w:iCs/>
          <w:color w:val="1F3763"/>
        </w:rPr>
        <w:t>This document can be made available in Braille. Information can also be made available in other community languages if needed. Please contact us on 01446 709828 to arrange this</w:t>
      </w:r>
      <w:r w:rsidR="009C039D">
        <w:rPr>
          <w:rFonts w:ascii="Arial" w:hAnsi="Arial" w:eastAsia="Times New Roman" w:cs="Times New Roman"/>
          <w:i/>
          <w:iCs/>
          <w:color w:val="1F3763"/>
        </w:rPr>
        <w:t>.</w:t>
      </w:r>
    </w:p>
    <w:p w:rsidR="003D6615" w:rsidP="00AE3741" w:rsidRDefault="003D6615" w14:paraId="18313E69" w14:textId="77777777">
      <w:pPr>
        <w:rPr>
          <w:rFonts w:ascii="Arial" w:hAnsi="Arial" w:cs="Arial"/>
        </w:rPr>
      </w:pPr>
    </w:p>
    <w:p w:rsidR="003D6615" w:rsidP="00AE3741" w:rsidRDefault="003D6615" w14:paraId="41E50B20" w14:textId="77777777">
      <w:pPr>
        <w:rPr>
          <w:rFonts w:ascii="Arial" w:hAnsi="Arial" w:cs="Arial"/>
        </w:rPr>
        <w:sectPr w:rsidR="003D6615" w:rsidSect="009A4C7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800" w:bottom="1440" w:left="1800" w:header="708" w:footer="708" w:gutter="0"/>
          <w:cols w:space="708"/>
          <w:docGrid w:linePitch="360"/>
        </w:sectPr>
      </w:pPr>
    </w:p>
    <w:p w:rsidRPr="00EA5335" w:rsidR="000F2D2E" w:rsidP="00281D4C" w:rsidRDefault="00281D4C" w14:paraId="4A131034" w14:textId="21DCCF05">
      <w:pPr>
        <w:pStyle w:val="Heading1"/>
      </w:pPr>
      <w:r>
        <w:t>Introduction</w:t>
      </w:r>
    </w:p>
    <w:p w:rsidR="003D6615" w:rsidP="0002514D" w:rsidRDefault="009A4C7E" w14:paraId="4C55FF44" w14:textId="5EDBF4FB">
      <w:pPr>
        <w:contextualSpacing/>
        <w:rPr>
          <w:rFonts w:ascii="Arial" w:hAnsi="Arial" w:cs="Arial"/>
        </w:rPr>
      </w:pPr>
      <w:r w:rsidRPr="00A91759">
        <w:rPr>
          <w:rFonts w:ascii="Arial" w:hAnsi="Arial" w:cs="Arial"/>
        </w:rPr>
        <w:t xml:space="preserve">The Vale of Glamorgan Council is committed to ensuring that all pupils within the Vale have every opportunity to attain the best possible outcomes. In order to achieve this ambition it is essential that we ensure schools remain sustainable, reflect the needs of our local communities, and are equipped with the best possible learning environments. </w:t>
      </w:r>
      <w:r w:rsidR="009C039D">
        <w:rPr>
          <w:rFonts w:ascii="Arial" w:hAnsi="Arial" w:cs="Arial"/>
        </w:rPr>
        <w:t xml:space="preserve"> We are</w:t>
      </w:r>
      <w:r w:rsidRPr="00A91759">
        <w:rPr>
          <w:rFonts w:ascii="Arial" w:hAnsi="Arial" w:cs="Arial"/>
        </w:rPr>
        <w:t xml:space="preserve"> committed to ensuring that consultations are meaningful, relevant and appropriate for the communities that are involved, and the Council has a duty of care to ensure that proposals are clear, transparent, and reflective of those affected. This is a vision that can only be realised by working in partnership with schools, governors, parents and the wider communities we all serve. </w:t>
      </w:r>
    </w:p>
    <w:p w:rsidR="00BF1F7F" w:rsidP="00BF1F7F" w:rsidRDefault="00BF1F7F" w14:paraId="3EBE9D79" w14:textId="77777777">
      <w:pPr>
        <w:contextualSpacing/>
        <w:rPr>
          <w:rFonts w:ascii="Arial" w:hAnsi="Arial" w:cs="Arial"/>
        </w:rPr>
      </w:pPr>
    </w:p>
    <w:p w:rsidRPr="00BF1F7F" w:rsidR="00BF1F7F" w:rsidP="00BF1F7F" w:rsidRDefault="00BF1F7F" w14:paraId="21C452DA" w14:textId="2E138ABF">
      <w:pPr>
        <w:contextualSpacing/>
        <w:rPr>
          <w:rFonts w:ascii="Arial" w:hAnsi="Arial" w:cs="Arial"/>
        </w:rPr>
      </w:pPr>
      <w:r w:rsidRPr="00BF1F7F">
        <w:rPr>
          <w:rFonts w:ascii="Arial" w:hAnsi="Arial" w:cs="Arial"/>
        </w:rPr>
        <w:t>This consultation is in two parts:</w:t>
      </w:r>
    </w:p>
    <w:p w:rsidRPr="00BF1F7F" w:rsidR="00BF1F7F" w:rsidP="00BF1F7F" w:rsidRDefault="00BF1F7F" w14:paraId="03AB2EE5" w14:textId="77777777">
      <w:pPr>
        <w:contextualSpacing/>
        <w:rPr>
          <w:rFonts w:ascii="Arial" w:hAnsi="Arial" w:cs="Arial"/>
        </w:rPr>
      </w:pPr>
    </w:p>
    <w:p w:rsidRPr="00BF1F7F" w:rsidR="00BF1F7F" w:rsidP="00BF1F7F" w:rsidRDefault="00BF1F7F" w14:paraId="5932B56C" w14:textId="77777777">
      <w:pPr>
        <w:contextualSpacing/>
        <w:rPr>
          <w:rFonts w:ascii="Arial" w:hAnsi="Arial" w:cs="Arial"/>
        </w:rPr>
      </w:pPr>
      <w:r w:rsidRPr="00BF1F7F">
        <w:rPr>
          <w:rFonts w:ascii="Arial" w:hAnsi="Arial" w:cs="Arial"/>
        </w:rPr>
        <w:t>•</w:t>
      </w:r>
      <w:r w:rsidRPr="00BF1F7F">
        <w:rPr>
          <w:rFonts w:ascii="Arial" w:hAnsi="Arial" w:cs="Arial"/>
        </w:rPr>
        <w:tab/>
        <w:t>To establish a new English Medium specialist resource base at Holton Primary School with effect from 1 January 2026, or as soon as possible thereafter. A pilot provision is currently operating at the school in order to inform decision making.</w:t>
      </w:r>
    </w:p>
    <w:p w:rsidRPr="00BF1F7F" w:rsidR="00BF1F7F" w:rsidP="00BF1F7F" w:rsidRDefault="00BF1F7F" w14:paraId="0966CCD9" w14:textId="77777777">
      <w:pPr>
        <w:contextualSpacing/>
        <w:rPr>
          <w:rFonts w:ascii="Arial" w:hAnsi="Arial" w:cs="Arial"/>
        </w:rPr>
      </w:pPr>
      <w:r w:rsidRPr="00BF1F7F">
        <w:rPr>
          <w:rFonts w:ascii="Arial" w:hAnsi="Arial" w:cs="Arial"/>
        </w:rPr>
        <w:t>•</w:t>
      </w:r>
      <w:r w:rsidRPr="00BF1F7F">
        <w:rPr>
          <w:rFonts w:ascii="Arial" w:hAnsi="Arial" w:cs="Arial"/>
        </w:rPr>
        <w:tab/>
        <w:t xml:space="preserve">To introduce an expanded model of the Local Authorities engagement service, currently being delivered by Ysgol Y Deri. This will be piloted in the autumn term 2025 in order to inform decision making. </w:t>
      </w:r>
    </w:p>
    <w:p w:rsidR="00BF1F7F" w:rsidP="0002514D" w:rsidRDefault="00BF1F7F" w14:paraId="1A0E7D84" w14:textId="77777777">
      <w:pPr>
        <w:contextualSpacing/>
        <w:rPr>
          <w:rFonts w:ascii="Arial" w:hAnsi="Arial" w:cs="Arial"/>
        </w:rPr>
      </w:pPr>
    </w:p>
    <w:p w:rsidRPr="00EA5335" w:rsidR="009A4C7E" w:rsidP="0002514D" w:rsidRDefault="003D6615" w14:paraId="21220741" w14:textId="2CB79651">
      <w:pPr>
        <w:contextualSpacing/>
        <w:rPr>
          <w:rFonts w:ascii="Arial" w:hAnsi="Arial" w:cs="Arial"/>
        </w:rPr>
      </w:pPr>
      <w:r w:rsidRPr="003D6615">
        <w:rPr>
          <w:rFonts w:ascii="Arial" w:hAnsi="Arial" w:cs="Arial"/>
        </w:rPr>
        <w:t>This proposal is considered under section 2.3 of the School Organisation Code (2018). Section 2.3 of the School Organisation Code refers to Regulated Alterations of a school, which includes the transfer of any school to a new site.</w:t>
      </w:r>
    </w:p>
    <w:p w:rsidRPr="00EA5335" w:rsidR="009A4C7E" w:rsidP="00281D4C" w:rsidRDefault="00281D4C" w14:paraId="39A17006" w14:textId="0C209D22">
      <w:pPr>
        <w:pStyle w:val="Heading1"/>
      </w:pPr>
      <w:r>
        <w:t>National Context</w:t>
      </w:r>
    </w:p>
    <w:p w:rsidRPr="00EA5335" w:rsidR="009A4C7E" w:rsidP="009A4C7E" w:rsidRDefault="009A4C7E" w14:paraId="21DE1575" w14:textId="38DF4BC1">
      <w:pPr>
        <w:rPr>
          <w:rFonts w:ascii="Arial" w:hAnsi="Arial" w:cs="Arial"/>
        </w:rPr>
      </w:pPr>
      <w:r w:rsidRPr="00A91759">
        <w:rPr>
          <w:rFonts w:ascii="Arial" w:hAnsi="Arial" w:cs="Arial"/>
        </w:rPr>
        <w:t xml:space="preserve">The key statutory guidance for local authorities in developing statutory proposals for changes for school organisation is in accordance with section 42 of the School Standards and Organisation (Wales) Act 2013 and the School Organisation Code 2018. When considering proposals the Council must consider the impact on the local community, particularly in rural </w:t>
      </w:r>
      <w:r w:rsidR="009C039D">
        <w:rPr>
          <w:rFonts w:ascii="Arial" w:hAnsi="Arial" w:cs="Arial"/>
        </w:rPr>
        <w:t xml:space="preserve">or deprived </w:t>
      </w:r>
      <w:r w:rsidRPr="00A91759">
        <w:rPr>
          <w:rFonts w:ascii="Arial" w:hAnsi="Arial" w:cs="Arial"/>
        </w:rPr>
        <w:t>areas and in areas designated for communities’ first programmes or successor programmes</w:t>
      </w:r>
      <w:r w:rsidR="009C039D">
        <w:rPr>
          <w:rFonts w:ascii="Arial" w:hAnsi="Arial" w:cs="Arial"/>
        </w:rPr>
        <w:t xml:space="preserve">. </w:t>
      </w:r>
    </w:p>
    <w:p w:rsidRPr="00EA5335" w:rsidR="009A4C7E" w:rsidP="00281D4C" w:rsidRDefault="00281D4C" w14:paraId="5F3A275D" w14:textId="6DBF526F">
      <w:pPr>
        <w:pStyle w:val="Heading1"/>
      </w:pPr>
      <w:r>
        <w:t>Local Policy Context</w:t>
      </w:r>
    </w:p>
    <w:p w:rsidRPr="00A91759" w:rsidR="009A4C7E" w:rsidP="009A4C7E" w:rsidRDefault="009A4C7E" w14:paraId="273B4DC2" w14:textId="77777777">
      <w:pPr>
        <w:rPr>
          <w:rFonts w:ascii="Arial" w:hAnsi="Arial" w:cs="Arial"/>
        </w:rPr>
      </w:pPr>
      <w:r w:rsidRPr="00A91759">
        <w:rPr>
          <w:rFonts w:ascii="Arial" w:hAnsi="Arial" w:cs="Arial"/>
        </w:rPr>
        <w:t>Echoing national policy outlined in the Well-Being of Future Generations (Wales) Act 2015, the Council has committed as part of the Corporate Plan 20</w:t>
      </w:r>
      <w:r>
        <w:rPr>
          <w:rFonts w:ascii="Arial" w:hAnsi="Arial" w:cs="Arial"/>
        </w:rPr>
        <w:t>20</w:t>
      </w:r>
      <w:r w:rsidRPr="00A91759">
        <w:rPr>
          <w:rFonts w:ascii="Arial" w:hAnsi="Arial" w:cs="Arial"/>
        </w:rPr>
        <w:t>-2</w:t>
      </w:r>
      <w:r>
        <w:rPr>
          <w:rFonts w:ascii="Arial" w:hAnsi="Arial" w:cs="Arial"/>
        </w:rPr>
        <w:t>5</w:t>
      </w:r>
      <w:r w:rsidRPr="00A91759">
        <w:rPr>
          <w:rFonts w:ascii="Arial" w:hAnsi="Arial" w:cs="Arial"/>
        </w:rPr>
        <w:t xml:space="preserve"> to achieving a vision of – </w:t>
      </w:r>
      <w:r w:rsidRPr="00A91759">
        <w:rPr>
          <w:rFonts w:ascii="Arial" w:hAnsi="Arial" w:cs="Arial"/>
          <w:b/>
        </w:rPr>
        <w:t>‘</w:t>
      </w:r>
      <w:r>
        <w:rPr>
          <w:rFonts w:ascii="Arial" w:hAnsi="Arial" w:cs="Arial"/>
          <w:b/>
        </w:rPr>
        <w:t>Working together for a brighter future</w:t>
      </w:r>
      <w:r w:rsidRPr="00A91759">
        <w:rPr>
          <w:rFonts w:ascii="Arial" w:hAnsi="Arial" w:cs="Arial"/>
          <w:b/>
        </w:rPr>
        <w:t>’</w:t>
      </w:r>
      <w:r w:rsidRPr="00A91759">
        <w:rPr>
          <w:rFonts w:ascii="Arial" w:hAnsi="Arial" w:cs="Arial"/>
        </w:rPr>
        <w:t>.</w:t>
      </w:r>
    </w:p>
    <w:p w:rsidRPr="00A91759" w:rsidR="009A4C7E" w:rsidP="009A4C7E" w:rsidRDefault="009A4C7E" w14:paraId="394B970A" w14:textId="24D4AB92">
      <w:pPr>
        <w:rPr>
          <w:rFonts w:ascii="Arial" w:hAnsi="Arial" w:cs="Arial"/>
        </w:rPr>
      </w:pPr>
      <w:r w:rsidRPr="00A91759">
        <w:rPr>
          <w:rFonts w:ascii="Arial" w:hAnsi="Arial" w:cs="Arial"/>
        </w:rPr>
        <w:t>The Vale of Glamorgan is committed to achieving the objective of ‘</w:t>
      </w:r>
      <w:r>
        <w:rPr>
          <w:rFonts w:ascii="Arial" w:hAnsi="Arial" w:cs="Arial"/>
        </w:rPr>
        <w:t>supporting learning, employment and sustainable economic growth</w:t>
      </w:r>
      <w:r w:rsidRPr="00A91759">
        <w:rPr>
          <w:rFonts w:ascii="Arial" w:hAnsi="Arial" w:cs="Arial"/>
        </w:rPr>
        <w:t>’ raising overall standards of achievement by modernising education in the Vale to ensure children and young people receive a first</w:t>
      </w:r>
      <w:r w:rsidR="00564943">
        <w:rPr>
          <w:rFonts w:ascii="Arial" w:hAnsi="Arial" w:cs="Arial"/>
        </w:rPr>
        <w:t>-</w:t>
      </w:r>
      <w:r w:rsidRPr="00A91759">
        <w:rPr>
          <w:rFonts w:ascii="Arial" w:hAnsi="Arial" w:cs="Arial"/>
        </w:rPr>
        <w:t>class education.</w:t>
      </w:r>
    </w:p>
    <w:p w:rsidRPr="00A91759" w:rsidR="009A4C7E" w:rsidP="009A4C7E" w:rsidRDefault="009A4C7E" w14:paraId="04B8F3A0" w14:textId="7D9CDFE2">
      <w:pPr>
        <w:rPr>
          <w:rFonts w:ascii="Arial" w:hAnsi="Arial" w:cs="Arial"/>
        </w:rPr>
      </w:pPr>
      <w:r w:rsidRPr="00A91759">
        <w:rPr>
          <w:rFonts w:ascii="Arial" w:hAnsi="Arial" w:cs="Arial"/>
        </w:rPr>
        <w:t xml:space="preserve">We believe that in order to achieve this </w:t>
      </w:r>
      <w:r w:rsidR="009C039D">
        <w:rPr>
          <w:rFonts w:ascii="Arial" w:hAnsi="Arial" w:cs="Arial"/>
        </w:rPr>
        <w:t>s</w:t>
      </w:r>
      <w:r w:rsidRPr="00A91759">
        <w:rPr>
          <w:rFonts w:ascii="Arial" w:hAnsi="Arial" w:cs="Arial"/>
        </w:rPr>
        <w:t>chools need to be able to provide the best possible learning experience to make sure that children and young people have the best opportunities available to them and that they are able to reach their full potential.</w:t>
      </w:r>
    </w:p>
    <w:p w:rsidRPr="00EA5335" w:rsidR="009A4C7E" w:rsidP="009A4C7E" w:rsidRDefault="009A4C7E" w14:paraId="5229A80B" w14:textId="77777777">
      <w:pPr>
        <w:rPr>
          <w:rFonts w:ascii="Arial" w:hAnsi="Arial" w:cs="Arial"/>
        </w:rPr>
      </w:pPr>
    </w:p>
    <w:p w:rsidR="00C403D9" w:rsidRDefault="00C403D9" w14:paraId="7DAE94F2" w14:textId="77777777">
      <w:pPr>
        <w:rPr>
          <w:caps/>
          <w:color w:val="FFFFFF" w:themeColor="background1"/>
          <w:spacing w:val="15"/>
          <w:sz w:val="22"/>
          <w:szCs w:val="22"/>
        </w:rPr>
      </w:pPr>
      <w:r>
        <w:br w:type="page"/>
      </w:r>
    </w:p>
    <w:p w:rsidRPr="00281D4C" w:rsidR="009A4C7E" w:rsidP="00281D4C" w:rsidRDefault="00281D4C" w14:paraId="370B7F46" w14:textId="53C668C8">
      <w:pPr>
        <w:pStyle w:val="Heading1"/>
      </w:pPr>
      <w:r w:rsidRPr="00281D4C">
        <w:t>Current Challenges</w:t>
      </w:r>
    </w:p>
    <w:p w:rsidR="00BF1F7F" w:rsidP="00BF1F7F" w:rsidRDefault="009A4C7E" w14:paraId="209F56EF" w14:textId="77777777">
      <w:pPr>
        <w:rPr>
          <w:rFonts w:ascii="Arial" w:hAnsi="Arial" w:cs="Arial"/>
        </w:rPr>
      </w:pPr>
      <w:r w:rsidRPr="00664A8D">
        <w:rPr>
          <w:rFonts w:ascii="Arial" w:hAnsi="Arial" w:cs="Arial"/>
        </w:rPr>
        <w:t>The proposal would address a number of challenges</w:t>
      </w:r>
      <w:r w:rsidR="00BF1F7F">
        <w:rPr>
          <w:rFonts w:ascii="Arial" w:hAnsi="Arial" w:cs="Arial"/>
        </w:rPr>
        <w:t xml:space="preserve">. </w:t>
      </w:r>
      <w:r w:rsidRPr="00664A8D">
        <w:rPr>
          <w:rFonts w:ascii="Arial" w:hAnsi="Arial" w:cs="Arial"/>
        </w:rPr>
        <w:t xml:space="preserve"> </w:t>
      </w:r>
      <w:r w:rsidRPr="00BF1F7F" w:rsidR="00BF1F7F">
        <w:rPr>
          <w:rFonts w:ascii="Arial" w:hAnsi="Arial" w:cs="Arial"/>
        </w:rPr>
        <w:t>In recent years the growth in ALN need has increased exponentially across our overall provision in specialist education, and there is a need to consolidate support to widen access to specialist support, training and interventions across all our schools. Information gathered suggests that due to an increase of pupils with social, emotional and mental health (SEMH), a more strategic approach is needed, to improve sustainability of our services for all of our pupils.</w:t>
      </w:r>
    </w:p>
    <w:p w:rsidR="00281D4C" w:rsidP="00281D4C" w:rsidRDefault="00281D4C" w14:paraId="5998C3F9" w14:textId="5647C72A">
      <w:pPr>
        <w:pStyle w:val="Heading1"/>
      </w:pPr>
      <w:r>
        <w:t>Community Profile</w:t>
      </w:r>
    </w:p>
    <w:p w:rsidRPr="00D843A1" w:rsidR="00D843A1" w:rsidP="00D843A1" w:rsidRDefault="00D843A1" w14:paraId="2675705E" w14:textId="77777777">
      <w:pPr>
        <w:rPr>
          <w:rFonts w:ascii="Arial" w:hAnsi="Arial" w:cs="Arial"/>
        </w:rPr>
      </w:pPr>
      <w:r w:rsidRPr="00D843A1">
        <w:rPr>
          <w:rFonts w:ascii="Arial" w:hAnsi="Arial" w:cs="Arial"/>
        </w:rPr>
        <w:t xml:space="preserve">Holton Primary School is located within the </w:t>
      </w:r>
      <w:r w:rsidRPr="00D843A1">
        <w:rPr>
          <w:rFonts w:ascii="Arial" w:hAnsi="Arial" w:cs="Arial"/>
          <w:b/>
          <w:bCs/>
        </w:rPr>
        <w:t>LSOA</w:t>
      </w:r>
      <w:r w:rsidRPr="00D843A1">
        <w:rPr>
          <w:rFonts w:ascii="Arial" w:hAnsi="Arial" w:cs="Arial"/>
        </w:rPr>
        <w:t xml:space="preserve"> </w:t>
      </w:r>
      <w:proofErr w:type="spellStart"/>
      <w:r w:rsidRPr="00D843A1">
        <w:rPr>
          <w:rFonts w:ascii="Arial" w:hAnsi="Arial" w:cs="Arial"/>
        </w:rPr>
        <w:t>Buttrills</w:t>
      </w:r>
      <w:proofErr w:type="spellEnd"/>
      <w:r w:rsidRPr="00D843A1">
        <w:rPr>
          <w:rFonts w:ascii="Arial" w:hAnsi="Arial" w:cs="Arial"/>
        </w:rPr>
        <w:t xml:space="preserve"> 3 (W01001065)</w:t>
      </w:r>
    </w:p>
    <w:p w:rsidRPr="00D843A1" w:rsidR="00D843A1" w:rsidP="00D843A1" w:rsidRDefault="00D843A1" w14:paraId="02649414" w14:textId="77777777">
      <w:pPr>
        <w:rPr>
          <w:rFonts w:ascii="Arial" w:hAnsi="Arial" w:cs="Arial"/>
        </w:rPr>
      </w:pPr>
      <w:r w:rsidRPr="00D843A1">
        <w:rPr>
          <w:rFonts w:ascii="Arial" w:hAnsi="Arial" w:cs="Arial"/>
        </w:rPr>
        <w:t xml:space="preserve">The </w:t>
      </w:r>
      <w:r w:rsidRPr="00D843A1">
        <w:rPr>
          <w:rFonts w:ascii="Arial" w:hAnsi="Arial" w:cs="Arial"/>
          <w:b/>
          <w:bCs/>
        </w:rPr>
        <w:t>LSOA</w:t>
      </w:r>
      <w:r w:rsidRPr="00D843A1">
        <w:rPr>
          <w:rFonts w:ascii="Arial" w:hAnsi="Arial" w:cs="Arial"/>
        </w:rPr>
        <w:t xml:space="preserve"> has a population of </w:t>
      </w:r>
      <w:r w:rsidRPr="00D843A1">
        <w:rPr>
          <w:rFonts w:ascii="Arial" w:hAnsi="Arial" w:cs="Arial"/>
          <w:b/>
          <w:bCs/>
        </w:rPr>
        <w:t xml:space="preserve">1564 </w:t>
      </w:r>
      <w:r w:rsidRPr="00D843A1">
        <w:rPr>
          <w:rFonts w:ascii="Arial" w:hAnsi="Arial" w:cs="Arial"/>
        </w:rPr>
        <w:t xml:space="preserve">based upon the 2021 census. </w:t>
      </w:r>
    </w:p>
    <w:p w:rsidRPr="00D843A1" w:rsidR="00D843A1" w:rsidP="00D843A1" w:rsidRDefault="00D843A1" w14:paraId="67917325" w14:textId="77777777">
      <w:pPr>
        <w:rPr>
          <w:rFonts w:ascii="Arial" w:hAnsi="Arial" w:cs="Arial"/>
        </w:rPr>
      </w:pPr>
      <w:r w:rsidRPr="00D843A1">
        <w:rPr>
          <w:rFonts w:ascii="Arial" w:hAnsi="Arial" w:cs="Arial"/>
        </w:rPr>
        <w:t xml:space="preserve">The data below for the </w:t>
      </w:r>
      <w:proofErr w:type="spellStart"/>
      <w:r w:rsidRPr="00D843A1">
        <w:rPr>
          <w:rFonts w:ascii="Arial" w:hAnsi="Arial" w:cs="Arial"/>
        </w:rPr>
        <w:t>Buttrills</w:t>
      </w:r>
      <w:proofErr w:type="spellEnd"/>
      <w:r w:rsidRPr="00D843A1">
        <w:rPr>
          <w:rFonts w:ascii="Arial" w:hAnsi="Arial" w:cs="Arial"/>
        </w:rPr>
        <w:t xml:space="preserve"> 3 </w:t>
      </w:r>
      <w:r w:rsidRPr="00D843A1">
        <w:rPr>
          <w:rFonts w:ascii="Arial" w:hAnsi="Arial" w:cs="Arial"/>
          <w:b/>
          <w:bCs/>
        </w:rPr>
        <w:t>LSOA</w:t>
      </w:r>
      <w:r w:rsidRPr="00D843A1">
        <w:rPr>
          <w:rFonts w:ascii="Arial" w:hAnsi="Arial" w:cs="Arial"/>
        </w:rPr>
        <w:t xml:space="preserve"> is from the </w:t>
      </w:r>
      <w:hyperlink w:history="1" r:id="rId17">
        <w:r w:rsidRPr="00D843A1">
          <w:rPr>
            <w:rStyle w:val="Hyperlink"/>
            <w:rFonts w:ascii="Arial" w:hAnsi="Arial" w:cs="Arial"/>
          </w:rPr>
          <w:t>Welsh Index of Multiple Deprivation (WIMD)</w:t>
        </w:r>
      </w:hyperlink>
      <w:r w:rsidRPr="00D843A1">
        <w:rPr>
          <w:rFonts w:ascii="Arial" w:hAnsi="Arial" w:cs="Arial"/>
        </w:rPr>
        <w:t>.</w:t>
      </w:r>
    </w:p>
    <w:tbl>
      <w:tblPr>
        <w:tblW w:w="8926" w:type="dxa"/>
        <w:tblCellMar>
          <w:left w:w="0" w:type="dxa"/>
          <w:right w:w="0" w:type="dxa"/>
        </w:tblCellMar>
        <w:tblLook w:val="04A0" w:firstRow="1" w:lastRow="0" w:firstColumn="1" w:lastColumn="0" w:noHBand="0" w:noVBand="1"/>
      </w:tblPr>
      <w:tblGrid>
        <w:gridCol w:w="1610"/>
        <w:gridCol w:w="1504"/>
        <w:gridCol w:w="850"/>
        <w:gridCol w:w="1231"/>
        <w:gridCol w:w="815"/>
        <w:gridCol w:w="1060"/>
        <w:gridCol w:w="796"/>
        <w:gridCol w:w="1060"/>
      </w:tblGrid>
      <w:tr w:rsidRPr="00D843A1" w:rsidR="00D843A1" w:rsidTr="00D843A1" w14:paraId="71363FAA" w14:textId="77777777">
        <w:trPr>
          <w:trHeight w:val="636"/>
        </w:trPr>
        <w:tc>
          <w:tcPr>
            <w:tcW w:w="1610" w:type="dxa"/>
            <w:vMerge w:val="restart"/>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51FB2EE8" w14:textId="77777777">
            <w:pPr>
              <w:rPr>
                <w:rFonts w:ascii="Arial" w:hAnsi="Arial" w:cs="Arial"/>
                <w:b/>
                <w:bCs/>
              </w:rPr>
            </w:pPr>
            <w:r w:rsidRPr="00D843A1">
              <w:rPr>
                <w:rFonts w:ascii="Arial" w:hAnsi="Arial" w:cs="Arial"/>
                <w:b/>
                <w:bCs/>
              </w:rPr>
              <w:t>Vale of Glamorgan Constituency Area</w:t>
            </w:r>
          </w:p>
        </w:tc>
        <w:tc>
          <w:tcPr>
            <w:tcW w:w="1504" w:type="dxa"/>
            <w:vMerge w:val="restart"/>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2C434A4E" w14:textId="77777777">
            <w:pPr>
              <w:rPr>
                <w:rFonts w:ascii="Arial" w:hAnsi="Arial" w:cs="Arial"/>
                <w:b/>
                <w:bCs/>
              </w:rPr>
            </w:pPr>
            <w:r w:rsidRPr="00D843A1">
              <w:rPr>
                <w:rFonts w:ascii="Arial" w:hAnsi="Arial" w:cs="Arial"/>
                <w:b/>
                <w:bCs/>
              </w:rPr>
              <w:t>LSOA Code</w:t>
            </w:r>
          </w:p>
        </w:tc>
        <w:tc>
          <w:tcPr>
            <w:tcW w:w="2081" w:type="dxa"/>
            <w:gridSpan w:val="2"/>
            <w:tcBorders>
              <w:top w:val="single" w:color="000000" w:sz="8" w:space="0"/>
              <w:left w:val="nil"/>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2C866BE0" w14:textId="77777777">
            <w:pPr>
              <w:rPr>
                <w:rFonts w:ascii="Arial" w:hAnsi="Arial" w:cs="Arial"/>
                <w:b/>
                <w:bCs/>
              </w:rPr>
            </w:pPr>
            <w:r w:rsidRPr="00D843A1">
              <w:rPr>
                <w:rFonts w:ascii="Arial" w:hAnsi="Arial" w:cs="Arial"/>
                <w:b/>
                <w:bCs/>
              </w:rPr>
              <w:t>Overall Wales Rank (of 1909)</w:t>
            </w:r>
          </w:p>
        </w:tc>
        <w:tc>
          <w:tcPr>
            <w:tcW w:w="1875"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3BE54C8A" w14:textId="77777777">
            <w:pPr>
              <w:rPr>
                <w:rFonts w:ascii="Arial" w:hAnsi="Arial" w:cs="Arial"/>
                <w:b/>
                <w:bCs/>
              </w:rPr>
            </w:pPr>
            <w:r w:rsidRPr="00D843A1">
              <w:rPr>
                <w:rFonts w:ascii="Arial" w:hAnsi="Arial" w:cs="Arial"/>
                <w:b/>
                <w:bCs/>
              </w:rPr>
              <w:t>Employment Rank (of 1909)</w:t>
            </w:r>
          </w:p>
        </w:tc>
        <w:tc>
          <w:tcPr>
            <w:tcW w:w="1856"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66B60DA4" w14:textId="77777777">
            <w:pPr>
              <w:rPr>
                <w:rFonts w:ascii="Arial" w:hAnsi="Arial" w:cs="Arial"/>
                <w:b/>
                <w:bCs/>
              </w:rPr>
            </w:pPr>
            <w:r w:rsidRPr="00D843A1">
              <w:rPr>
                <w:rFonts w:ascii="Arial" w:hAnsi="Arial" w:cs="Arial"/>
                <w:b/>
                <w:bCs/>
              </w:rPr>
              <w:t xml:space="preserve">Access to Services Rank (of 1909) </w:t>
            </w:r>
          </w:p>
        </w:tc>
      </w:tr>
      <w:tr w:rsidRPr="00D843A1" w:rsidR="00D843A1" w:rsidTr="00D843A1" w14:paraId="65A537CC" w14:textId="77777777">
        <w:trPr>
          <w:trHeight w:val="636"/>
        </w:trPr>
        <w:tc>
          <w:tcPr>
            <w:tcW w:w="0" w:type="auto"/>
            <w:vMerge/>
            <w:tcBorders>
              <w:top w:val="single" w:color="000000" w:sz="8" w:space="0"/>
              <w:left w:val="single" w:color="000000" w:sz="8" w:space="0"/>
              <w:bottom w:val="single" w:color="000000" w:sz="8" w:space="0"/>
              <w:right w:val="single" w:color="000000" w:sz="8" w:space="0"/>
            </w:tcBorders>
            <w:vAlign w:val="center"/>
            <w:hideMark/>
          </w:tcPr>
          <w:p w:rsidRPr="00D843A1" w:rsidR="00D843A1" w:rsidP="00D843A1" w:rsidRDefault="00D843A1" w14:paraId="49355CF6" w14:textId="77777777">
            <w:pPr>
              <w:rPr>
                <w:rFonts w:ascii="Arial" w:hAnsi="Arial" w:cs="Arial"/>
                <w:b/>
                <w:bCs/>
              </w:rPr>
            </w:pPr>
          </w:p>
        </w:tc>
        <w:tc>
          <w:tcPr>
            <w:tcW w:w="0" w:type="auto"/>
            <w:vMerge/>
            <w:tcBorders>
              <w:top w:val="single" w:color="000000" w:sz="8" w:space="0"/>
              <w:left w:val="nil"/>
              <w:bottom w:val="single" w:color="auto" w:sz="8" w:space="0"/>
              <w:right w:val="single" w:color="000000" w:sz="8" w:space="0"/>
            </w:tcBorders>
            <w:vAlign w:val="center"/>
            <w:hideMark/>
          </w:tcPr>
          <w:p w:rsidRPr="00D843A1" w:rsidR="00D843A1" w:rsidP="00D843A1" w:rsidRDefault="00D843A1" w14:paraId="1F3C1B1E" w14:textId="77777777">
            <w:pPr>
              <w:rPr>
                <w:rFonts w:ascii="Arial" w:hAnsi="Arial" w:cs="Arial"/>
                <w:b/>
                <w:bCs/>
              </w:rPr>
            </w:pPr>
          </w:p>
        </w:tc>
        <w:tc>
          <w:tcPr>
            <w:tcW w:w="850" w:type="dxa"/>
            <w:tcBorders>
              <w:top w:val="nil"/>
              <w:left w:val="nil"/>
              <w:bottom w:val="single" w:color="000000" w:sz="8" w:space="0"/>
              <w:right w:val="single" w:color="000000" w:sz="8" w:space="0"/>
            </w:tcBorders>
            <w:shd w:val="clear" w:color="auto" w:fill="F2F2F2"/>
            <w:tcMar>
              <w:top w:w="0" w:type="dxa"/>
              <w:left w:w="108" w:type="dxa"/>
              <w:bottom w:w="0" w:type="dxa"/>
              <w:right w:w="108" w:type="dxa"/>
            </w:tcMar>
            <w:vAlign w:val="center"/>
            <w:hideMark/>
          </w:tcPr>
          <w:p w:rsidRPr="00D843A1" w:rsidR="00D843A1" w:rsidP="00D843A1" w:rsidRDefault="00D843A1" w14:paraId="5FE907E4" w14:textId="77777777">
            <w:pPr>
              <w:rPr>
                <w:rFonts w:ascii="Arial" w:hAnsi="Arial" w:cs="Arial"/>
                <w:b/>
                <w:bCs/>
              </w:rPr>
            </w:pPr>
            <w:r w:rsidRPr="00D843A1">
              <w:rPr>
                <w:rFonts w:ascii="Arial" w:hAnsi="Arial" w:cs="Arial"/>
                <w:b/>
                <w:bCs/>
              </w:rPr>
              <w:t>Rank</w:t>
            </w:r>
          </w:p>
        </w:tc>
        <w:tc>
          <w:tcPr>
            <w:tcW w:w="1231" w:type="dxa"/>
            <w:tcBorders>
              <w:top w:val="nil"/>
              <w:left w:val="nil"/>
              <w:bottom w:val="single" w:color="000000"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09E0A64D" w14:textId="77777777">
            <w:pPr>
              <w:rPr>
                <w:rFonts w:ascii="Arial" w:hAnsi="Arial" w:cs="Arial"/>
                <w:b/>
                <w:bCs/>
              </w:rPr>
            </w:pPr>
            <w:r w:rsidRPr="00D843A1">
              <w:rPr>
                <w:rFonts w:ascii="Arial" w:hAnsi="Arial" w:cs="Arial"/>
                <w:b/>
                <w:bCs/>
              </w:rPr>
              <w:t>% (Least / Most Deprived)</w:t>
            </w:r>
          </w:p>
        </w:tc>
        <w:tc>
          <w:tcPr>
            <w:tcW w:w="815"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0A587DBD" w14:textId="77777777">
            <w:pPr>
              <w:rPr>
                <w:rFonts w:ascii="Arial" w:hAnsi="Arial" w:cs="Arial"/>
                <w:b/>
                <w:bCs/>
              </w:rPr>
            </w:pPr>
            <w:r w:rsidRPr="00D843A1">
              <w:rPr>
                <w:rFonts w:ascii="Arial" w:hAnsi="Arial" w:cs="Arial"/>
                <w:b/>
                <w:bCs/>
              </w:rPr>
              <w:t>Rank</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7FDC841D" w14:textId="77777777">
            <w:pPr>
              <w:rPr>
                <w:rFonts w:ascii="Arial" w:hAnsi="Arial" w:cs="Arial"/>
                <w:b/>
                <w:bCs/>
              </w:rPr>
            </w:pPr>
            <w:r w:rsidRPr="00D843A1">
              <w:rPr>
                <w:rFonts w:ascii="Arial" w:hAnsi="Arial" w:cs="Arial"/>
                <w:b/>
                <w:bCs/>
              </w:rPr>
              <w:t>% (LD / MD)</w:t>
            </w:r>
          </w:p>
        </w:tc>
        <w:tc>
          <w:tcPr>
            <w:tcW w:w="79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49C53F2D" w14:textId="77777777">
            <w:pPr>
              <w:rPr>
                <w:rFonts w:ascii="Arial" w:hAnsi="Arial" w:cs="Arial"/>
                <w:b/>
                <w:bCs/>
              </w:rPr>
            </w:pPr>
            <w:r w:rsidRPr="00D843A1">
              <w:rPr>
                <w:rFonts w:ascii="Arial" w:hAnsi="Arial" w:cs="Arial"/>
                <w:b/>
                <w:bCs/>
              </w:rPr>
              <w:t>Rank</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2F1577E4" w14:textId="77777777">
            <w:pPr>
              <w:rPr>
                <w:rFonts w:ascii="Arial" w:hAnsi="Arial" w:cs="Arial"/>
                <w:b/>
                <w:bCs/>
              </w:rPr>
            </w:pPr>
            <w:r w:rsidRPr="00D843A1">
              <w:rPr>
                <w:rFonts w:ascii="Arial" w:hAnsi="Arial" w:cs="Arial"/>
                <w:b/>
                <w:bCs/>
              </w:rPr>
              <w:t>% (LD / MD)</w:t>
            </w:r>
          </w:p>
        </w:tc>
      </w:tr>
      <w:tr w:rsidRPr="00D843A1" w:rsidR="00D843A1" w:rsidTr="00D843A1" w14:paraId="480E1541" w14:textId="77777777">
        <w:trPr>
          <w:trHeight w:val="300"/>
        </w:trPr>
        <w:tc>
          <w:tcPr>
            <w:tcW w:w="1610" w:type="dxa"/>
            <w:tcBorders>
              <w:top w:val="nil"/>
              <w:left w:val="single" w:color="000000" w:sz="8" w:space="0"/>
              <w:bottom w:val="single" w:color="000000" w:sz="8" w:space="0"/>
              <w:right w:val="single" w:color="auto" w:sz="8" w:space="0"/>
            </w:tcBorders>
            <w:noWrap/>
            <w:tcMar>
              <w:top w:w="0" w:type="dxa"/>
              <w:left w:w="108" w:type="dxa"/>
              <w:bottom w:w="0" w:type="dxa"/>
              <w:right w:w="108" w:type="dxa"/>
            </w:tcMar>
            <w:vAlign w:val="center"/>
            <w:hideMark/>
          </w:tcPr>
          <w:p w:rsidRPr="00D843A1" w:rsidR="00D843A1" w:rsidP="00D843A1" w:rsidRDefault="00D843A1" w14:paraId="0E5A8260" w14:textId="77777777">
            <w:pPr>
              <w:rPr>
                <w:rFonts w:ascii="Arial" w:hAnsi="Arial" w:cs="Arial"/>
                <w:b/>
                <w:bCs/>
              </w:rPr>
            </w:pPr>
            <w:proofErr w:type="spellStart"/>
            <w:r w:rsidRPr="00D843A1">
              <w:rPr>
                <w:rFonts w:ascii="Arial" w:hAnsi="Arial" w:cs="Arial"/>
                <w:b/>
                <w:bCs/>
              </w:rPr>
              <w:t>Buttrills</w:t>
            </w:r>
            <w:proofErr w:type="spellEnd"/>
            <w:r w:rsidRPr="00D843A1">
              <w:rPr>
                <w:rFonts w:ascii="Arial" w:hAnsi="Arial" w:cs="Arial"/>
                <w:b/>
                <w:bCs/>
              </w:rPr>
              <w:t xml:space="preserve"> 3</w:t>
            </w:r>
          </w:p>
        </w:tc>
        <w:tc>
          <w:tcPr>
            <w:tcW w:w="150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43A1" w:rsidR="00D843A1" w:rsidP="00D843A1" w:rsidRDefault="00D843A1" w14:paraId="41485A9E" w14:textId="77777777">
            <w:pPr>
              <w:rPr>
                <w:rFonts w:ascii="Arial" w:hAnsi="Arial" w:cs="Arial"/>
              </w:rPr>
            </w:pPr>
            <w:r w:rsidRPr="00D843A1">
              <w:rPr>
                <w:rFonts w:ascii="Arial" w:hAnsi="Arial" w:cs="Arial"/>
                <w:b/>
                <w:bCs/>
              </w:rPr>
              <w:t>Ranked  of 1909 (Education)</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D843A1" w:rsidR="00D843A1" w:rsidP="00D843A1" w:rsidRDefault="00D843A1" w14:paraId="0FC92CA7" w14:textId="77777777">
            <w:pPr>
              <w:rPr>
                <w:rFonts w:ascii="Arial" w:hAnsi="Arial" w:cs="Arial"/>
                <w:b/>
                <w:bCs/>
              </w:rPr>
            </w:pPr>
            <w:r w:rsidRPr="00D843A1">
              <w:rPr>
                <w:rFonts w:ascii="Arial" w:hAnsi="Arial" w:cs="Arial"/>
                <w:b/>
                <w:bCs/>
              </w:rPr>
              <w:t>814</w:t>
            </w:r>
          </w:p>
        </w:tc>
        <w:tc>
          <w:tcPr>
            <w:tcW w:w="1231" w:type="dxa"/>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D843A1" w:rsidR="00D843A1" w:rsidP="00D843A1" w:rsidRDefault="00D843A1" w14:paraId="33C2C08F" w14:textId="77777777">
            <w:pPr>
              <w:rPr>
                <w:rFonts w:ascii="Arial" w:hAnsi="Arial" w:cs="Arial"/>
              </w:rPr>
            </w:pPr>
            <w:r w:rsidRPr="00D843A1">
              <w:rPr>
                <w:rFonts w:ascii="Arial" w:hAnsi="Arial" w:cs="Arial"/>
              </w:rPr>
              <w:t>30%-5o% most deprived</w:t>
            </w:r>
          </w:p>
        </w:tc>
        <w:tc>
          <w:tcPr>
            <w:tcW w:w="81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51620923" w14:textId="77777777">
            <w:pPr>
              <w:rPr>
                <w:rFonts w:ascii="Arial" w:hAnsi="Arial" w:cs="Arial"/>
              </w:rPr>
            </w:pPr>
            <w:r w:rsidRPr="00D843A1">
              <w:rPr>
                <w:rFonts w:ascii="Arial" w:hAnsi="Arial" w:cs="Arial"/>
                <w:b/>
                <w:bCs/>
              </w:rPr>
              <w:t>1067</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39055FBA" w14:textId="77777777">
            <w:pPr>
              <w:rPr>
                <w:rFonts w:ascii="Arial" w:hAnsi="Arial" w:cs="Arial"/>
              </w:rPr>
            </w:pPr>
            <w:r w:rsidRPr="00D843A1">
              <w:rPr>
                <w:rFonts w:ascii="Arial" w:hAnsi="Arial" w:cs="Arial"/>
              </w:rPr>
              <w:t>50% least deprived</w:t>
            </w:r>
          </w:p>
        </w:tc>
        <w:tc>
          <w:tcPr>
            <w:tcW w:w="7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1E363E82" w14:textId="77777777">
            <w:pPr>
              <w:rPr>
                <w:rFonts w:ascii="Arial" w:hAnsi="Arial" w:cs="Arial"/>
                <w:b/>
                <w:bCs/>
              </w:rPr>
            </w:pPr>
            <w:r w:rsidRPr="00D843A1">
              <w:rPr>
                <w:rFonts w:ascii="Arial" w:hAnsi="Arial" w:cs="Arial"/>
                <w:b/>
                <w:bCs/>
              </w:rPr>
              <w:t>1760</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2208D633" w14:textId="77777777">
            <w:pPr>
              <w:rPr>
                <w:rFonts w:ascii="Arial" w:hAnsi="Arial" w:cs="Arial"/>
              </w:rPr>
            </w:pPr>
            <w:r w:rsidRPr="00D843A1">
              <w:rPr>
                <w:rFonts w:ascii="Arial" w:hAnsi="Arial" w:cs="Arial"/>
              </w:rPr>
              <w:t>50% least deprived</w:t>
            </w:r>
          </w:p>
        </w:tc>
      </w:tr>
    </w:tbl>
    <w:p w:rsidRPr="00D843A1" w:rsidR="00D843A1" w:rsidP="00D843A1" w:rsidRDefault="00D843A1" w14:paraId="70216DC0" w14:textId="77777777">
      <w:pPr>
        <w:rPr>
          <w:rFonts w:ascii="Arial" w:hAnsi="Arial" w:cs="Arial"/>
        </w:rPr>
      </w:pPr>
      <w:r w:rsidRPr="00D843A1">
        <w:rPr>
          <w:rFonts w:ascii="Arial" w:hAnsi="Arial" w:cs="Arial"/>
        </w:rPr>
        <w:t xml:space="preserve">As the table above shows, the </w:t>
      </w:r>
      <w:r w:rsidRPr="00D843A1">
        <w:rPr>
          <w:rFonts w:ascii="Arial" w:hAnsi="Arial" w:cs="Arial"/>
          <w:b/>
          <w:bCs/>
        </w:rPr>
        <w:t xml:space="preserve">LSOA </w:t>
      </w:r>
      <w:r w:rsidRPr="00D843A1">
        <w:rPr>
          <w:rFonts w:ascii="Arial" w:hAnsi="Arial" w:cs="Arial"/>
        </w:rPr>
        <w:t xml:space="preserve">accommodating Holton Primary School is mixed in terms of levels of deprivation. The LSOA area the school is located in is one of the most deprived areas in 1 of the 3 measures, however it ranks within the 50% least deprived in terms of access to services and employment due to its suburban location. </w:t>
      </w:r>
    </w:p>
    <w:p w:rsidRPr="00D843A1" w:rsidR="00D843A1" w:rsidP="00D843A1" w:rsidRDefault="00D843A1" w14:paraId="4C44329B" w14:textId="77777777">
      <w:pPr>
        <w:rPr>
          <w:rFonts w:ascii="Arial" w:hAnsi="Arial" w:cs="Arial"/>
        </w:rPr>
      </w:pPr>
      <w:r w:rsidRPr="00D843A1">
        <w:rPr>
          <w:rFonts w:ascii="Arial" w:hAnsi="Arial" w:cs="Arial"/>
        </w:rPr>
        <w:t xml:space="preserve">St </w:t>
      </w:r>
      <w:proofErr w:type="spellStart"/>
      <w:r w:rsidRPr="00D843A1">
        <w:rPr>
          <w:rFonts w:ascii="Arial" w:hAnsi="Arial" w:cs="Arial"/>
        </w:rPr>
        <w:t>Josephs</w:t>
      </w:r>
      <w:proofErr w:type="spellEnd"/>
      <w:r w:rsidRPr="00D843A1">
        <w:rPr>
          <w:rFonts w:ascii="Arial" w:hAnsi="Arial" w:cs="Arial"/>
        </w:rPr>
        <w:t xml:space="preserve"> Catholic Primary School is located within the </w:t>
      </w:r>
      <w:r w:rsidRPr="00D843A1">
        <w:rPr>
          <w:rFonts w:ascii="Arial" w:hAnsi="Arial" w:cs="Arial"/>
          <w:b/>
          <w:bCs/>
        </w:rPr>
        <w:t>LSOA</w:t>
      </w:r>
      <w:r w:rsidRPr="00D843A1">
        <w:rPr>
          <w:rFonts w:ascii="Arial" w:hAnsi="Arial" w:cs="Arial"/>
        </w:rPr>
        <w:t xml:space="preserve"> Dinas Powys 3 (W01001088)</w:t>
      </w:r>
    </w:p>
    <w:p w:rsidRPr="00D843A1" w:rsidR="00D843A1" w:rsidP="00D843A1" w:rsidRDefault="00D843A1" w14:paraId="6F565094" w14:textId="77777777">
      <w:pPr>
        <w:rPr>
          <w:rFonts w:ascii="Arial" w:hAnsi="Arial" w:cs="Arial"/>
        </w:rPr>
      </w:pPr>
      <w:r w:rsidRPr="00D843A1">
        <w:rPr>
          <w:rFonts w:ascii="Arial" w:hAnsi="Arial" w:cs="Arial"/>
        </w:rPr>
        <w:t xml:space="preserve">The </w:t>
      </w:r>
      <w:r w:rsidRPr="00D843A1">
        <w:rPr>
          <w:rFonts w:ascii="Arial" w:hAnsi="Arial" w:cs="Arial"/>
          <w:b/>
          <w:bCs/>
        </w:rPr>
        <w:t xml:space="preserve">LSOA </w:t>
      </w:r>
      <w:r w:rsidRPr="00D843A1">
        <w:rPr>
          <w:rFonts w:ascii="Arial" w:hAnsi="Arial" w:cs="Arial"/>
        </w:rPr>
        <w:t xml:space="preserve">has a population of </w:t>
      </w:r>
      <w:r w:rsidRPr="00D843A1">
        <w:rPr>
          <w:rFonts w:ascii="Arial" w:hAnsi="Arial" w:cs="Arial"/>
          <w:b/>
          <w:bCs/>
        </w:rPr>
        <w:t>2142</w:t>
      </w:r>
      <w:r w:rsidRPr="00D843A1">
        <w:rPr>
          <w:rFonts w:ascii="Arial" w:hAnsi="Arial" w:cs="Arial"/>
        </w:rPr>
        <w:t xml:space="preserve"> based upon the 2021 census. </w:t>
      </w:r>
    </w:p>
    <w:p w:rsidRPr="00D843A1" w:rsidR="00D843A1" w:rsidP="00D843A1" w:rsidRDefault="00D843A1" w14:paraId="5D5E29A9" w14:textId="77777777">
      <w:pPr>
        <w:rPr>
          <w:rFonts w:ascii="Arial" w:hAnsi="Arial" w:cs="Arial"/>
        </w:rPr>
      </w:pPr>
      <w:r w:rsidRPr="00D843A1">
        <w:rPr>
          <w:rFonts w:ascii="Arial" w:hAnsi="Arial" w:cs="Arial"/>
        </w:rPr>
        <w:t xml:space="preserve">The data below for the Dinas Powys 3 </w:t>
      </w:r>
      <w:r w:rsidRPr="00D843A1">
        <w:rPr>
          <w:rFonts w:ascii="Arial" w:hAnsi="Arial" w:cs="Arial"/>
          <w:b/>
          <w:bCs/>
        </w:rPr>
        <w:t>LSOA</w:t>
      </w:r>
      <w:r w:rsidRPr="00D843A1">
        <w:rPr>
          <w:rFonts w:ascii="Arial" w:hAnsi="Arial" w:cs="Arial"/>
        </w:rPr>
        <w:t xml:space="preserve"> is from the </w:t>
      </w:r>
      <w:hyperlink w:history="1" r:id="rId18">
        <w:r w:rsidRPr="00D843A1">
          <w:rPr>
            <w:rStyle w:val="Hyperlink"/>
            <w:rFonts w:ascii="Arial" w:hAnsi="Arial" w:cs="Arial"/>
          </w:rPr>
          <w:t>Welsh Index of Multiple Deprivation (WIMD)</w:t>
        </w:r>
      </w:hyperlink>
      <w:r w:rsidRPr="00D843A1">
        <w:rPr>
          <w:rFonts w:ascii="Arial" w:hAnsi="Arial" w:cs="Arial"/>
        </w:rPr>
        <w:t>.</w:t>
      </w:r>
    </w:p>
    <w:tbl>
      <w:tblPr>
        <w:tblW w:w="8926" w:type="dxa"/>
        <w:tblCellMar>
          <w:left w:w="0" w:type="dxa"/>
          <w:right w:w="0" w:type="dxa"/>
        </w:tblCellMar>
        <w:tblLook w:val="04A0" w:firstRow="1" w:lastRow="0" w:firstColumn="1" w:lastColumn="0" w:noHBand="0" w:noVBand="1"/>
      </w:tblPr>
      <w:tblGrid>
        <w:gridCol w:w="1610"/>
        <w:gridCol w:w="1504"/>
        <w:gridCol w:w="850"/>
        <w:gridCol w:w="1231"/>
        <w:gridCol w:w="815"/>
        <w:gridCol w:w="1060"/>
        <w:gridCol w:w="796"/>
        <w:gridCol w:w="1060"/>
      </w:tblGrid>
      <w:tr w:rsidRPr="00D843A1" w:rsidR="00D843A1" w:rsidTr="00D843A1" w14:paraId="2E96C52B" w14:textId="77777777">
        <w:trPr>
          <w:trHeight w:val="636"/>
        </w:trPr>
        <w:tc>
          <w:tcPr>
            <w:tcW w:w="1610" w:type="dxa"/>
            <w:vMerge w:val="restart"/>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7F0D4A7E" w14:textId="77777777">
            <w:pPr>
              <w:rPr>
                <w:rFonts w:ascii="Arial" w:hAnsi="Arial" w:cs="Arial"/>
                <w:b/>
                <w:bCs/>
              </w:rPr>
            </w:pPr>
            <w:r w:rsidRPr="00D843A1">
              <w:rPr>
                <w:rFonts w:ascii="Arial" w:hAnsi="Arial" w:cs="Arial"/>
                <w:b/>
                <w:bCs/>
              </w:rPr>
              <w:t>Vale of Glamorgan Constituency Area</w:t>
            </w:r>
          </w:p>
        </w:tc>
        <w:tc>
          <w:tcPr>
            <w:tcW w:w="1504" w:type="dxa"/>
            <w:vMerge w:val="restart"/>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3BEFBCAC" w14:textId="77777777">
            <w:pPr>
              <w:rPr>
                <w:rFonts w:ascii="Arial" w:hAnsi="Arial" w:cs="Arial"/>
                <w:b/>
                <w:bCs/>
              </w:rPr>
            </w:pPr>
            <w:r w:rsidRPr="00D843A1">
              <w:rPr>
                <w:rFonts w:ascii="Arial" w:hAnsi="Arial" w:cs="Arial"/>
                <w:b/>
                <w:bCs/>
              </w:rPr>
              <w:t>LSOA Code</w:t>
            </w:r>
          </w:p>
        </w:tc>
        <w:tc>
          <w:tcPr>
            <w:tcW w:w="2081" w:type="dxa"/>
            <w:gridSpan w:val="2"/>
            <w:tcBorders>
              <w:top w:val="single" w:color="000000" w:sz="8" w:space="0"/>
              <w:left w:val="nil"/>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7725DC23" w14:textId="77777777">
            <w:pPr>
              <w:rPr>
                <w:rFonts w:ascii="Arial" w:hAnsi="Arial" w:cs="Arial"/>
                <w:b/>
                <w:bCs/>
              </w:rPr>
            </w:pPr>
            <w:r w:rsidRPr="00D843A1">
              <w:rPr>
                <w:rFonts w:ascii="Arial" w:hAnsi="Arial" w:cs="Arial"/>
                <w:b/>
                <w:bCs/>
              </w:rPr>
              <w:t>Overall Wales Rank (of 1909)</w:t>
            </w:r>
          </w:p>
        </w:tc>
        <w:tc>
          <w:tcPr>
            <w:tcW w:w="1875"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027B19C3" w14:textId="77777777">
            <w:pPr>
              <w:rPr>
                <w:rFonts w:ascii="Arial" w:hAnsi="Arial" w:cs="Arial"/>
                <w:b/>
                <w:bCs/>
              </w:rPr>
            </w:pPr>
            <w:r w:rsidRPr="00D843A1">
              <w:rPr>
                <w:rFonts w:ascii="Arial" w:hAnsi="Arial" w:cs="Arial"/>
                <w:b/>
                <w:bCs/>
              </w:rPr>
              <w:t>Employment Rank (of 1909)</w:t>
            </w:r>
          </w:p>
        </w:tc>
        <w:tc>
          <w:tcPr>
            <w:tcW w:w="1856" w:type="dxa"/>
            <w:gridSpan w:val="2"/>
            <w:tcBorders>
              <w:top w:val="single" w:color="000000" w:sz="8" w:space="0"/>
              <w:left w:val="nil"/>
              <w:bottom w:val="single" w:color="auto" w:sz="8" w:space="0"/>
              <w:right w:val="single" w:color="000000" w:sz="8" w:space="0"/>
            </w:tcBorders>
            <w:shd w:val="clear" w:color="auto" w:fill="D9D9D9"/>
            <w:tcMar>
              <w:top w:w="0" w:type="dxa"/>
              <w:left w:w="108" w:type="dxa"/>
              <w:bottom w:w="0" w:type="dxa"/>
              <w:right w:w="108" w:type="dxa"/>
            </w:tcMar>
            <w:vAlign w:val="center"/>
            <w:hideMark/>
          </w:tcPr>
          <w:p w:rsidRPr="00D843A1" w:rsidR="00D843A1" w:rsidP="00D843A1" w:rsidRDefault="00D843A1" w14:paraId="479808CF" w14:textId="77777777">
            <w:pPr>
              <w:rPr>
                <w:rFonts w:ascii="Arial" w:hAnsi="Arial" w:cs="Arial"/>
                <w:b/>
                <w:bCs/>
              </w:rPr>
            </w:pPr>
            <w:r w:rsidRPr="00D843A1">
              <w:rPr>
                <w:rFonts w:ascii="Arial" w:hAnsi="Arial" w:cs="Arial"/>
                <w:b/>
                <w:bCs/>
              </w:rPr>
              <w:t xml:space="preserve">Access to Services Rank (of 1909) </w:t>
            </w:r>
          </w:p>
        </w:tc>
      </w:tr>
      <w:tr w:rsidRPr="00D843A1" w:rsidR="00D843A1" w:rsidTr="00D843A1" w14:paraId="31FDA212" w14:textId="77777777">
        <w:trPr>
          <w:trHeight w:val="636"/>
        </w:trPr>
        <w:tc>
          <w:tcPr>
            <w:tcW w:w="0" w:type="auto"/>
            <w:vMerge/>
            <w:tcBorders>
              <w:top w:val="single" w:color="000000" w:sz="8" w:space="0"/>
              <w:left w:val="single" w:color="000000" w:sz="8" w:space="0"/>
              <w:bottom w:val="single" w:color="000000" w:sz="8" w:space="0"/>
              <w:right w:val="single" w:color="000000" w:sz="8" w:space="0"/>
            </w:tcBorders>
            <w:vAlign w:val="center"/>
            <w:hideMark/>
          </w:tcPr>
          <w:p w:rsidRPr="00D843A1" w:rsidR="00D843A1" w:rsidP="00D843A1" w:rsidRDefault="00D843A1" w14:paraId="6916D68A" w14:textId="77777777">
            <w:pPr>
              <w:rPr>
                <w:rFonts w:ascii="Arial" w:hAnsi="Arial" w:cs="Arial"/>
                <w:b/>
                <w:bCs/>
              </w:rPr>
            </w:pPr>
          </w:p>
        </w:tc>
        <w:tc>
          <w:tcPr>
            <w:tcW w:w="0" w:type="auto"/>
            <w:vMerge/>
            <w:tcBorders>
              <w:top w:val="single" w:color="000000" w:sz="8" w:space="0"/>
              <w:left w:val="nil"/>
              <w:bottom w:val="single" w:color="auto" w:sz="8" w:space="0"/>
              <w:right w:val="single" w:color="000000" w:sz="8" w:space="0"/>
            </w:tcBorders>
            <w:vAlign w:val="center"/>
            <w:hideMark/>
          </w:tcPr>
          <w:p w:rsidRPr="00D843A1" w:rsidR="00D843A1" w:rsidP="00D843A1" w:rsidRDefault="00D843A1" w14:paraId="2C3156C2" w14:textId="77777777">
            <w:pPr>
              <w:rPr>
                <w:rFonts w:ascii="Arial" w:hAnsi="Arial" w:cs="Arial"/>
                <w:b/>
                <w:bCs/>
              </w:rPr>
            </w:pPr>
          </w:p>
        </w:tc>
        <w:tc>
          <w:tcPr>
            <w:tcW w:w="850" w:type="dxa"/>
            <w:tcBorders>
              <w:top w:val="nil"/>
              <w:left w:val="nil"/>
              <w:bottom w:val="single" w:color="000000" w:sz="8" w:space="0"/>
              <w:right w:val="single" w:color="000000" w:sz="8" w:space="0"/>
            </w:tcBorders>
            <w:shd w:val="clear" w:color="auto" w:fill="F2F2F2"/>
            <w:tcMar>
              <w:top w:w="0" w:type="dxa"/>
              <w:left w:w="108" w:type="dxa"/>
              <w:bottom w:w="0" w:type="dxa"/>
              <w:right w:w="108" w:type="dxa"/>
            </w:tcMar>
            <w:vAlign w:val="center"/>
            <w:hideMark/>
          </w:tcPr>
          <w:p w:rsidRPr="00D843A1" w:rsidR="00D843A1" w:rsidP="00D843A1" w:rsidRDefault="00D843A1" w14:paraId="7BDA1628" w14:textId="77777777">
            <w:pPr>
              <w:rPr>
                <w:rFonts w:ascii="Arial" w:hAnsi="Arial" w:cs="Arial"/>
                <w:b/>
                <w:bCs/>
              </w:rPr>
            </w:pPr>
            <w:r w:rsidRPr="00D843A1">
              <w:rPr>
                <w:rFonts w:ascii="Arial" w:hAnsi="Arial" w:cs="Arial"/>
                <w:b/>
                <w:bCs/>
              </w:rPr>
              <w:t>Rank</w:t>
            </w:r>
          </w:p>
        </w:tc>
        <w:tc>
          <w:tcPr>
            <w:tcW w:w="1231" w:type="dxa"/>
            <w:tcBorders>
              <w:top w:val="nil"/>
              <w:left w:val="nil"/>
              <w:bottom w:val="single" w:color="000000"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7890F9E2" w14:textId="77777777">
            <w:pPr>
              <w:rPr>
                <w:rFonts w:ascii="Arial" w:hAnsi="Arial" w:cs="Arial"/>
                <w:b/>
                <w:bCs/>
              </w:rPr>
            </w:pPr>
            <w:r w:rsidRPr="00D843A1">
              <w:rPr>
                <w:rFonts w:ascii="Arial" w:hAnsi="Arial" w:cs="Arial"/>
                <w:b/>
                <w:bCs/>
              </w:rPr>
              <w:t>% (Least / Most Deprived)</w:t>
            </w:r>
          </w:p>
        </w:tc>
        <w:tc>
          <w:tcPr>
            <w:tcW w:w="815"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6CCF4EF5" w14:textId="77777777">
            <w:pPr>
              <w:rPr>
                <w:rFonts w:ascii="Arial" w:hAnsi="Arial" w:cs="Arial"/>
                <w:b/>
                <w:bCs/>
              </w:rPr>
            </w:pPr>
            <w:r w:rsidRPr="00D843A1">
              <w:rPr>
                <w:rFonts w:ascii="Arial" w:hAnsi="Arial" w:cs="Arial"/>
                <w:b/>
                <w:bCs/>
              </w:rPr>
              <w:t>Rank</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6814F095" w14:textId="77777777">
            <w:pPr>
              <w:rPr>
                <w:rFonts w:ascii="Arial" w:hAnsi="Arial" w:cs="Arial"/>
                <w:b/>
                <w:bCs/>
              </w:rPr>
            </w:pPr>
            <w:r w:rsidRPr="00D843A1">
              <w:rPr>
                <w:rFonts w:ascii="Arial" w:hAnsi="Arial" w:cs="Arial"/>
                <w:b/>
                <w:bCs/>
              </w:rPr>
              <w:t>% (LD / MD)</w:t>
            </w:r>
          </w:p>
        </w:tc>
        <w:tc>
          <w:tcPr>
            <w:tcW w:w="796"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065E6D68" w14:textId="77777777">
            <w:pPr>
              <w:rPr>
                <w:rFonts w:ascii="Arial" w:hAnsi="Arial" w:cs="Arial"/>
                <w:b/>
                <w:bCs/>
              </w:rPr>
            </w:pPr>
            <w:r w:rsidRPr="00D843A1">
              <w:rPr>
                <w:rFonts w:ascii="Arial" w:hAnsi="Arial" w:cs="Arial"/>
                <w:b/>
                <w:bCs/>
              </w:rPr>
              <w:t>Rank</w:t>
            </w:r>
          </w:p>
        </w:tc>
        <w:tc>
          <w:tcPr>
            <w:tcW w:w="1060" w:type="dxa"/>
            <w:tcBorders>
              <w:top w:val="nil"/>
              <w:left w:val="nil"/>
              <w:bottom w:val="single" w:color="auto" w:sz="8" w:space="0"/>
              <w:right w:val="single" w:color="auto" w:sz="8" w:space="0"/>
            </w:tcBorders>
            <w:shd w:val="clear" w:color="auto" w:fill="F2F2F2"/>
            <w:tcMar>
              <w:top w:w="0" w:type="dxa"/>
              <w:left w:w="108" w:type="dxa"/>
              <w:bottom w:w="0" w:type="dxa"/>
              <w:right w:w="108" w:type="dxa"/>
            </w:tcMar>
            <w:vAlign w:val="center"/>
            <w:hideMark/>
          </w:tcPr>
          <w:p w:rsidRPr="00D843A1" w:rsidR="00D843A1" w:rsidP="00D843A1" w:rsidRDefault="00D843A1" w14:paraId="6F97EA1F" w14:textId="77777777">
            <w:pPr>
              <w:rPr>
                <w:rFonts w:ascii="Arial" w:hAnsi="Arial" w:cs="Arial"/>
                <w:b/>
                <w:bCs/>
              </w:rPr>
            </w:pPr>
            <w:r w:rsidRPr="00D843A1">
              <w:rPr>
                <w:rFonts w:ascii="Arial" w:hAnsi="Arial" w:cs="Arial"/>
                <w:b/>
                <w:bCs/>
              </w:rPr>
              <w:t>% (LD / MD)</w:t>
            </w:r>
          </w:p>
        </w:tc>
      </w:tr>
      <w:tr w:rsidRPr="00D843A1" w:rsidR="00D843A1" w:rsidTr="00D843A1" w14:paraId="029C758E" w14:textId="77777777">
        <w:trPr>
          <w:trHeight w:val="300"/>
        </w:trPr>
        <w:tc>
          <w:tcPr>
            <w:tcW w:w="1610" w:type="dxa"/>
            <w:tcBorders>
              <w:top w:val="nil"/>
              <w:left w:val="single" w:color="000000" w:sz="8" w:space="0"/>
              <w:bottom w:val="single" w:color="000000" w:sz="8" w:space="0"/>
              <w:right w:val="single" w:color="auto" w:sz="8" w:space="0"/>
            </w:tcBorders>
            <w:noWrap/>
            <w:tcMar>
              <w:top w:w="0" w:type="dxa"/>
              <w:left w:w="108" w:type="dxa"/>
              <w:bottom w:w="0" w:type="dxa"/>
              <w:right w:w="108" w:type="dxa"/>
            </w:tcMar>
            <w:vAlign w:val="center"/>
            <w:hideMark/>
          </w:tcPr>
          <w:p w:rsidRPr="00D843A1" w:rsidR="00D843A1" w:rsidP="00D843A1" w:rsidRDefault="00D843A1" w14:paraId="6A3F5B49" w14:textId="77777777">
            <w:pPr>
              <w:rPr>
                <w:rFonts w:ascii="Arial" w:hAnsi="Arial" w:cs="Arial"/>
                <w:b/>
                <w:bCs/>
              </w:rPr>
            </w:pPr>
            <w:r w:rsidRPr="00D843A1">
              <w:rPr>
                <w:rFonts w:ascii="Arial" w:hAnsi="Arial" w:cs="Arial"/>
                <w:b/>
                <w:bCs/>
              </w:rPr>
              <w:t>Dinas Powys 3</w:t>
            </w:r>
          </w:p>
        </w:tc>
        <w:tc>
          <w:tcPr>
            <w:tcW w:w="150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43A1" w:rsidR="00D843A1" w:rsidP="00D843A1" w:rsidRDefault="00D843A1" w14:paraId="1B9DFC0E" w14:textId="77777777">
            <w:pPr>
              <w:rPr>
                <w:rFonts w:ascii="Arial" w:hAnsi="Arial" w:cs="Arial"/>
              </w:rPr>
            </w:pPr>
            <w:r w:rsidRPr="00D843A1">
              <w:rPr>
                <w:rFonts w:ascii="Arial" w:hAnsi="Arial" w:cs="Arial"/>
                <w:b/>
                <w:bCs/>
              </w:rPr>
              <w:t>Ranked  of 1909 (Education)</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D843A1" w:rsidR="00D843A1" w:rsidP="00D843A1" w:rsidRDefault="00D843A1" w14:paraId="16DB5438" w14:textId="77777777">
            <w:pPr>
              <w:rPr>
                <w:rFonts w:ascii="Arial" w:hAnsi="Arial" w:cs="Arial"/>
                <w:b/>
                <w:bCs/>
              </w:rPr>
            </w:pPr>
            <w:r w:rsidRPr="00D843A1">
              <w:rPr>
                <w:rFonts w:ascii="Arial" w:hAnsi="Arial" w:cs="Arial"/>
                <w:b/>
                <w:bCs/>
              </w:rPr>
              <w:t>874</w:t>
            </w:r>
          </w:p>
        </w:tc>
        <w:tc>
          <w:tcPr>
            <w:tcW w:w="1231" w:type="dxa"/>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D843A1" w:rsidR="00D843A1" w:rsidP="00D843A1" w:rsidRDefault="00D843A1" w14:paraId="773AA57B" w14:textId="77777777">
            <w:pPr>
              <w:rPr>
                <w:rFonts w:ascii="Arial" w:hAnsi="Arial" w:cs="Arial"/>
              </w:rPr>
            </w:pPr>
            <w:r w:rsidRPr="00D843A1">
              <w:rPr>
                <w:rFonts w:ascii="Arial" w:hAnsi="Arial" w:cs="Arial"/>
              </w:rPr>
              <w:t>30%-50% most deprived</w:t>
            </w:r>
          </w:p>
        </w:tc>
        <w:tc>
          <w:tcPr>
            <w:tcW w:w="81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1FEB6848" w14:textId="77777777">
            <w:pPr>
              <w:rPr>
                <w:rFonts w:ascii="Arial" w:hAnsi="Arial" w:cs="Arial"/>
                <w:b/>
                <w:bCs/>
              </w:rPr>
            </w:pPr>
            <w:r w:rsidRPr="00D843A1">
              <w:rPr>
                <w:rFonts w:ascii="Arial" w:hAnsi="Arial" w:cs="Arial"/>
                <w:b/>
                <w:bCs/>
              </w:rPr>
              <w:t>660</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250C4ABB" w14:textId="77777777">
            <w:pPr>
              <w:rPr>
                <w:rFonts w:ascii="Arial" w:hAnsi="Arial" w:cs="Arial"/>
              </w:rPr>
            </w:pPr>
            <w:r w:rsidRPr="00D843A1">
              <w:rPr>
                <w:rFonts w:ascii="Arial" w:hAnsi="Arial" w:cs="Arial"/>
              </w:rPr>
              <w:t>30-50% most deprived</w:t>
            </w:r>
          </w:p>
        </w:tc>
        <w:tc>
          <w:tcPr>
            <w:tcW w:w="7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639BA0BA" w14:textId="77777777">
            <w:pPr>
              <w:rPr>
                <w:rFonts w:ascii="Arial" w:hAnsi="Arial" w:cs="Arial"/>
                <w:b/>
                <w:bCs/>
              </w:rPr>
            </w:pPr>
            <w:r w:rsidRPr="00D843A1">
              <w:rPr>
                <w:rFonts w:ascii="Arial" w:hAnsi="Arial" w:cs="Arial"/>
                <w:b/>
                <w:bCs/>
              </w:rPr>
              <w:t>929</w:t>
            </w:r>
          </w:p>
        </w:tc>
        <w:tc>
          <w:tcPr>
            <w:tcW w:w="10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43A1" w:rsidR="00D843A1" w:rsidP="00D843A1" w:rsidRDefault="00D843A1" w14:paraId="6471F3A2" w14:textId="77777777">
            <w:pPr>
              <w:rPr>
                <w:rFonts w:ascii="Arial" w:hAnsi="Arial" w:cs="Arial"/>
              </w:rPr>
            </w:pPr>
            <w:r w:rsidRPr="00D843A1">
              <w:rPr>
                <w:rFonts w:ascii="Arial" w:hAnsi="Arial" w:cs="Arial"/>
              </w:rPr>
              <w:t>3-50% most deprived</w:t>
            </w:r>
          </w:p>
        </w:tc>
      </w:tr>
    </w:tbl>
    <w:p w:rsidRPr="00D843A1" w:rsidR="00D843A1" w:rsidP="00D843A1" w:rsidRDefault="00D843A1" w14:paraId="47568B0C" w14:textId="77777777">
      <w:pPr>
        <w:rPr>
          <w:rFonts w:ascii="Arial" w:hAnsi="Arial" w:cs="Arial"/>
        </w:rPr>
      </w:pPr>
    </w:p>
    <w:p w:rsidRPr="00D843A1" w:rsidR="00D843A1" w:rsidP="00D843A1" w:rsidRDefault="00D843A1" w14:paraId="5E21299F" w14:textId="77777777">
      <w:pPr>
        <w:rPr>
          <w:rFonts w:ascii="Arial" w:hAnsi="Arial" w:cs="Arial"/>
        </w:rPr>
      </w:pPr>
      <w:r w:rsidRPr="00D843A1">
        <w:rPr>
          <w:rFonts w:ascii="Arial" w:hAnsi="Arial" w:cs="Arial"/>
        </w:rPr>
        <w:t xml:space="preserve">The LSOA area the school is located in is one of the most deprived areas in 3 of the 3 measures. </w:t>
      </w:r>
    </w:p>
    <w:p w:rsidRPr="00281D4C" w:rsidR="009A4C7E" w:rsidP="006A6D0D" w:rsidRDefault="00281D4C" w14:paraId="316E8073" w14:textId="7279E58E">
      <w:pPr>
        <w:pStyle w:val="Heading2"/>
      </w:pPr>
      <w:r w:rsidRPr="00281D4C">
        <w:t>Additional Learning Needs</w:t>
      </w:r>
    </w:p>
    <w:p w:rsidRPr="00BF1F7F" w:rsidR="00BF1F7F" w:rsidP="00BF1F7F" w:rsidRDefault="00BF1F7F" w14:paraId="198DD33A" w14:textId="3D4D6B6D">
      <w:pPr>
        <w:rPr>
          <w:rFonts w:ascii="Arial" w:hAnsi="Arial" w:cs="Arial"/>
          <w:bCs/>
        </w:rPr>
      </w:pPr>
      <w:r w:rsidRPr="00BF1F7F">
        <w:rPr>
          <w:rFonts w:ascii="Arial" w:hAnsi="Arial" w:cs="Arial"/>
          <w:bCs/>
        </w:rPr>
        <w:t xml:space="preserve">The Council is committed to meeting the requirements of the Additional Learning Needs and Education Tribunal Act 2018 (ALNET Act 2018) in transforming expectations and outcomes for children and young people with additional learning needs (ALN). This provides a statutory framework for supporting children with ALN and is accompanied by a mandatory Code which makes sure that the new system has a set of clear, legally enforceable parameters within which local authorities, schools, further education colleges and health services responsible for the delivery of services to children and young people with ALN must act. </w:t>
      </w:r>
      <w:bookmarkStart w:name="_Hlk200636386" w:id="1"/>
      <w:r w:rsidRPr="00BF1F7F">
        <w:rPr>
          <w:rFonts w:ascii="Arial" w:hAnsi="Arial" w:cs="Arial"/>
          <w:bCs/>
        </w:rPr>
        <w:t xml:space="preserve">The aim of the new approach, as stated in the Code is as follows: To support the creation of a fully inclusive education system where all learners are given the opportunity to succeed and have access to an education that meets their needs and enables them to participate in, benefit from, and enjoy learning. </w:t>
      </w:r>
    </w:p>
    <w:p w:rsidRPr="00BF1F7F" w:rsidR="00BF1F7F" w:rsidP="00BF1F7F" w:rsidRDefault="00BF1F7F" w14:paraId="70ED1176" w14:textId="77777777">
      <w:pPr>
        <w:rPr>
          <w:rFonts w:ascii="Arial" w:hAnsi="Arial" w:cs="Arial"/>
          <w:bCs/>
        </w:rPr>
      </w:pPr>
      <w:r w:rsidRPr="00BF1F7F">
        <w:rPr>
          <w:rFonts w:ascii="Arial" w:hAnsi="Arial" w:cs="Arial"/>
          <w:bCs/>
        </w:rPr>
        <w:t>There is an identified trend in a growth and complexity of need in those requiring specialist provision across all of our schools. This is a nationwide trend. Data also indicates a rise in neuro diverse pupils with conditions such as autism and attention deficit hyperactivity disorder, there is also evidence of a clear increase in children and young people being identified as having issues relating to their social, emotional and mental health needs.</w:t>
      </w:r>
    </w:p>
    <w:bookmarkEnd w:id="1"/>
    <w:p w:rsidRPr="00BF1F7F" w:rsidR="00F71E61" w:rsidP="00BF1F7F" w:rsidRDefault="00BF1F7F" w14:paraId="19CBFD1F" w14:textId="54C77539">
      <w:pPr>
        <w:rPr>
          <w:rFonts w:ascii="Arial" w:hAnsi="Arial" w:cs="Arial"/>
        </w:rPr>
      </w:pPr>
      <w:r w:rsidRPr="00BF1F7F">
        <w:rPr>
          <w:rFonts w:ascii="Arial" w:hAnsi="Arial" w:cs="Arial"/>
          <w:bCs/>
        </w:rPr>
        <w:t>While the provision at Y Bont has been successful and there are areas of best practice, the scope is limited given the demand, and the pressures on High Street Primary School in operating the base have been disproportionate given the outcomes required from a provision such as this, given the demand across the county. Financial pressures both at a school and Local Authority level also play a significant role in terms of the sustainability of the provision, and more leverage on supporting mainstream schools on teaching and learning and inclusive practice are needed to manage the demand, upskill and coordinate a regional approach to supporting SEMH challenges in schools, to ensure consistency of practice, accessibility and the impacts on local schools are as equitable as possible.</w:t>
      </w:r>
    </w:p>
    <w:p w:rsidR="009A4C7E" w:rsidP="00116472" w:rsidRDefault="009A4C7E" w14:paraId="1C1BEBD4" w14:textId="6DC9EA67">
      <w:pPr>
        <w:pStyle w:val="ListParagraph"/>
        <w:ind w:left="0"/>
        <w:rPr>
          <w:rFonts w:ascii="Arial" w:hAnsi="Arial" w:cs="Arial"/>
        </w:rPr>
      </w:pPr>
    </w:p>
    <w:p w:rsidRPr="00EA5335" w:rsidR="00E93B86" w:rsidP="00116472" w:rsidRDefault="00E93B86" w14:paraId="1A6B291D" w14:textId="77777777">
      <w:pPr>
        <w:pStyle w:val="ListParagraph"/>
        <w:ind w:left="0"/>
        <w:rPr>
          <w:rFonts w:ascii="Arial" w:hAnsi="Arial" w:cs="Arial"/>
        </w:rPr>
      </w:pPr>
    </w:p>
    <w:p w:rsidRPr="006A6D0D" w:rsidR="009A4C7E" w:rsidP="006A6D0D" w:rsidRDefault="006A6D0D" w14:paraId="559346A8" w14:textId="50744683">
      <w:pPr>
        <w:pStyle w:val="Heading1"/>
      </w:pPr>
      <w:r>
        <w:t>Impact Assessment</w:t>
      </w:r>
    </w:p>
    <w:p w:rsidRPr="00A91759" w:rsidR="009A4C7E" w:rsidP="009A4C7E" w:rsidRDefault="009A4C7E" w14:paraId="0E0A716D" w14:textId="77777777">
      <w:pPr>
        <w:rPr>
          <w:rFonts w:ascii="Arial" w:hAnsi="Arial" w:cs="Arial"/>
        </w:rPr>
      </w:pPr>
      <w:r w:rsidRPr="00A91759">
        <w:rPr>
          <w:rFonts w:ascii="Arial" w:hAnsi="Arial" w:cs="Arial"/>
        </w:rPr>
        <w:t xml:space="preserve">This section of the Community Impact Assessment assesses the potential impact this proposal could have on the local community. The information analysed in this process represents a snapshot of the current situation. The impact assessment is an evolving document that will continue to be developed throughout the </w:t>
      </w:r>
      <w:r>
        <w:rPr>
          <w:rFonts w:ascii="Arial" w:hAnsi="Arial" w:cs="Arial"/>
        </w:rPr>
        <w:t>statutory process</w:t>
      </w:r>
      <w:r w:rsidRPr="00A91759">
        <w:rPr>
          <w:rFonts w:ascii="Arial" w:hAnsi="Arial" w:cs="Arial"/>
        </w:rPr>
        <w:t xml:space="preserve">. Feedback received during the consultation period will be used to further inform the Community Impact Assessment, which will be presented to Cabinet as part of the Consultation Report.  </w:t>
      </w:r>
    </w:p>
    <w:p w:rsidRPr="00A91759" w:rsidR="009A4C7E" w:rsidP="009A4C7E" w:rsidRDefault="009A4C7E" w14:paraId="510CEBFE" w14:textId="77777777">
      <w:pPr>
        <w:rPr>
          <w:rFonts w:ascii="Arial" w:hAnsi="Arial" w:cs="Arial"/>
        </w:rPr>
      </w:pPr>
      <w:r w:rsidRPr="00A91759">
        <w:rPr>
          <w:rFonts w:ascii="Arial" w:hAnsi="Arial" w:cs="Arial"/>
        </w:rPr>
        <w:t xml:space="preserve">Eight key measures have been identified: </w:t>
      </w:r>
    </w:p>
    <w:tbl>
      <w:tblPr>
        <w:tblStyle w:val="TableGrid"/>
        <w:tblW w:w="0" w:type="auto"/>
        <w:tblLook w:val="04A0" w:firstRow="1" w:lastRow="0" w:firstColumn="1" w:lastColumn="0" w:noHBand="0" w:noVBand="1"/>
      </w:tblPr>
      <w:tblGrid>
        <w:gridCol w:w="1219"/>
        <w:gridCol w:w="7077"/>
      </w:tblGrid>
      <w:tr w:rsidRPr="00A91759" w:rsidR="009A4C7E" w:rsidTr="00EA7061" w14:paraId="52D1EC20" w14:textId="77777777">
        <w:tc>
          <w:tcPr>
            <w:tcW w:w="1219" w:type="dxa"/>
            <w:shd w:val="clear" w:color="auto" w:fill="808080" w:themeFill="background1" w:themeFillShade="80"/>
          </w:tcPr>
          <w:p w:rsidRPr="00A91759" w:rsidR="009A4C7E" w:rsidP="00EA339E" w:rsidRDefault="009A4C7E" w14:paraId="0E5CBEC9" w14:textId="77777777">
            <w:pPr>
              <w:rPr>
                <w:rFonts w:ascii="Arial" w:hAnsi="Arial" w:cs="Arial"/>
                <w:b/>
                <w:color w:val="FFFFFF" w:themeColor="background1"/>
              </w:rPr>
            </w:pPr>
            <w:r w:rsidRPr="00A91759">
              <w:rPr>
                <w:rFonts w:ascii="Arial" w:hAnsi="Arial" w:cs="Arial"/>
                <w:b/>
                <w:color w:val="FFFFFF" w:themeColor="background1"/>
              </w:rPr>
              <w:t xml:space="preserve">Ref. </w:t>
            </w:r>
          </w:p>
        </w:tc>
        <w:tc>
          <w:tcPr>
            <w:tcW w:w="7077" w:type="dxa"/>
            <w:shd w:val="clear" w:color="auto" w:fill="808080" w:themeFill="background1" w:themeFillShade="80"/>
          </w:tcPr>
          <w:p w:rsidRPr="00A91759" w:rsidR="009A4C7E" w:rsidP="00EA339E" w:rsidRDefault="009A4C7E" w14:paraId="170FE5D6" w14:textId="77777777">
            <w:pPr>
              <w:rPr>
                <w:rFonts w:ascii="Arial" w:hAnsi="Arial" w:cs="Arial"/>
                <w:b/>
                <w:color w:val="FFFFFF" w:themeColor="background1"/>
              </w:rPr>
            </w:pPr>
            <w:r w:rsidRPr="00A91759">
              <w:rPr>
                <w:rFonts w:ascii="Arial" w:hAnsi="Arial" w:cs="Arial"/>
                <w:b/>
                <w:color w:val="FFFFFF" w:themeColor="background1"/>
              </w:rPr>
              <w:t xml:space="preserve">Measure </w:t>
            </w:r>
          </w:p>
          <w:p w:rsidRPr="00A91759" w:rsidR="009A4C7E" w:rsidP="00EA339E" w:rsidRDefault="009A4C7E" w14:paraId="57F0FACA" w14:textId="77777777">
            <w:pPr>
              <w:rPr>
                <w:rFonts w:ascii="Arial" w:hAnsi="Arial" w:cs="Arial"/>
                <w:b/>
                <w:color w:val="FFFFFF" w:themeColor="background1"/>
              </w:rPr>
            </w:pPr>
          </w:p>
        </w:tc>
      </w:tr>
      <w:tr w:rsidRPr="00A91759" w:rsidR="009A4C7E" w:rsidTr="00EA7061" w14:paraId="16712BEE" w14:textId="77777777">
        <w:tc>
          <w:tcPr>
            <w:tcW w:w="1219" w:type="dxa"/>
          </w:tcPr>
          <w:p w:rsidRPr="00A91759" w:rsidR="009A4C7E" w:rsidP="00EA339E" w:rsidRDefault="009A4C7E" w14:paraId="5A5C722C" w14:textId="77777777">
            <w:pPr>
              <w:rPr>
                <w:rFonts w:ascii="Arial" w:hAnsi="Arial" w:cs="Arial"/>
              </w:rPr>
            </w:pPr>
            <w:r w:rsidRPr="00A91759">
              <w:rPr>
                <w:rFonts w:ascii="Arial" w:hAnsi="Arial" w:cs="Arial"/>
              </w:rPr>
              <w:t>CI1</w:t>
            </w:r>
          </w:p>
        </w:tc>
        <w:tc>
          <w:tcPr>
            <w:tcW w:w="7077" w:type="dxa"/>
          </w:tcPr>
          <w:p w:rsidRPr="00A91759" w:rsidR="009A4C7E" w:rsidP="00EA339E" w:rsidRDefault="009A4C7E" w14:paraId="2794E711" w14:textId="77777777">
            <w:pPr>
              <w:rPr>
                <w:rFonts w:ascii="Arial" w:hAnsi="Arial" w:cs="Arial"/>
              </w:rPr>
            </w:pPr>
            <w:r w:rsidRPr="00A91759">
              <w:rPr>
                <w:rFonts w:ascii="Arial" w:hAnsi="Arial" w:cs="Arial"/>
              </w:rPr>
              <w:t>Children living in the catchment are attending their local school</w:t>
            </w:r>
          </w:p>
        </w:tc>
      </w:tr>
      <w:tr w:rsidRPr="00A91759" w:rsidR="009A4C7E" w:rsidTr="00EA7061" w14:paraId="636BDC4F" w14:textId="77777777">
        <w:tc>
          <w:tcPr>
            <w:tcW w:w="1219" w:type="dxa"/>
          </w:tcPr>
          <w:p w:rsidRPr="00022FAB" w:rsidR="009A4C7E" w:rsidP="00EA339E" w:rsidRDefault="009A4C7E" w14:paraId="0EAEF825" w14:textId="77777777">
            <w:pPr>
              <w:rPr>
                <w:rFonts w:ascii="Arial" w:hAnsi="Arial" w:cs="Arial"/>
              </w:rPr>
            </w:pPr>
            <w:r w:rsidRPr="00022FAB">
              <w:rPr>
                <w:rFonts w:ascii="Arial" w:hAnsi="Arial" w:cs="Arial"/>
              </w:rPr>
              <w:t>CI2</w:t>
            </w:r>
          </w:p>
        </w:tc>
        <w:tc>
          <w:tcPr>
            <w:tcW w:w="7077" w:type="dxa"/>
          </w:tcPr>
          <w:p w:rsidRPr="00022FAB" w:rsidR="009A4C7E" w:rsidP="00EA339E" w:rsidRDefault="009A4C7E" w14:paraId="69725D22" w14:textId="77777777">
            <w:pPr>
              <w:rPr>
                <w:rFonts w:ascii="Arial" w:hAnsi="Arial" w:cs="Arial"/>
              </w:rPr>
            </w:pPr>
            <w:r w:rsidRPr="00022FAB">
              <w:rPr>
                <w:rFonts w:ascii="Arial" w:hAnsi="Arial" w:cs="Arial"/>
              </w:rPr>
              <w:t xml:space="preserve">Services provided by the school for the local community, including extra-curricular activities </w:t>
            </w:r>
          </w:p>
        </w:tc>
      </w:tr>
      <w:tr w:rsidRPr="00A91759" w:rsidR="009A4C7E" w:rsidTr="00EA7061" w14:paraId="38ABA52E" w14:textId="77777777">
        <w:tc>
          <w:tcPr>
            <w:tcW w:w="1219" w:type="dxa"/>
          </w:tcPr>
          <w:p w:rsidRPr="00022FAB" w:rsidR="009A4C7E" w:rsidP="00EA339E" w:rsidRDefault="009A4C7E" w14:paraId="3BEF9F50" w14:textId="77777777">
            <w:pPr>
              <w:rPr>
                <w:rFonts w:ascii="Arial" w:hAnsi="Arial" w:cs="Arial"/>
              </w:rPr>
            </w:pPr>
            <w:r w:rsidRPr="00022FAB">
              <w:rPr>
                <w:rFonts w:ascii="Arial" w:hAnsi="Arial" w:cs="Arial"/>
              </w:rPr>
              <w:t>CI3</w:t>
            </w:r>
          </w:p>
        </w:tc>
        <w:tc>
          <w:tcPr>
            <w:tcW w:w="7077" w:type="dxa"/>
          </w:tcPr>
          <w:p w:rsidRPr="00022FAB" w:rsidR="009A4C7E" w:rsidP="00EA339E" w:rsidRDefault="009A4C7E" w14:paraId="72BF8704" w14:textId="77777777">
            <w:pPr>
              <w:rPr>
                <w:rFonts w:ascii="Arial" w:hAnsi="Arial" w:cs="Arial"/>
              </w:rPr>
            </w:pPr>
            <w:r w:rsidRPr="00022FAB">
              <w:rPr>
                <w:rFonts w:ascii="Arial" w:hAnsi="Arial" w:cs="Arial"/>
              </w:rPr>
              <w:t>Community facilities used regularly by the school</w:t>
            </w:r>
          </w:p>
        </w:tc>
      </w:tr>
      <w:tr w:rsidRPr="00A91759" w:rsidR="009A4C7E" w:rsidTr="00EA7061" w14:paraId="1445B816" w14:textId="77777777">
        <w:tc>
          <w:tcPr>
            <w:tcW w:w="1219" w:type="dxa"/>
          </w:tcPr>
          <w:p w:rsidRPr="00022FAB" w:rsidR="009A4C7E" w:rsidP="00EA339E" w:rsidRDefault="009A4C7E" w14:paraId="2BECB1F3" w14:textId="77777777">
            <w:pPr>
              <w:rPr>
                <w:rFonts w:ascii="Arial" w:hAnsi="Arial" w:cs="Arial"/>
              </w:rPr>
            </w:pPr>
            <w:r w:rsidRPr="00022FAB">
              <w:rPr>
                <w:rFonts w:ascii="Arial" w:hAnsi="Arial" w:cs="Arial"/>
              </w:rPr>
              <w:t>CI4</w:t>
            </w:r>
          </w:p>
        </w:tc>
        <w:tc>
          <w:tcPr>
            <w:tcW w:w="7077" w:type="dxa"/>
          </w:tcPr>
          <w:p w:rsidRPr="00022FAB" w:rsidR="009A4C7E" w:rsidP="00EA339E" w:rsidRDefault="009A4C7E" w14:paraId="327381C2" w14:textId="77777777">
            <w:pPr>
              <w:rPr>
                <w:rFonts w:ascii="Arial" w:hAnsi="Arial" w:cs="Arial"/>
              </w:rPr>
            </w:pPr>
            <w:r w:rsidRPr="00022FAB">
              <w:rPr>
                <w:rFonts w:ascii="Arial" w:hAnsi="Arial" w:cs="Arial"/>
              </w:rPr>
              <w:t>Community facilities provided by and activity undertaken within the school premises</w:t>
            </w:r>
          </w:p>
        </w:tc>
      </w:tr>
      <w:tr w:rsidRPr="00A91759" w:rsidR="009A4C7E" w:rsidTr="00EA7061" w14:paraId="0404638D" w14:textId="77777777">
        <w:tc>
          <w:tcPr>
            <w:tcW w:w="1219" w:type="dxa"/>
          </w:tcPr>
          <w:p w:rsidRPr="00A91759" w:rsidR="009A4C7E" w:rsidP="00EA339E" w:rsidRDefault="009A4C7E" w14:paraId="51B3D7D8" w14:textId="77777777">
            <w:pPr>
              <w:rPr>
                <w:rFonts w:ascii="Arial" w:hAnsi="Arial" w:cs="Arial"/>
              </w:rPr>
            </w:pPr>
            <w:r w:rsidRPr="00A91759">
              <w:rPr>
                <w:rFonts w:ascii="Arial" w:hAnsi="Arial" w:cs="Arial"/>
              </w:rPr>
              <w:t>CI5</w:t>
            </w:r>
          </w:p>
        </w:tc>
        <w:tc>
          <w:tcPr>
            <w:tcW w:w="7077" w:type="dxa"/>
          </w:tcPr>
          <w:p w:rsidRPr="00A91759" w:rsidR="009A4C7E" w:rsidP="00EA339E" w:rsidRDefault="009A4C7E" w14:paraId="7B6C479E" w14:textId="77777777">
            <w:pPr>
              <w:rPr>
                <w:rFonts w:ascii="Arial" w:hAnsi="Arial" w:cs="Arial"/>
              </w:rPr>
            </w:pPr>
            <w:r w:rsidRPr="00A91759">
              <w:rPr>
                <w:rFonts w:ascii="Arial" w:hAnsi="Arial" w:cs="Arial"/>
              </w:rPr>
              <w:t>Impact on local businesses</w:t>
            </w:r>
          </w:p>
        </w:tc>
      </w:tr>
      <w:tr w:rsidRPr="00A91759" w:rsidR="009A4C7E" w:rsidTr="00EA7061" w14:paraId="4532B169" w14:textId="77777777">
        <w:tc>
          <w:tcPr>
            <w:tcW w:w="1219" w:type="dxa"/>
          </w:tcPr>
          <w:p w:rsidRPr="00A91759" w:rsidR="009A4C7E" w:rsidP="00EA339E" w:rsidRDefault="009A4C7E" w14:paraId="376BC21C" w14:textId="77777777">
            <w:pPr>
              <w:rPr>
                <w:rFonts w:ascii="Arial" w:hAnsi="Arial" w:cs="Arial"/>
              </w:rPr>
            </w:pPr>
            <w:r w:rsidRPr="00A91759">
              <w:rPr>
                <w:rFonts w:ascii="Arial" w:hAnsi="Arial" w:cs="Arial"/>
              </w:rPr>
              <w:t>CI6</w:t>
            </w:r>
          </w:p>
        </w:tc>
        <w:tc>
          <w:tcPr>
            <w:tcW w:w="7077" w:type="dxa"/>
          </w:tcPr>
          <w:p w:rsidRPr="00A91759" w:rsidR="009A4C7E" w:rsidP="00EA339E" w:rsidRDefault="009A4C7E" w14:paraId="3C027441" w14:textId="77777777">
            <w:pPr>
              <w:rPr>
                <w:rFonts w:ascii="Arial" w:hAnsi="Arial" w:cs="Arial"/>
              </w:rPr>
            </w:pPr>
            <w:r w:rsidRPr="00A91759">
              <w:rPr>
                <w:rFonts w:ascii="Arial" w:hAnsi="Arial" w:cs="Arial"/>
              </w:rPr>
              <w:t>Impact on local employment</w:t>
            </w:r>
          </w:p>
        </w:tc>
      </w:tr>
      <w:tr w:rsidRPr="00A91759" w:rsidR="009A4C7E" w:rsidTr="00EA7061" w14:paraId="094789B3" w14:textId="77777777">
        <w:tc>
          <w:tcPr>
            <w:tcW w:w="1219" w:type="dxa"/>
          </w:tcPr>
          <w:p w:rsidRPr="00A91759" w:rsidR="009A4C7E" w:rsidP="00EA339E" w:rsidRDefault="009A4C7E" w14:paraId="44CCF424" w14:textId="77777777">
            <w:pPr>
              <w:rPr>
                <w:rFonts w:ascii="Arial" w:hAnsi="Arial" w:cs="Arial"/>
              </w:rPr>
            </w:pPr>
            <w:r w:rsidRPr="00A91759">
              <w:rPr>
                <w:rFonts w:ascii="Arial" w:hAnsi="Arial" w:cs="Arial"/>
              </w:rPr>
              <w:t>CI7</w:t>
            </w:r>
          </w:p>
        </w:tc>
        <w:tc>
          <w:tcPr>
            <w:tcW w:w="7077" w:type="dxa"/>
          </w:tcPr>
          <w:p w:rsidRPr="00A91759" w:rsidR="009A4C7E" w:rsidP="00EA339E" w:rsidRDefault="009A4C7E" w14:paraId="05BEF19B" w14:textId="77777777">
            <w:pPr>
              <w:rPr>
                <w:rFonts w:ascii="Arial" w:hAnsi="Arial" w:cs="Arial"/>
              </w:rPr>
            </w:pPr>
            <w:r w:rsidRPr="00A91759">
              <w:rPr>
                <w:rFonts w:ascii="Arial" w:hAnsi="Arial" w:cs="Arial"/>
              </w:rPr>
              <w:t>Impact on local infrastructure</w:t>
            </w:r>
          </w:p>
        </w:tc>
      </w:tr>
      <w:tr w:rsidRPr="00A91759" w:rsidR="009A4C7E" w:rsidTr="00EA7061" w14:paraId="0C7D01E1" w14:textId="77777777">
        <w:tc>
          <w:tcPr>
            <w:tcW w:w="1219" w:type="dxa"/>
          </w:tcPr>
          <w:p w:rsidRPr="00A91759" w:rsidR="009A4C7E" w:rsidP="00EA339E" w:rsidRDefault="009A4C7E" w14:paraId="187A48F5" w14:textId="77777777">
            <w:pPr>
              <w:rPr>
                <w:rFonts w:ascii="Arial" w:hAnsi="Arial" w:cs="Arial"/>
              </w:rPr>
            </w:pPr>
            <w:r w:rsidRPr="00A91759">
              <w:rPr>
                <w:rFonts w:ascii="Arial" w:hAnsi="Arial" w:cs="Arial"/>
              </w:rPr>
              <w:t>CI8</w:t>
            </w:r>
          </w:p>
        </w:tc>
        <w:tc>
          <w:tcPr>
            <w:tcW w:w="7077" w:type="dxa"/>
          </w:tcPr>
          <w:p w:rsidRPr="00A91759" w:rsidR="009A4C7E" w:rsidP="00EA339E" w:rsidRDefault="009A4C7E" w14:paraId="264DA9EF" w14:textId="77777777">
            <w:pPr>
              <w:rPr>
                <w:rFonts w:ascii="Arial" w:hAnsi="Arial" w:cs="Arial"/>
              </w:rPr>
            </w:pPr>
            <w:r w:rsidRPr="00A91759">
              <w:rPr>
                <w:rFonts w:ascii="Arial" w:hAnsi="Arial" w:cs="Arial"/>
              </w:rPr>
              <w:t xml:space="preserve">Transport arrangements </w:t>
            </w:r>
          </w:p>
        </w:tc>
      </w:tr>
    </w:tbl>
    <w:p w:rsidR="00EA7061" w:rsidP="009A4C7E" w:rsidRDefault="00EA7061" w14:paraId="67C9BCFD" w14:textId="77777777">
      <w:pPr>
        <w:rPr>
          <w:rFonts w:ascii="Arial" w:hAnsi="Arial" w:cs="Arial"/>
        </w:rPr>
      </w:pPr>
    </w:p>
    <w:p w:rsidRPr="00A91759" w:rsidR="009A4C7E" w:rsidP="009A4C7E" w:rsidRDefault="009A4C7E" w14:paraId="37D03F78" w14:textId="3E94A6A4">
      <w:pPr>
        <w:rPr>
          <w:rFonts w:ascii="Arial" w:hAnsi="Arial" w:cs="Arial"/>
        </w:rPr>
      </w:pPr>
      <w:r w:rsidRPr="00A91759">
        <w:rPr>
          <w:rFonts w:ascii="Arial" w:hAnsi="Arial" w:cs="Arial"/>
        </w:rPr>
        <w:t xml:space="preserve">The eight measures were assessed to identify any negative or positive impacts on the local community, and a score was applied ranging from -3 to +3 based on the balance of the evidence available. </w:t>
      </w:r>
    </w:p>
    <w:tbl>
      <w:tblPr>
        <w:tblStyle w:val="TableGrid"/>
        <w:tblW w:w="0" w:type="auto"/>
        <w:tblLook w:val="04A0" w:firstRow="1" w:lastRow="0" w:firstColumn="1" w:lastColumn="0" w:noHBand="0" w:noVBand="1"/>
      </w:tblPr>
      <w:tblGrid>
        <w:gridCol w:w="1384"/>
        <w:gridCol w:w="2835"/>
      </w:tblGrid>
      <w:tr w:rsidRPr="00A91759" w:rsidR="009A4C7E" w:rsidTr="00EA339E" w14:paraId="252B936E" w14:textId="77777777">
        <w:trPr>
          <w:trHeight w:val="270"/>
        </w:trPr>
        <w:tc>
          <w:tcPr>
            <w:tcW w:w="1384" w:type="dxa"/>
            <w:shd w:val="clear" w:color="auto" w:fill="808080" w:themeFill="background1" w:themeFillShade="80"/>
          </w:tcPr>
          <w:p w:rsidRPr="00A91759" w:rsidR="009A4C7E" w:rsidP="00EA339E" w:rsidRDefault="009A4C7E" w14:paraId="1A60B298" w14:textId="77777777">
            <w:pPr>
              <w:rPr>
                <w:rFonts w:ascii="Arial" w:hAnsi="Arial" w:cs="Arial"/>
                <w:b/>
                <w:color w:val="FFFFFF" w:themeColor="background1"/>
              </w:rPr>
            </w:pPr>
            <w:r w:rsidRPr="00A91759">
              <w:rPr>
                <w:rFonts w:ascii="Arial" w:hAnsi="Arial" w:cs="Arial"/>
                <w:b/>
                <w:color w:val="FFFFFF" w:themeColor="background1"/>
              </w:rPr>
              <w:t xml:space="preserve">Measure Score </w:t>
            </w:r>
          </w:p>
        </w:tc>
        <w:tc>
          <w:tcPr>
            <w:tcW w:w="2835" w:type="dxa"/>
            <w:shd w:val="clear" w:color="auto" w:fill="808080" w:themeFill="background1" w:themeFillShade="80"/>
          </w:tcPr>
          <w:p w:rsidRPr="00A91759" w:rsidR="009A4C7E" w:rsidP="00EA339E" w:rsidRDefault="009A4C7E" w14:paraId="0AB0369B" w14:textId="77777777">
            <w:pPr>
              <w:rPr>
                <w:rFonts w:ascii="Arial" w:hAnsi="Arial" w:cs="Arial"/>
                <w:b/>
                <w:color w:val="FFFFFF" w:themeColor="background1"/>
              </w:rPr>
            </w:pPr>
            <w:r w:rsidRPr="00A91759">
              <w:rPr>
                <w:rFonts w:ascii="Arial" w:hAnsi="Arial" w:cs="Arial"/>
                <w:b/>
                <w:color w:val="FFFFFF" w:themeColor="background1"/>
              </w:rPr>
              <w:t xml:space="preserve">Measure Assessment </w:t>
            </w:r>
          </w:p>
        </w:tc>
      </w:tr>
      <w:tr w:rsidRPr="00A91759" w:rsidR="009A4C7E" w:rsidTr="00EA339E" w14:paraId="084EF336" w14:textId="77777777">
        <w:trPr>
          <w:trHeight w:val="290"/>
        </w:trPr>
        <w:tc>
          <w:tcPr>
            <w:tcW w:w="1384" w:type="dxa"/>
          </w:tcPr>
          <w:p w:rsidRPr="00A91759" w:rsidR="009A4C7E" w:rsidP="00EA339E" w:rsidRDefault="009A4C7E" w14:paraId="13C3A281" w14:textId="77777777">
            <w:pPr>
              <w:rPr>
                <w:rFonts w:ascii="Arial" w:hAnsi="Arial" w:cs="Arial"/>
              </w:rPr>
            </w:pPr>
            <w:r w:rsidRPr="00A91759">
              <w:rPr>
                <w:rFonts w:ascii="Arial" w:hAnsi="Arial" w:cs="Arial"/>
              </w:rPr>
              <w:t>-3</w:t>
            </w:r>
          </w:p>
        </w:tc>
        <w:tc>
          <w:tcPr>
            <w:tcW w:w="2835" w:type="dxa"/>
          </w:tcPr>
          <w:p w:rsidRPr="00A91759" w:rsidR="009A4C7E" w:rsidP="00EA339E" w:rsidRDefault="009A4C7E" w14:paraId="533DE389" w14:textId="77777777">
            <w:pPr>
              <w:rPr>
                <w:rFonts w:ascii="Arial" w:hAnsi="Arial" w:cs="Arial"/>
              </w:rPr>
            </w:pPr>
            <w:r w:rsidRPr="00A91759">
              <w:rPr>
                <w:rFonts w:ascii="Arial" w:hAnsi="Arial" w:cs="Arial"/>
              </w:rPr>
              <w:t>Large deterioration</w:t>
            </w:r>
          </w:p>
        </w:tc>
      </w:tr>
      <w:tr w:rsidRPr="00A91759" w:rsidR="009A4C7E" w:rsidTr="00EA339E" w14:paraId="04588EA2" w14:textId="77777777">
        <w:trPr>
          <w:trHeight w:val="270"/>
        </w:trPr>
        <w:tc>
          <w:tcPr>
            <w:tcW w:w="1384" w:type="dxa"/>
          </w:tcPr>
          <w:p w:rsidRPr="00A91759" w:rsidR="009A4C7E" w:rsidP="00EA339E" w:rsidRDefault="009A4C7E" w14:paraId="57D51C6F" w14:textId="77777777">
            <w:pPr>
              <w:rPr>
                <w:rFonts w:ascii="Arial" w:hAnsi="Arial" w:cs="Arial"/>
              </w:rPr>
            </w:pPr>
            <w:r w:rsidRPr="00A91759">
              <w:rPr>
                <w:rFonts w:ascii="Arial" w:hAnsi="Arial" w:cs="Arial"/>
              </w:rPr>
              <w:t>-2</w:t>
            </w:r>
          </w:p>
        </w:tc>
        <w:tc>
          <w:tcPr>
            <w:tcW w:w="2835" w:type="dxa"/>
          </w:tcPr>
          <w:p w:rsidRPr="00A91759" w:rsidR="009A4C7E" w:rsidP="00EA339E" w:rsidRDefault="009A4C7E" w14:paraId="25B0A28C" w14:textId="77777777">
            <w:pPr>
              <w:rPr>
                <w:rFonts w:ascii="Arial" w:hAnsi="Arial" w:cs="Arial"/>
              </w:rPr>
            </w:pPr>
            <w:r w:rsidRPr="00A91759">
              <w:rPr>
                <w:rFonts w:ascii="Arial" w:hAnsi="Arial" w:cs="Arial"/>
              </w:rPr>
              <w:t xml:space="preserve">Moderate deterioration </w:t>
            </w:r>
          </w:p>
        </w:tc>
      </w:tr>
      <w:tr w:rsidRPr="00A91759" w:rsidR="009A4C7E" w:rsidTr="00EA339E" w14:paraId="12576651" w14:textId="77777777">
        <w:trPr>
          <w:trHeight w:val="270"/>
        </w:trPr>
        <w:tc>
          <w:tcPr>
            <w:tcW w:w="1384" w:type="dxa"/>
          </w:tcPr>
          <w:p w:rsidRPr="00A91759" w:rsidR="009A4C7E" w:rsidP="00EA339E" w:rsidRDefault="009A4C7E" w14:paraId="5464920D" w14:textId="77777777">
            <w:pPr>
              <w:rPr>
                <w:rFonts w:ascii="Arial" w:hAnsi="Arial" w:cs="Arial"/>
              </w:rPr>
            </w:pPr>
            <w:r w:rsidRPr="00A91759">
              <w:rPr>
                <w:rFonts w:ascii="Arial" w:hAnsi="Arial" w:cs="Arial"/>
              </w:rPr>
              <w:t>-1</w:t>
            </w:r>
          </w:p>
        </w:tc>
        <w:tc>
          <w:tcPr>
            <w:tcW w:w="2835" w:type="dxa"/>
          </w:tcPr>
          <w:p w:rsidRPr="00A91759" w:rsidR="009A4C7E" w:rsidP="00EA339E" w:rsidRDefault="009A4C7E" w14:paraId="3143D537" w14:textId="77777777">
            <w:pPr>
              <w:rPr>
                <w:rFonts w:ascii="Arial" w:hAnsi="Arial" w:cs="Arial"/>
              </w:rPr>
            </w:pPr>
            <w:r w:rsidRPr="00A91759">
              <w:rPr>
                <w:rFonts w:ascii="Arial" w:hAnsi="Arial" w:cs="Arial"/>
              </w:rPr>
              <w:t>Slight deterioration</w:t>
            </w:r>
          </w:p>
        </w:tc>
      </w:tr>
      <w:tr w:rsidRPr="00A91759" w:rsidR="009A4C7E" w:rsidTr="00EA339E" w14:paraId="46BB459E" w14:textId="77777777">
        <w:trPr>
          <w:trHeight w:val="270"/>
        </w:trPr>
        <w:tc>
          <w:tcPr>
            <w:tcW w:w="1384" w:type="dxa"/>
          </w:tcPr>
          <w:p w:rsidRPr="00A91759" w:rsidR="009A4C7E" w:rsidP="00EA339E" w:rsidRDefault="009A4C7E" w14:paraId="3DFCE1E8" w14:textId="77777777">
            <w:pPr>
              <w:rPr>
                <w:rFonts w:ascii="Arial" w:hAnsi="Arial" w:cs="Arial"/>
              </w:rPr>
            </w:pPr>
            <w:r w:rsidRPr="00A91759">
              <w:rPr>
                <w:rFonts w:ascii="Arial" w:hAnsi="Arial" w:cs="Arial"/>
              </w:rPr>
              <w:t>0</w:t>
            </w:r>
          </w:p>
        </w:tc>
        <w:tc>
          <w:tcPr>
            <w:tcW w:w="2835" w:type="dxa"/>
          </w:tcPr>
          <w:p w:rsidRPr="00A91759" w:rsidR="009A4C7E" w:rsidP="00EA339E" w:rsidRDefault="009A4C7E" w14:paraId="297348C4" w14:textId="77777777">
            <w:pPr>
              <w:rPr>
                <w:rFonts w:ascii="Arial" w:hAnsi="Arial" w:cs="Arial"/>
              </w:rPr>
            </w:pPr>
            <w:r w:rsidRPr="00A91759">
              <w:rPr>
                <w:rFonts w:ascii="Arial" w:hAnsi="Arial" w:cs="Arial"/>
              </w:rPr>
              <w:t>No overall change</w:t>
            </w:r>
          </w:p>
        </w:tc>
      </w:tr>
      <w:tr w:rsidRPr="00A91759" w:rsidR="009A4C7E" w:rsidTr="00EA339E" w14:paraId="649D0E9A" w14:textId="77777777">
        <w:trPr>
          <w:trHeight w:val="290"/>
        </w:trPr>
        <w:tc>
          <w:tcPr>
            <w:tcW w:w="1384" w:type="dxa"/>
          </w:tcPr>
          <w:p w:rsidRPr="00A91759" w:rsidR="009A4C7E" w:rsidP="00EA339E" w:rsidRDefault="009A4C7E" w14:paraId="196AA401" w14:textId="77777777">
            <w:pPr>
              <w:rPr>
                <w:rFonts w:ascii="Arial" w:hAnsi="Arial" w:cs="Arial"/>
              </w:rPr>
            </w:pPr>
            <w:r w:rsidRPr="00A91759">
              <w:rPr>
                <w:rFonts w:ascii="Arial" w:hAnsi="Arial" w:cs="Arial"/>
              </w:rPr>
              <w:t>1</w:t>
            </w:r>
          </w:p>
        </w:tc>
        <w:tc>
          <w:tcPr>
            <w:tcW w:w="2835" w:type="dxa"/>
          </w:tcPr>
          <w:p w:rsidRPr="00A91759" w:rsidR="009A4C7E" w:rsidP="00EA339E" w:rsidRDefault="009A4C7E" w14:paraId="2B227988" w14:textId="77777777">
            <w:pPr>
              <w:rPr>
                <w:rFonts w:ascii="Arial" w:hAnsi="Arial" w:cs="Arial"/>
              </w:rPr>
            </w:pPr>
            <w:r w:rsidRPr="00A91759">
              <w:rPr>
                <w:rFonts w:ascii="Arial" w:hAnsi="Arial" w:cs="Arial"/>
              </w:rPr>
              <w:t xml:space="preserve">Slight Improvement </w:t>
            </w:r>
          </w:p>
        </w:tc>
      </w:tr>
      <w:tr w:rsidRPr="00A91759" w:rsidR="009A4C7E" w:rsidTr="00EA339E" w14:paraId="0A04B9CB" w14:textId="77777777">
        <w:trPr>
          <w:trHeight w:val="270"/>
        </w:trPr>
        <w:tc>
          <w:tcPr>
            <w:tcW w:w="1384" w:type="dxa"/>
          </w:tcPr>
          <w:p w:rsidRPr="00A91759" w:rsidR="009A4C7E" w:rsidP="00EA339E" w:rsidRDefault="009A4C7E" w14:paraId="78460C9F" w14:textId="77777777">
            <w:pPr>
              <w:rPr>
                <w:rFonts w:ascii="Arial" w:hAnsi="Arial" w:cs="Arial"/>
              </w:rPr>
            </w:pPr>
            <w:r w:rsidRPr="00A91759">
              <w:rPr>
                <w:rFonts w:ascii="Arial" w:hAnsi="Arial" w:cs="Arial"/>
              </w:rPr>
              <w:t>2</w:t>
            </w:r>
          </w:p>
        </w:tc>
        <w:tc>
          <w:tcPr>
            <w:tcW w:w="2835" w:type="dxa"/>
          </w:tcPr>
          <w:p w:rsidRPr="00A91759" w:rsidR="009A4C7E" w:rsidP="00EA339E" w:rsidRDefault="009A4C7E" w14:paraId="325F386F" w14:textId="77777777">
            <w:pPr>
              <w:rPr>
                <w:rFonts w:ascii="Arial" w:hAnsi="Arial" w:cs="Arial"/>
              </w:rPr>
            </w:pPr>
            <w:r w:rsidRPr="00A91759">
              <w:rPr>
                <w:rFonts w:ascii="Arial" w:hAnsi="Arial" w:cs="Arial"/>
              </w:rPr>
              <w:t xml:space="preserve">Moderate Improvement </w:t>
            </w:r>
          </w:p>
        </w:tc>
      </w:tr>
      <w:tr w:rsidRPr="00A91759" w:rsidR="009A4C7E" w:rsidTr="00EA339E" w14:paraId="1BB5E920" w14:textId="77777777">
        <w:trPr>
          <w:trHeight w:val="290"/>
        </w:trPr>
        <w:tc>
          <w:tcPr>
            <w:tcW w:w="1384" w:type="dxa"/>
          </w:tcPr>
          <w:p w:rsidRPr="00A91759" w:rsidR="009A4C7E" w:rsidP="00EA339E" w:rsidRDefault="009A4C7E" w14:paraId="72584E73" w14:textId="77777777">
            <w:pPr>
              <w:rPr>
                <w:rFonts w:ascii="Arial" w:hAnsi="Arial" w:cs="Arial"/>
              </w:rPr>
            </w:pPr>
            <w:r w:rsidRPr="00A91759">
              <w:rPr>
                <w:rFonts w:ascii="Arial" w:hAnsi="Arial" w:cs="Arial"/>
              </w:rPr>
              <w:t>3</w:t>
            </w:r>
          </w:p>
        </w:tc>
        <w:tc>
          <w:tcPr>
            <w:tcW w:w="2835" w:type="dxa"/>
          </w:tcPr>
          <w:p w:rsidRPr="00A91759" w:rsidR="009A4C7E" w:rsidP="00EA339E" w:rsidRDefault="009A4C7E" w14:paraId="40C68A56" w14:textId="77777777">
            <w:pPr>
              <w:rPr>
                <w:rFonts w:ascii="Arial" w:hAnsi="Arial" w:cs="Arial"/>
              </w:rPr>
            </w:pPr>
            <w:r w:rsidRPr="00A91759">
              <w:rPr>
                <w:rFonts w:ascii="Arial" w:hAnsi="Arial" w:cs="Arial"/>
              </w:rPr>
              <w:t>Large Improvement</w:t>
            </w:r>
          </w:p>
        </w:tc>
      </w:tr>
    </w:tbl>
    <w:p w:rsidRPr="00A91759" w:rsidR="009A4C7E" w:rsidP="009A4C7E" w:rsidRDefault="009A4C7E" w14:paraId="2CBD28F9" w14:textId="77777777">
      <w:pPr>
        <w:rPr>
          <w:rFonts w:ascii="Arial" w:hAnsi="Arial" w:cs="Arial"/>
        </w:rPr>
        <w:sectPr w:rsidRPr="00A91759" w:rsidR="009A4C7E" w:rsidSect="00C403D9">
          <w:headerReference w:type="even" r:id="rId19"/>
          <w:headerReference w:type="default" r:id="rId20"/>
          <w:footerReference w:type="default" r:id="rId21"/>
          <w:headerReference w:type="first" r:id="rId22"/>
          <w:pgSz w:w="11906" w:h="16838"/>
          <w:pgMar w:top="1440" w:right="1800" w:bottom="1440" w:left="1800" w:header="708" w:footer="708" w:gutter="0"/>
          <w:pgNumType w:start="1"/>
          <w:cols w:space="708"/>
          <w:docGrid w:linePitch="360"/>
        </w:sectPr>
      </w:pPr>
    </w:p>
    <w:p w:rsidR="009A4C7E" w:rsidP="00EA1FC4" w:rsidRDefault="00EA1FC4" w14:paraId="0B43FA2F" w14:textId="19B1F727">
      <w:pPr>
        <w:pStyle w:val="Heading1"/>
      </w:pPr>
      <w:r>
        <w:t>Impacts upon the Local Community</w:t>
      </w:r>
    </w:p>
    <w:p w:rsidRPr="00EA1FC4" w:rsidR="00EA1FC4" w:rsidP="00EA1FC4" w:rsidRDefault="00EA1FC4" w14:paraId="5B6357F3" w14:textId="77777777"/>
    <w:tbl>
      <w:tblPr>
        <w:tblStyle w:val="TableGrid"/>
        <w:tblW w:w="0" w:type="auto"/>
        <w:tblLook w:val="04A0" w:firstRow="1" w:lastRow="0" w:firstColumn="1" w:lastColumn="0" w:noHBand="0" w:noVBand="1"/>
      </w:tblPr>
      <w:tblGrid>
        <w:gridCol w:w="704"/>
        <w:gridCol w:w="2268"/>
        <w:gridCol w:w="992"/>
        <w:gridCol w:w="9984"/>
      </w:tblGrid>
      <w:tr w:rsidRPr="00A91759" w:rsidR="009A4C7E" w:rsidTr="00EA339E" w14:paraId="0927B158" w14:textId="77777777">
        <w:tc>
          <w:tcPr>
            <w:tcW w:w="704" w:type="dxa"/>
            <w:shd w:val="clear" w:color="auto" w:fill="808080" w:themeFill="background1" w:themeFillShade="80"/>
          </w:tcPr>
          <w:p w:rsidRPr="00A91759" w:rsidR="009A4C7E" w:rsidP="00EA339E" w:rsidRDefault="009A4C7E" w14:paraId="49E19D70" w14:textId="77777777">
            <w:pPr>
              <w:rPr>
                <w:rFonts w:ascii="Arial" w:hAnsi="Arial" w:cs="Arial"/>
                <w:b/>
                <w:color w:val="FFFFFF" w:themeColor="background1"/>
              </w:rPr>
            </w:pPr>
            <w:r w:rsidRPr="00A91759">
              <w:rPr>
                <w:rFonts w:ascii="Arial" w:hAnsi="Arial" w:cs="Arial"/>
                <w:b/>
                <w:color w:val="FFFFFF" w:themeColor="background1"/>
              </w:rPr>
              <w:t>Ref.</w:t>
            </w:r>
          </w:p>
        </w:tc>
        <w:tc>
          <w:tcPr>
            <w:tcW w:w="2268" w:type="dxa"/>
            <w:shd w:val="clear" w:color="auto" w:fill="808080" w:themeFill="background1" w:themeFillShade="80"/>
          </w:tcPr>
          <w:p w:rsidRPr="00A91759" w:rsidR="009A4C7E" w:rsidP="00EA339E" w:rsidRDefault="009A4C7E" w14:paraId="6F61ACA6" w14:textId="77777777">
            <w:pPr>
              <w:rPr>
                <w:rFonts w:ascii="Arial" w:hAnsi="Arial" w:cs="Arial"/>
                <w:b/>
                <w:color w:val="FFFFFF" w:themeColor="background1"/>
              </w:rPr>
            </w:pPr>
            <w:r w:rsidRPr="00A91759">
              <w:rPr>
                <w:rFonts w:ascii="Arial" w:hAnsi="Arial" w:cs="Arial"/>
                <w:b/>
                <w:color w:val="FFFFFF" w:themeColor="background1"/>
              </w:rPr>
              <w:t>Measure</w:t>
            </w:r>
          </w:p>
        </w:tc>
        <w:tc>
          <w:tcPr>
            <w:tcW w:w="992" w:type="dxa"/>
            <w:shd w:val="clear" w:color="auto" w:fill="808080" w:themeFill="background1" w:themeFillShade="80"/>
          </w:tcPr>
          <w:p w:rsidRPr="00A91759" w:rsidR="009A4C7E" w:rsidP="00EA339E" w:rsidRDefault="009A4C7E" w14:paraId="112949C7" w14:textId="77777777">
            <w:pPr>
              <w:rPr>
                <w:rFonts w:ascii="Arial" w:hAnsi="Arial" w:cs="Arial"/>
                <w:b/>
                <w:color w:val="FFFFFF" w:themeColor="background1"/>
              </w:rPr>
            </w:pPr>
            <w:r w:rsidRPr="00A91759">
              <w:rPr>
                <w:rFonts w:ascii="Arial" w:hAnsi="Arial" w:cs="Arial"/>
                <w:b/>
                <w:color w:val="FFFFFF" w:themeColor="background1"/>
              </w:rPr>
              <w:t>Score</w:t>
            </w:r>
          </w:p>
          <w:p w:rsidRPr="00A91759" w:rsidR="009A4C7E" w:rsidP="00EA339E" w:rsidRDefault="009A4C7E" w14:paraId="7800194D" w14:textId="77777777">
            <w:pPr>
              <w:rPr>
                <w:rFonts w:ascii="Arial" w:hAnsi="Arial" w:cs="Arial"/>
                <w:b/>
                <w:color w:val="FFFFFF" w:themeColor="background1"/>
              </w:rPr>
            </w:pPr>
          </w:p>
        </w:tc>
        <w:tc>
          <w:tcPr>
            <w:tcW w:w="9984" w:type="dxa"/>
            <w:shd w:val="clear" w:color="auto" w:fill="808080" w:themeFill="background1" w:themeFillShade="80"/>
          </w:tcPr>
          <w:p w:rsidRPr="00A91759" w:rsidR="009A4C7E" w:rsidP="00EA339E" w:rsidRDefault="009A4C7E" w14:paraId="36D7A026" w14:textId="77777777">
            <w:pPr>
              <w:rPr>
                <w:rFonts w:ascii="Arial" w:hAnsi="Arial" w:cs="Arial"/>
                <w:b/>
                <w:color w:val="FFFFFF" w:themeColor="background1"/>
              </w:rPr>
            </w:pPr>
            <w:r w:rsidRPr="00A91759">
              <w:rPr>
                <w:rFonts w:ascii="Arial" w:hAnsi="Arial" w:cs="Arial"/>
                <w:b/>
                <w:color w:val="FFFFFF" w:themeColor="background1"/>
              </w:rPr>
              <w:t>Impact of Propos</w:t>
            </w:r>
            <w:r>
              <w:rPr>
                <w:rFonts w:ascii="Arial" w:hAnsi="Arial" w:cs="Arial"/>
                <w:b/>
                <w:color w:val="FFFFFF" w:themeColor="background1"/>
              </w:rPr>
              <w:t>al</w:t>
            </w:r>
          </w:p>
        </w:tc>
      </w:tr>
      <w:tr w:rsidRPr="00A91759" w:rsidR="009A4C7E" w:rsidTr="00EA339E" w14:paraId="460CBCFB" w14:textId="77777777">
        <w:tc>
          <w:tcPr>
            <w:tcW w:w="704" w:type="dxa"/>
          </w:tcPr>
          <w:p w:rsidRPr="00A91759" w:rsidR="009A4C7E" w:rsidP="00EA339E" w:rsidRDefault="009A4C7E" w14:paraId="52CB20C9" w14:textId="77777777">
            <w:pPr>
              <w:rPr>
                <w:rFonts w:ascii="Arial" w:hAnsi="Arial" w:cs="Arial"/>
              </w:rPr>
            </w:pPr>
            <w:r w:rsidRPr="00A91759">
              <w:rPr>
                <w:rFonts w:ascii="Arial" w:hAnsi="Arial" w:cs="Arial"/>
              </w:rPr>
              <w:t>CI1</w:t>
            </w:r>
          </w:p>
        </w:tc>
        <w:tc>
          <w:tcPr>
            <w:tcW w:w="2268" w:type="dxa"/>
          </w:tcPr>
          <w:p w:rsidRPr="00A91759" w:rsidR="009A4C7E" w:rsidP="00EA339E" w:rsidRDefault="009A4C7E" w14:paraId="55B5921D" w14:textId="77777777">
            <w:pPr>
              <w:rPr>
                <w:rFonts w:ascii="Arial" w:hAnsi="Arial" w:cs="Arial"/>
              </w:rPr>
            </w:pPr>
            <w:r w:rsidRPr="00A91759">
              <w:rPr>
                <w:rFonts w:ascii="Arial" w:hAnsi="Arial" w:cs="Arial"/>
              </w:rPr>
              <w:t>Children living in the catchment are attending their local school</w:t>
            </w:r>
          </w:p>
        </w:tc>
        <w:tc>
          <w:tcPr>
            <w:tcW w:w="992" w:type="dxa"/>
          </w:tcPr>
          <w:p w:rsidRPr="00896E95" w:rsidR="009A4C7E" w:rsidP="00EA339E" w:rsidRDefault="007706D5" w14:paraId="31B34D3C" w14:textId="07A1B39F">
            <w:pPr>
              <w:rPr>
                <w:rFonts w:ascii="Arial" w:hAnsi="Arial" w:cs="Arial"/>
                <w:highlight w:val="yellow"/>
              </w:rPr>
            </w:pPr>
            <w:r w:rsidRPr="007706D5">
              <w:rPr>
                <w:rFonts w:ascii="Arial" w:hAnsi="Arial" w:cs="Arial"/>
              </w:rPr>
              <w:t>1</w:t>
            </w:r>
          </w:p>
        </w:tc>
        <w:tc>
          <w:tcPr>
            <w:tcW w:w="9984" w:type="dxa"/>
          </w:tcPr>
          <w:p w:rsidR="00F71E61" w:rsidP="00F71E61" w:rsidRDefault="00F71E61" w14:paraId="0C4C74E5" w14:textId="6DC03C66">
            <w:pPr>
              <w:pStyle w:val="ListParagraph"/>
              <w:ind w:left="0"/>
              <w:rPr>
                <w:rFonts w:ascii="Arial" w:hAnsi="Arial" w:cs="Arial"/>
              </w:rPr>
            </w:pPr>
            <w:r w:rsidRPr="00F71E61">
              <w:rPr>
                <w:rFonts w:ascii="Arial" w:hAnsi="Arial" w:cs="Arial"/>
              </w:rPr>
              <w:t xml:space="preserve">The creation of the SRB would utilise currently unused space at </w:t>
            </w:r>
            <w:r w:rsidR="00C941D6">
              <w:rPr>
                <w:rFonts w:ascii="Arial" w:hAnsi="Arial" w:cs="Arial"/>
              </w:rPr>
              <w:t>Holton Primary School</w:t>
            </w:r>
            <w:r w:rsidRPr="00F71E61">
              <w:rPr>
                <w:rFonts w:ascii="Arial" w:hAnsi="Arial" w:cs="Arial"/>
              </w:rPr>
              <w:t xml:space="preserve">. This would not therefore have an adverse impact on admissions to </w:t>
            </w:r>
            <w:r w:rsidR="00C941D6">
              <w:rPr>
                <w:rFonts w:ascii="Arial" w:hAnsi="Arial" w:cs="Arial"/>
              </w:rPr>
              <w:t>Holton</w:t>
            </w:r>
            <w:r w:rsidRPr="00F71E61">
              <w:rPr>
                <w:rFonts w:ascii="Arial" w:hAnsi="Arial" w:cs="Arial"/>
              </w:rPr>
              <w:t xml:space="preserve"> as current projections indicate the existing mainstream provision at the school is more than sufficient to meet demand from within its catchment area.</w:t>
            </w:r>
          </w:p>
          <w:p w:rsidR="00F71E61" w:rsidP="00F71E61" w:rsidRDefault="00F71E61" w14:paraId="1E3E3A1C" w14:textId="77777777">
            <w:pPr>
              <w:pStyle w:val="ListParagraph"/>
              <w:ind w:left="0"/>
              <w:rPr>
                <w:rFonts w:ascii="Arial" w:hAnsi="Arial" w:cs="Arial"/>
              </w:rPr>
            </w:pPr>
          </w:p>
          <w:p w:rsidR="0035545B" w:rsidP="00C941D6" w:rsidRDefault="00C941D6" w14:paraId="5F889CF8" w14:textId="77777777">
            <w:pPr>
              <w:pStyle w:val="ListParagraph"/>
              <w:ind w:left="0"/>
              <w:rPr>
                <w:rFonts w:ascii="Arial" w:hAnsi="Arial" w:cs="Arial"/>
              </w:rPr>
            </w:pPr>
            <w:r w:rsidRPr="00C941D6">
              <w:rPr>
                <w:rFonts w:ascii="Arial" w:hAnsi="Arial" w:cs="Arial"/>
              </w:rPr>
              <w:t xml:space="preserve">The English Medium specialist resource base at Holton Primary School would deliver specialist educational provision for pupils aged 4-11 years. The purpose of this specialist resource would be to support individual learners as well as improve the capacity of the home school to create a fully inclusive environment where all learners are given the opportunity to succeed and have access to an education that meets their needs. </w:t>
            </w:r>
          </w:p>
          <w:p w:rsidRPr="00C941D6" w:rsidR="00C941D6" w:rsidP="00C941D6" w:rsidRDefault="00C941D6" w14:paraId="0B56788B" w14:textId="77777777">
            <w:pPr>
              <w:rPr>
                <w:rFonts w:ascii="Arial" w:hAnsi="Arial" w:cs="Arial"/>
              </w:rPr>
            </w:pPr>
            <w:r w:rsidRPr="00C941D6">
              <w:rPr>
                <w:rFonts w:ascii="Arial" w:hAnsi="Arial" w:cs="Arial"/>
              </w:rPr>
              <w:t xml:space="preserve">It is proposed that an expanded model of the Local Authorities engagement service model, currently being delivered by Ysgol Y Deri is put into place to leverage the existing Early Intervention Base (EIB) provision to achieve three main advantages: </w:t>
            </w:r>
          </w:p>
          <w:p w:rsidRPr="00C941D6" w:rsidR="00C941D6" w:rsidP="00C941D6" w:rsidRDefault="00C941D6" w14:paraId="0F5B12F0" w14:textId="77777777">
            <w:pPr>
              <w:rPr>
                <w:rFonts w:ascii="Arial" w:hAnsi="Arial" w:cs="Arial"/>
              </w:rPr>
            </w:pPr>
            <w:r w:rsidRPr="00C941D6">
              <w:rPr>
                <w:rFonts w:ascii="Arial" w:hAnsi="Arial" w:cs="Arial"/>
              </w:rPr>
              <w:t>1.</w:t>
            </w:r>
            <w:r w:rsidRPr="00C941D6">
              <w:rPr>
                <w:rFonts w:ascii="Arial" w:hAnsi="Arial" w:cs="Arial"/>
              </w:rPr>
              <w:tab/>
              <w:t>Prioritise early intervention and an equitable graduated response for pupils with SEMH needs in primary schools:</w:t>
            </w:r>
          </w:p>
          <w:p w:rsidRPr="00C941D6" w:rsidR="00C941D6" w:rsidP="00C941D6" w:rsidRDefault="00C941D6" w14:paraId="1C4BE02F" w14:textId="5C1EE177">
            <w:pPr>
              <w:rPr>
                <w:rFonts w:ascii="Arial" w:hAnsi="Arial" w:cs="Arial"/>
              </w:rPr>
            </w:pPr>
            <w:r w:rsidRPr="00C941D6">
              <w:rPr>
                <w:rFonts w:ascii="Arial" w:hAnsi="Arial" w:cs="Arial"/>
              </w:rPr>
              <w:t>2.</w:t>
            </w:r>
            <w:r w:rsidRPr="00C941D6">
              <w:rPr>
                <w:rFonts w:ascii="Arial" w:hAnsi="Arial" w:cs="Arial"/>
              </w:rPr>
              <w:tab/>
              <w:t>Prioritise early intervention and an equitable graduated response for the youngest pupils with SEMH within secondary schools:</w:t>
            </w:r>
          </w:p>
          <w:p w:rsidRPr="00C941D6" w:rsidR="00C941D6" w:rsidP="00C941D6" w:rsidRDefault="00C941D6" w14:paraId="3EF5B08C" w14:textId="77777777">
            <w:pPr>
              <w:rPr>
                <w:rFonts w:ascii="Arial" w:hAnsi="Arial" w:cs="Arial"/>
              </w:rPr>
            </w:pPr>
            <w:r w:rsidRPr="00C941D6">
              <w:rPr>
                <w:rFonts w:ascii="Arial" w:hAnsi="Arial" w:cs="Arial"/>
              </w:rPr>
              <w:t>3.</w:t>
            </w:r>
            <w:r w:rsidRPr="00C941D6">
              <w:rPr>
                <w:rFonts w:ascii="Arial" w:hAnsi="Arial" w:cs="Arial"/>
              </w:rPr>
              <w:tab/>
              <w:t>Deliver specialist interventions for pupils in Year 3 to Year 6 within mainstream schools, building on the successful work already taking place.</w:t>
            </w:r>
          </w:p>
          <w:p w:rsidRPr="00604515" w:rsidR="00C941D6" w:rsidP="00C941D6" w:rsidRDefault="00C941D6" w14:paraId="327ED060" w14:textId="41364F8D">
            <w:pPr>
              <w:pStyle w:val="ListParagraph"/>
              <w:ind w:left="0"/>
              <w:rPr>
                <w:rFonts w:ascii="Arial" w:hAnsi="Arial" w:cs="Arial"/>
              </w:rPr>
            </w:pPr>
            <w:r w:rsidRPr="00C941D6">
              <w:rPr>
                <w:rFonts w:ascii="Arial" w:hAnsi="Arial" w:cs="Arial"/>
              </w:rPr>
              <w:t>4.</w:t>
            </w:r>
            <w:r w:rsidRPr="00C941D6">
              <w:rPr>
                <w:rFonts w:ascii="Arial" w:hAnsi="Arial" w:cs="Arial"/>
              </w:rPr>
              <w:tab/>
              <w:t>Establish one specialist school for children with SEMH at both primary and secondary levels.</w:t>
            </w:r>
          </w:p>
        </w:tc>
      </w:tr>
      <w:tr w:rsidRPr="00A91759" w:rsidR="009A4C7E" w:rsidTr="00EA339E" w14:paraId="435165F6" w14:textId="77777777">
        <w:tc>
          <w:tcPr>
            <w:tcW w:w="704" w:type="dxa"/>
          </w:tcPr>
          <w:p w:rsidRPr="00A91759" w:rsidR="009A4C7E" w:rsidP="00EA339E" w:rsidRDefault="009A4C7E" w14:paraId="71BAB54F" w14:textId="77777777">
            <w:pPr>
              <w:rPr>
                <w:rFonts w:ascii="Arial" w:hAnsi="Arial" w:cs="Arial"/>
              </w:rPr>
            </w:pPr>
            <w:r w:rsidRPr="00A91759">
              <w:rPr>
                <w:rFonts w:ascii="Arial" w:hAnsi="Arial" w:cs="Arial"/>
              </w:rPr>
              <w:t>CI2</w:t>
            </w:r>
          </w:p>
        </w:tc>
        <w:tc>
          <w:tcPr>
            <w:tcW w:w="2268" w:type="dxa"/>
          </w:tcPr>
          <w:p w:rsidRPr="00A91759" w:rsidR="009A4C7E" w:rsidP="00EA339E" w:rsidRDefault="009A4C7E" w14:paraId="22CA8685" w14:textId="77777777">
            <w:pPr>
              <w:rPr>
                <w:rFonts w:ascii="Arial" w:hAnsi="Arial" w:cs="Arial"/>
              </w:rPr>
            </w:pPr>
            <w:r w:rsidRPr="00A91759">
              <w:rPr>
                <w:rFonts w:ascii="Arial" w:hAnsi="Arial" w:cs="Arial"/>
              </w:rPr>
              <w:t xml:space="preserve">Services provided by the school for the local community, including extra-curricular activities </w:t>
            </w:r>
          </w:p>
        </w:tc>
        <w:tc>
          <w:tcPr>
            <w:tcW w:w="992" w:type="dxa"/>
          </w:tcPr>
          <w:p w:rsidRPr="00153179" w:rsidR="009A4C7E" w:rsidP="00EA339E" w:rsidRDefault="007706D5" w14:paraId="4E9768AB" w14:textId="4F9B6AAB">
            <w:pPr>
              <w:rPr>
                <w:rFonts w:ascii="Arial" w:hAnsi="Arial" w:cs="Arial"/>
              </w:rPr>
            </w:pPr>
            <w:r>
              <w:rPr>
                <w:rFonts w:ascii="Arial" w:hAnsi="Arial" w:cs="Arial"/>
              </w:rPr>
              <w:t>1</w:t>
            </w:r>
          </w:p>
        </w:tc>
        <w:tc>
          <w:tcPr>
            <w:tcW w:w="9984" w:type="dxa"/>
            <w:shd w:val="clear" w:color="auto" w:fill="auto"/>
          </w:tcPr>
          <w:p w:rsidRPr="00604515" w:rsidR="009A4C7E" w:rsidP="00EA339E" w:rsidRDefault="009A4C7E" w14:paraId="2197457C" w14:textId="6AD0B1DC">
            <w:pPr>
              <w:rPr>
                <w:rFonts w:ascii="Arial" w:hAnsi="Arial" w:cs="Arial"/>
              </w:rPr>
            </w:pPr>
            <w:r w:rsidRPr="00604515">
              <w:rPr>
                <w:rFonts w:ascii="Arial" w:hAnsi="Arial" w:cs="Arial"/>
              </w:rPr>
              <w:t xml:space="preserve">It is proposed that any community services currently provided by </w:t>
            </w:r>
            <w:r w:rsidR="00C941D6">
              <w:rPr>
                <w:rFonts w:ascii="Arial" w:hAnsi="Arial" w:cs="Arial"/>
              </w:rPr>
              <w:t>the named schools</w:t>
            </w:r>
            <w:r w:rsidRPr="00604515">
              <w:rPr>
                <w:rFonts w:ascii="Arial" w:hAnsi="Arial" w:cs="Arial"/>
              </w:rPr>
              <w:t xml:space="preserve"> would continue</w:t>
            </w:r>
            <w:r w:rsidRPr="00604515" w:rsidR="00604515">
              <w:rPr>
                <w:rFonts w:ascii="Arial" w:hAnsi="Arial" w:cs="Arial"/>
              </w:rPr>
              <w:t xml:space="preserve"> and that there would be no loss of provision</w:t>
            </w:r>
            <w:r w:rsidRPr="00604515">
              <w:rPr>
                <w:rFonts w:ascii="Arial" w:hAnsi="Arial" w:cs="Arial"/>
              </w:rPr>
              <w:t xml:space="preserve">. </w:t>
            </w:r>
          </w:p>
        </w:tc>
      </w:tr>
      <w:tr w:rsidRPr="00A91759" w:rsidR="009A4C7E" w:rsidTr="00EA339E" w14:paraId="0D90244A" w14:textId="77777777">
        <w:tc>
          <w:tcPr>
            <w:tcW w:w="704" w:type="dxa"/>
          </w:tcPr>
          <w:p w:rsidRPr="00A91759" w:rsidR="009A4C7E" w:rsidP="00EA339E" w:rsidRDefault="009A4C7E" w14:paraId="24C165E3" w14:textId="77777777">
            <w:pPr>
              <w:rPr>
                <w:rFonts w:ascii="Arial" w:hAnsi="Arial" w:cs="Arial"/>
              </w:rPr>
            </w:pPr>
            <w:r w:rsidRPr="00A91759">
              <w:rPr>
                <w:rFonts w:ascii="Arial" w:hAnsi="Arial" w:cs="Arial"/>
              </w:rPr>
              <w:t>CI3</w:t>
            </w:r>
          </w:p>
        </w:tc>
        <w:tc>
          <w:tcPr>
            <w:tcW w:w="2268" w:type="dxa"/>
          </w:tcPr>
          <w:p w:rsidRPr="006A6B2B" w:rsidR="009A4C7E" w:rsidP="00EA339E" w:rsidRDefault="009A4C7E" w14:paraId="2A6E6EF0" w14:textId="77777777">
            <w:pPr>
              <w:rPr>
                <w:rFonts w:ascii="Arial" w:hAnsi="Arial" w:cs="Arial"/>
              </w:rPr>
            </w:pPr>
            <w:r w:rsidRPr="006A6B2B">
              <w:rPr>
                <w:rFonts w:ascii="Arial" w:hAnsi="Arial" w:cs="Arial"/>
              </w:rPr>
              <w:t>Community facilities used regularly by the school</w:t>
            </w:r>
          </w:p>
        </w:tc>
        <w:tc>
          <w:tcPr>
            <w:tcW w:w="992" w:type="dxa"/>
          </w:tcPr>
          <w:p w:rsidRPr="006A6B2B" w:rsidR="009A4C7E" w:rsidP="00EA339E" w:rsidRDefault="00604515" w14:paraId="69A2ACE0" w14:textId="66475707">
            <w:pPr>
              <w:rPr>
                <w:rFonts w:ascii="Arial" w:hAnsi="Arial" w:cs="Arial"/>
              </w:rPr>
            </w:pPr>
            <w:r>
              <w:rPr>
                <w:rFonts w:ascii="Arial" w:hAnsi="Arial" w:cs="Arial"/>
              </w:rPr>
              <w:t>0</w:t>
            </w:r>
          </w:p>
          <w:p w:rsidRPr="006A6B2B" w:rsidR="009A4C7E" w:rsidP="00EA339E" w:rsidRDefault="009A4C7E" w14:paraId="20CEF65A" w14:textId="77777777">
            <w:pPr>
              <w:rPr>
                <w:rFonts w:ascii="Arial" w:hAnsi="Arial" w:cs="Arial"/>
              </w:rPr>
            </w:pPr>
          </w:p>
        </w:tc>
        <w:tc>
          <w:tcPr>
            <w:tcW w:w="9984" w:type="dxa"/>
          </w:tcPr>
          <w:p w:rsidRPr="0002514D" w:rsidR="009A4C7E" w:rsidP="00EA339E" w:rsidRDefault="009A4C7E" w14:paraId="5F6700A2" w14:textId="6FEFAF9C">
            <w:pPr>
              <w:rPr>
                <w:rFonts w:ascii="Arial" w:hAnsi="Arial" w:cs="Arial"/>
                <w:highlight w:val="yellow"/>
              </w:rPr>
            </w:pPr>
            <w:r w:rsidRPr="00604515">
              <w:rPr>
                <w:rFonts w:ascii="Arial" w:hAnsi="Arial" w:cs="Arial"/>
              </w:rPr>
              <w:t>There would be no loss of access for community facilities as a result of this proposal</w:t>
            </w:r>
            <w:r w:rsidR="00C941D6">
              <w:rPr>
                <w:rFonts w:ascii="Arial" w:hAnsi="Arial" w:cs="Arial"/>
              </w:rPr>
              <w:t xml:space="preserve"> at any of the named school sites</w:t>
            </w:r>
            <w:r w:rsidRPr="00604515">
              <w:rPr>
                <w:rFonts w:ascii="Arial" w:hAnsi="Arial" w:cs="Arial"/>
              </w:rPr>
              <w:t>.</w:t>
            </w:r>
            <w:r w:rsidRPr="00604515" w:rsidR="00604515">
              <w:rPr>
                <w:rFonts w:ascii="Arial" w:hAnsi="Arial" w:cs="Arial"/>
              </w:rPr>
              <w:t xml:space="preserve"> </w:t>
            </w:r>
          </w:p>
        </w:tc>
      </w:tr>
      <w:tr w:rsidRPr="00A91759" w:rsidR="009A4C7E" w:rsidTr="00EA339E" w14:paraId="389B6139" w14:textId="77777777">
        <w:tc>
          <w:tcPr>
            <w:tcW w:w="704" w:type="dxa"/>
          </w:tcPr>
          <w:p w:rsidRPr="00A91759" w:rsidR="009A4C7E" w:rsidP="00EA339E" w:rsidRDefault="009A4C7E" w14:paraId="6DCCF1C3" w14:textId="77777777">
            <w:pPr>
              <w:rPr>
                <w:rFonts w:ascii="Arial" w:hAnsi="Arial" w:cs="Arial"/>
              </w:rPr>
            </w:pPr>
            <w:r w:rsidRPr="00A91759">
              <w:rPr>
                <w:rFonts w:ascii="Arial" w:hAnsi="Arial" w:cs="Arial"/>
              </w:rPr>
              <w:t>CI4</w:t>
            </w:r>
          </w:p>
        </w:tc>
        <w:tc>
          <w:tcPr>
            <w:tcW w:w="2268" w:type="dxa"/>
          </w:tcPr>
          <w:p w:rsidRPr="00022FAB" w:rsidR="009A4C7E" w:rsidP="00EA339E" w:rsidRDefault="009A4C7E" w14:paraId="6A63BF99" w14:textId="77777777">
            <w:pPr>
              <w:rPr>
                <w:rFonts w:ascii="Arial" w:hAnsi="Arial" w:cs="Arial"/>
              </w:rPr>
            </w:pPr>
            <w:r w:rsidRPr="00022FAB">
              <w:rPr>
                <w:rFonts w:ascii="Arial" w:hAnsi="Arial" w:cs="Arial"/>
              </w:rPr>
              <w:t>Community facilities provided by and activity undertaken within the school premises</w:t>
            </w:r>
          </w:p>
        </w:tc>
        <w:tc>
          <w:tcPr>
            <w:tcW w:w="992" w:type="dxa"/>
          </w:tcPr>
          <w:p w:rsidRPr="00022FAB" w:rsidR="009A4C7E" w:rsidP="00EA339E" w:rsidRDefault="007E2672" w14:paraId="0FBA30DE" w14:textId="1ED763EE">
            <w:pPr>
              <w:rPr>
                <w:rFonts w:ascii="Arial" w:hAnsi="Arial" w:cs="Arial"/>
              </w:rPr>
            </w:pPr>
            <w:r>
              <w:rPr>
                <w:rFonts w:ascii="Arial" w:hAnsi="Arial" w:cs="Arial"/>
              </w:rPr>
              <w:t>0</w:t>
            </w:r>
          </w:p>
        </w:tc>
        <w:tc>
          <w:tcPr>
            <w:tcW w:w="9984" w:type="dxa"/>
          </w:tcPr>
          <w:p w:rsidRPr="0002514D" w:rsidR="009A4C7E" w:rsidP="00EA339E" w:rsidRDefault="0035545B" w14:paraId="6E8D2A44" w14:textId="63442547">
            <w:pPr>
              <w:rPr>
                <w:rFonts w:ascii="Arial" w:hAnsi="Arial" w:cs="Arial"/>
                <w:highlight w:val="yellow"/>
              </w:rPr>
            </w:pPr>
            <w:r>
              <w:rPr>
                <w:rFonts w:ascii="Arial" w:hAnsi="Arial" w:cs="Arial"/>
              </w:rPr>
              <w:t xml:space="preserve">The proposal will not change the current community facilities provided by </w:t>
            </w:r>
            <w:r w:rsidR="00F71E61">
              <w:rPr>
                <w:rFonts w:ascii="Arial" w:hAnsi="Arial" w:cs="Arial"/>
              </w:rPr>
              <w:t>the</w:t>
            </w:r>
            <w:r>
              <w:rPr>
                <w:rFonts w:ascii="Arial" w:hAnsi="Arial" w:cs="Arial"/>
              </w:rPr>
              <w:t xml:space="preserve"> school</w:t>
            </w:r>
            <w:r w:rsidR="00C941D6">
              <w:rPr>
                <w:rFonts w:ascii="Arial" w:hAnsi="Arial" w:cs="Arial"/>
              </w:rPr>
              <w:t>s</w:t>
            </w:r>
            <w:r>
              <w:rPr>
                <w:rFonts w:ascii="Arial" w:hAnsi="Arial" w:cs="Arial"/>
              </w:rPr>
              <w:t>.</w:t>
            </w:r>
          </w:p>
        </w:tc>
      </w:tr>
      <w:tr w:rsidRPr="00A91759" w:rsidR="009A4C7E" w:rsidTr="00EA339E" w14:paraId="642ADF5B" w14:textId="77777777">
        <w:tc>
          <w:tcPr>
            <w:tcW w:w="704" w:type="dxa"/>
          </w:tcPr>
          <w:p w:rsidRPr="00A91759" w:rsidR="009A4C7E" w:rsidP="00EA339E" w:rsidRDefault="009A4C7E" w14:paraId="3BED9E8D" w14:textId="77777777">
            <w:pPr>
              <w:rPr>
                <w:rFonts w:ascii="Arial" w:hAnsi="Arial" w:cs="Arial"/>
              </w:rPr>
            </w:pPr>
            <w:r w:rsidRPr="00A91759">
              <w:rPr>
                <w:rFonts w:ascii="Arial" w:hAnsi="Arial" w:cs="Arial"/>
              </w:rPr>
              <w:t>CI5</w:t>
            </w:r>
          </w:p>
        </w:tc>
        <w:tc>
          <w:tcPr>
            <w:tcW w:w="2268" w:type="dxa"/>
          </w:tcPr>
          <w:p w:rsidRPr="006A6B2B" w:rsidR="009A4C7E" w:rsidP="00EA339E" w:rsidRDefault="009A4C7E" w14:paraId="25E84EB5" w14:textId="77777777">
            <w:pPr>
              <w:rPr>
                <w:rFonts w:ascii="Arial" w:hAnsi="Arial" w:cs="Arial"/>
              </w:rPr>
            </w:pPr>
            <w:r w:rsidRPr="006A6B2B">
              <w:rPr>
                <w:rFonts w:ascii="Arial" w:hAnsi="Arial" w:cs="Arial"/>
              </w:rPr>
              <w:t>Impact on local businesses</w:t>
            </w:r>
          </w:p>
        </w:tc>
        <w:tc>
          <w:tcPr>
            <w:tcW w:w="992" w:type="dxa"/>
          </w:tcPr>
          <w:p w:rsidRPr="006A6B2B" w:rsidR="009A4C7E" w:rsidP="00EA339E" w:rsidRDefault="009A4C7E" w14:paraId="5C20342B" w14:textId="77777777">
            <w:pPr>
              <w:rPr>
                <w:rFonts w:ascii="Arial" w:hAnsi="Arial" w:cs="Arial"/>
              </w:rPr>
            </w:pPr>
            <w:r w:rsidRPr="006A6B2B">
              <w:rPr>
                <w:rFonts w:ascii="Arial" w:hAnsi="Arial" w:cs="Arial"/>
              </w:rPr>
              <w:t>0</w:t>
            </w:r>
          </w:p>
        </w:tc>
        <w:tc>
          <w:tcPr>
            <w:tcW w:w="9984" w:type="dxa"/>
          </w:tcPr>
          <w:p w:rsidRPr="0002514D" w:rsidR="009A4C7E" w:rsidP="00F71E61" w:rsidRDefault="009A4C7E" w14:paraId="37B2DF3C" w14:textId="63CFAB51">
            <w:pPr>
              <w:rPr>
                <w:rFonts w:ascii="Arial" w:hAnsi="Arial" w:cs="Arial"/>
                <w:highlight w:val="yellow"/>
              </w:rPr>
            </w:pPr>
            <w:r w:rsidRPr="00604515">
              <w:rPr>
                <w:rFonts w:ascii="Arial" w:hAnsi="Arial" w:cs="Arial"/>
              </w:rPr>
              <w:t>There would be no impacts upon local businesses as a result of this proposal</w:t>
            </w:r>
            <w:r w:rsidR="00F71E61">
              <w:rPr>
                <w:rFonts w:ascii="Arial" w:hAnsi="Arial" w:cs="Arial"/>
              </w:rPr>
              <w:t>.</w:t>
            </w:r>
          </w:p>
        </w:tc>
      </w:tr>
      <w:tr w:rsidRPr="00A91759" w:rsidR="009A4C7E" w:rsidTr="00EA339E" w14:paraId="0A76DBA4" w14:textId="77777777">
        <w:trPr>
          <w:trHeight w:val="409"/>
        </w:trPr>
        <w:tc>
          <w:tcPr>
            <w:tcW w:w="704" w:type="dxa"/>
          </w:tcPr>
          <w:p w:rsidRPr="00A91759" w:rsidR="009A4C7E" w:rsidP="00EA339E" w:rsidRDefault="009A4C7E" w14:paraId="5BC788BD" w14:textId="77777777">
            <w:pPr>
              <w:rPr>
                <w:rFonts w:ascii="Arial" w:hAnsi="Arial" w:cs="Arial"/>
              </w:rPr>
            </w:pPr>
            <w:r w:rsidRPr="00A91759">
              <w:rPr>
                <w:rFonts w:ascii="Arial" w:hAnsi="Arial" w:cs="Arial"/>
              </w:rPr>
              <w:t>CI6</w:t>
            </w:r>
          </w:p>
        </w:tc>
        <w:tc>
          <w:tcPr>
            <w:tcW w:w="2268" w:type="dxa"/>
          </w:tcPr>
          <w:p w:rsidRPr="00A91759" w:rsidR="009A4C7E" w:rsidP="00EA339E" w:rsidRDefault="009A4C7E" w14:paraId="10D59CF8" w14:textId="77777777">
            <w:pPr>
              <w:rPr>
                <w:rFonts w:ascii="Arial" w:hAnsi="Arial" w:cs="Arial"/>
              </w:rPr>
            </w:pPr>
            <w:r w:rsidRPr="00A91759">
              <w:rPr>
                <w:rFonts w:ascii="Arial" w:hAnsi="Arial" w:cs="Arial"/>
              </w:rPr>
              <w:t>Impact on local employment</w:t>
            </w:r>
          </w:p>
        </w:tc>
        <w:tc>
          <w:tcPr>
            <w:tcW w:w="992" w:type="dxa"/>
            <w:shd w:val="clear" w:color="auto" w:fill="auto"/>
          </w:tcPr>
          <w:p w:rsidRPr="00552397" w:rsidR="009A4C7E" w:rsidP="00EA339E" w:rsidRDefault="00786112" w14:paraId="6DF3958E" w14:textId="12D6556A">
            <w:pPr>
              <w:rPr>
                <w:rFonts w:ascii="Arial" w:hAnsi="Arial" w:cs="Arial"/>
              </w:rPr>
            </w:pPr>
            <w:r>
              <w:rPr>
                <w:rFonts w:ascii="Arial" w:hAnsi="Arial" w:cs="Arial"/>
              </w:rPr>
              <w:t>0</w:t>
            </w:r>
          </w:p>
        </w:tc>
        <w:tc>
          <w:tcPr>
            <w:tcW w:w="9984" w:type="dxa"/>
          </w:tcPr>
          <w:p w:rsidRPr="00786112" w:rsidR="00786112" w:rsidP="00786112" w:rsidRDefault="00786112" w14:paraId="6F698220" w14:textId="5A5C66D5">
            <w:pPr>
              <w:rPr>
                <w:rFonts w:ascii="Arial" w:hAnsi="Arial" w:cs="Arial"/>
              </w:rPr>
            </w:pPr>
            <w:r w:rsidRPr="00786112">
              <w:rPr>
                <w:rFonts w:ascii="Arial" w:hAnsi="Arial" w:cs="Arial"/>
              </w:rPr>
              <w:t>The current base (Y Bont) at High Street offers 8 places on a pupil / staff ratio of 1:1/2. There is one qualified teacher and 5 support staff (2 HTLA &amp; 3 LSA Level 3+). Staff of Y Bont are employed by the school to meet the needs of the base. Consequences of the new pilot starting are that the school/GB will need to consider its staffing requirements</w:t>
            </w:r>
            <w:r>
              <w:rPr>
                <w:rFonts w:ascii="Arial" w:hAnsi="Arial" w:cs="Arial"/>
              </w:rPr>
              <w:t>.</w:t>
            </w:r>
            <w:r w:rsidRPr="00786112">
              <w:rPr>
                <w:rFonts w:ascii="Arial" w:hAnsi="Arial" w:cs="Arial"/>
              </w:rPr>
              <w:t> </w:t>
            </w:r>
            <w:r w:rsidRPr="00786112" w:rsidDel="000D0837">
              <w:rPr>
                <w:rFonts w:ascii="Arial" w:hAnsi="Arial" w:cs="Arial"/>
              </w:rPr>
              <w:t xml:space="preserve"> </w:t>
            </w:r>
            <w:r w:rsidRPr="00786112">
              <w:rPr>
                <w:rFonts w:ascii="Arial" w:hAnsi="Arial" w:cs="Arial"/>
              </w:rPr>
              <w:t xml:space="preserve">Any proposed future changes to staffing would be subject to full consultation with staff and the relevant trade unions where necessary. </w:t>
            </w:r>
          </w:p>
          <w:p w:rsidRPr="00604515" w:rsidR="009A4C7E" w:rsidP="00F71E61" w:rsidRDefault="009A4C7E" w14:paraId="608C8929" w14:textId="389C7CF0">
            <w:pPr>
              <w:rPr>
                <w:rFonts w:ascii="Arial" w:hAnsi="Arial" w:cs="Arial"/>
              </w:rPr>
            </w:pPr>
          </w:p>
        </w:tc>
      </w:tr>
      <w:tr w:rsidRPr="00A91759" w:rsidR="009A4C7E" w:rsidTr="00EA339E" w14:paraId="5E9DBA4C" w14:textId="77777777">
        <w:tc>
          <w:tcPr>
            <w:tcW w:w="704" w:type="dxa"/>
          </w:tcPr>
          <w:p w:rsidRPr="00A91759" w:rsidR="009A4C7E" w:rsidP="00EA339E" w:rsidRDefault="009A4C7E" w14:paraId="0CD4CBB8" w14:textId="77777777">
            <w:pPr>
              <w:rPr>
                <w:rFonts w:ascii="Arial" w:hAnsi="Arial" w:cs="Arial"/>
              </w:rPr>
            </w:pPr>
            <w:r w:rsidRPr="00A91759">
              <w:rPr>
                <w:rFonts w:ascii="Arial" w:hAnsi="Arial" w:cs="Arial"/>
              </w:rPr>
              <w:t>CI7</w:t>
            </w:r>
          </w:p>
        </w:tc>
        <w:tc>
          <w:tcPr>
            <w:tcW w:w="2268" w:type="dxa"/>
          </w:tcPr>
          <w:p w:rsidRPr="00A91759" w:rsidR="009A4C7E" w:rsidP="00EA339E" w:rsidRDefault="009A4C7E" w14:paraId="5A97FA9A" w14:textId="77777777">
            <w:pPr>
              <w:rPr>
                <w:rFonts w:ascii="Arial" w:hAnsi="Arial" w:cs="Arial"/>
              </w:rPr>
            </w:pPr>
            <w:r w:rsidRPr="00A91759">
              <w:rPr>
                <w:rFonts w:ascii="Arial" w:hAnsi="Arial" w:cs="Arial"/>
              </w:rPr>
              <w:t>Impact on local infrastructure</w:t>
            </w:r>
          </w:p>
        </w:tc>
        <w:tc>
          <w:tcPr>
            <w:tcW w:w="992" w:type="dxa"/>
          </w:tcPr>
          <w:p w:rsidRPr="00552397" w:rsidR="009A4C7E" w:rsidP="00EA339E" w:rsidRDefault="00604515" w14:paraId="1375DEF5" w14:textId="276FE5F4">
            <w:pPr>
              <w:rPr>
                <w:rFonts w:ascii="Arial" w:hAnsi="Arial" w:cs="Arial"/>
              </w:rPr>
            </w:pPr>
            <w:r>
              <w:rPr>
                <w:rFonts w:ascii="Arial" w:hAnsi="Arial" w:cs="Arial"/>
              </w:rPr>
              <w:t>0</w:t>
            </w:r>
          </w:p>
          <w:p w:rsidRPr="00552397" w:rsidR="009A4C7E" w:rsidP="00EA339E" w:rsidRDefault="009A4C7E" w14:paraId="2BF71DE5" w14:textId="77777777">
            <w:pPr>
              <w:rPr>
                <w:rFonts w:ascii="Arial" w:hAnsi="Arial" w:cs="Arial"/>
              </w:rPr>
            </w:pPr>
          </w:p>
        </w:tc>
        <w:tc>
          <w:tcPr>
            <w:tcW w:w="9984" w:type="dxa"/>
          </w:tcPr>
          <w:p w:rsidR="009A4C7E" w:rsidP="00604515" w:rsidRDefault="0035545B" w14:paraId="789FA90E" w14:textId="4D16D36E">
            <w:pPr>
              <w:rPr>
                <w:rFonts w:ascii="Arial" w:hAnsi="Arial" w:cs="Arial"/>
              </w:rPr>
            </w:pPr>
            <w:r>
              <w:rPr>
                <w:rFonts w:ascii="Arial" w:hAnsi="Arial" w:cs="Arial"/>
              </w:rPr>
              <w:t xml:space="preserve">The proposal would not result in an increase in capacity at </w:t>
            </w:r>
            <w:r w:rsidR="00786112">
              <w:rPr>
                <w:rFonts w:ascii="Arial" w:hAnsi="Arial" w:cs="Arial"/>
              </w:rPr>
              <w:t xml:space="preserve">any of the schools </w:t>
            </w:r>
            <w:r>
              <w:rPr>
                <w:rFonts w:ascii="Arial" w:hAnsi="Arial" w:cs="Arial"/>
              </w:rPr>
              <w:t>which would cause increased pressure on local infrastructure. Instead the proposal will adapt to existing vacant classrooms</w:t>
            </w:r>
            <w:r w:rsidR="00786112">
              <w:rPr>
                <w:rFonts w:ascii="Arial" w:hAnsi="Arial" w:cs="Arial"/>
              </w:rPr>
              <w:t>.</w:t>
            </w:r>
          </w:p>
          <w:p w:rsidR="00CD64E7" w:rsidP="00604515" w:rsidRDefault="00786112" w14:paraId="17462C42" w14:textId="424BB3AE">
            <w:pPr>
              <w:rPr>
                <w:rFonts w:ascii="Arial" w:hAnsi="Arial" w:cs="Arial"/>
              </w:rPr>
            </w:pPr>
            <w:r>
              <w:rPr>
                <w:rFonts w:ascii="Arial" w:hAnsi="Arial" w:cs="Arial"/>
              </w:rPr>
              <w:t>Holton</w:t>
            </w:r>
            <w:r w:rsidRPr="00CD64E7" w:rsidR="00CD64E7">
              <w:rPr>
                <w:rFonts w:ascii="Arial" w:hAnsi="Arial" w:cs="Arial"/>
              </w:rPr>
              <w:t xml:space="preserve"> supports travel to the school by active modes of travel such as walking and cycling where possible. This would extend to ALN pupils </w:t>
            </w:r>
            <w:r w:rsidR="00CD64E7">
              <w:rPr>
                <w:rFonts w:ascii="Arial" w:hAnsi="Arial" w:cs="Arial"/>
              </w:rPr>
              <w:t xml:space="preserve">and staff </w:t>
            </w:r>
            <w:r w:rsidRPr="00CD64E7" w:rsidR="00CD64E7">
              <w:rPr>
                <w:rFonts w:ascii="Arial" w:hAnsi="Arial" w:cs="Arial"/>
              </w:rPr>
              <w:t>where appropriate.</w:t>
            </w:r>
            <w:r w:rsidR="00CD64E7">
              <w:rPr>
                <w:rFonts w:ascii="Arial" w:hAnsi="Arial" w:cs="Arial"/>
              </w:rPr>
              <w:t xml:space="preserve"> This would help to alleviate pressures on local infrastructure.</w:t>
            </w:r>
          </w:p>
          <w:p w:rsidRPr="00604515" w:rsidR="006A6D0D" w:rsidP="00604515" w:rsidRDefault="006A6D0D" w14:paraId="0FFC56E1" w14:textId="033DE5A5">
            <w:pPr>
              <w:rPr>
                <w:rFonts w:ascii="Arial" w:hAnsi="Arial" w:cs="Arial"/>
              </w:rPr>
            </w:pPr>
          </w:p>
        </w:tc>
      </w:tr>
      <w:tr w:rsidRPr="00A91759" w:rsidR="009A4C7E" w:rsidTr="00EA339E" w14:paraId="5AF1B8EC" w14:textId="77777777">
        <w:tc>
          <w:tcPr>
            <w:tcW w:w="704" w:type="dxa"/>
          </w:tcPr>
          <w:p w:rsidRPr="00A91759" w:rsidR="009A4C7E" w:rsidP="00EA339E" w:rsidRDefault="009A4C7E" w14:paraId="6400D72A" w14:textId="77777777">
            <w:pPr>
              <w:rPr>
                <w:rFonts w:ascii="Arial" w:hAnsi="Arial" w:cs="Arial"/>
              </w:rPr>
            </w:pPr>
            <w:r w:rsidRPr="00A91759">
              <w:rPr>
                <w:rFonts w:ascii="Arial" w:hAnsi="Arial" w:cs="Arial"/>
              </w:rPr>
              <w:t>CI8</w:t>
            </w:r>
          </w:p>
        </w:tc>
        <w:tc>
          <w:tcPr>
            <w:tcW w:w="2268" w:type="dxa"/>
          </w:tcPr>
          <w:p w:rsidRPr="00A91759" w:rsidR="009A4C7E" w:rsidP="00EA339E" w:rsidRDefault="009A4C7E" w14:paraId="0F4B5322" w14:textId="77777777">
            <w:pPr>
              <w:rPr>
                <w:rFonts w:ascii="Arial" w:hAnsi="Arial" w:cs="Arial"/>
              </w:rPr>
            </w:pPr>
            <w:r w:rsidRPr="00A91759">
              <w:rPr>
                <w:rFonts w:ascii="Arial" w:hAnsi="Arial" w:cs="Arial"/>
              </w:rPr>
              <w:t xml:space="preserve">Transport arrangements </w:t>
            </w:r>
          </w:p>
        </w:tc>
        <w:tc>
          <w:tcPr>
            <w:tcW w:w="992" w:type="dxa"/>
          </w:tcPr>
          <w:p w:rsidRPr="00552397" w:rsidR="009A4C7E" w:rsidP="00EA339E" w:rsidRDefault="007E2672" w14:paraId="57C0EFE7" w14:textId="6BB9B151">
            <w:pPr>
              <w:rPr>
                <w:rFonts w:ascii="Arial" w:hAnsi="Arial" w:cs="Arial"/>
              </w:rPr>
            </w:pPr>
            <w:r>
              <w:rPr>
                <w:rFonts w:ascii="Arial" w:hAnsi="Arial" w:cs="Arial"/>
              </w:rPr>
              <w:t>0</w:t>
            </w:r>
          </w:p>
        </w:tc>
        <w:tc>
          <w:tcPr>
            <w:tcW w:w="9984" w:type="dxa"/>
          </w:tcPr>
          <w:p w:rsidR="00CD64E7" w:rsidP="00CD64E7" w:rsidRDefault="00CD64E7" w14:paraId="4215BFFF" w14:textId="744D8F95">
            <w:pPr>
              <w:rPr>
                <w:rFonts w:ascii="Arial" w:hAnsi="Arial" w:cs="Arial"/>
              </w:rPr>
            </w:pPr>
            <w:r w:rsidRPr="00CD64E7">
              <w:rPr>
                <w:rFonts w:ascii="Arial" w:hAnsi="Arial" w:cs="Arial"/>
              </w:rPr>
              <w:t>The Council has a statutory duty to provide free school transport for pupils of statutory school age who reside beyond walking distance to the nearest appropriate school. In accordance with ‘The Learner Travel (Wales) Measure 2008’.</w:t>
            </w:r>
          </w:p>
          <w:p w:rsidRPr="00CD64E7" w:rsidR="00CD64E7" w:rsidP="00CD64E7" w:rsidRDefault="00CD64E7" w14:paraId="6A271F9D" w14:textId="4D67A581">
            <w:pPr>
              <w:rPr>
                <w:rFonts w:ascii="Arial" w:hAnsi="Arial" w:cs="Arial"/>
              </w:rPr>
            </w:pPr>
            <w:r w:rsidRPr="00CD64E7">
              <w:rPr>
                <w:rFonts w:ascii="Arial" w:hAnsi="Arial" w:cs="Arial"/>
              </w:rPr>
              <w:t xml:space="preserve">Mainstream primary aged pupils are provided with free school transport if they live </w:t>
            </w:r>
            <w:r w:rsidR="00371435">
              <w:rPr>
                <w:rFonts w:ascii="Arial" w:hAnsi="Arial" w:cs="Arial"/>
              </w:rPr>
              <w:t>2</w:t>
            </w:r>
            <w:r w:rsidRPr="00CD64E7">
              <w:rPr>
                <w:rFonts w:ascii="Arial" w:hAnsi="Arial" w:cs="Arial"/>
              </w:rPr>
              <w:t xml:space="preserve"> miles or further from their nearest suitable school.</w:t>
            </w:r>
          </w:p>
          <w:p w:rsidRPr="0002514D" w:rsidR="009A4C7E" w:rsidP="00CD64E7" w:rsidRDefault="00CD64E7" w14:paraId="25D441EC" w14:textId="57DC0902">
            <w:pPr>
              <w:rPr>
                <w:rFonts w:ascii="Arial" w:hAnsi="Arial" w:cs="Arial"/>
                <w:highlight w:val="yellow"/>
              </w:rPr>
            </w:pPr>
            <w:r w:rsidRPr="00CD64E7">
              <w:rPr>
                <w:rFonts w:ascii="Arial" w:hAnsi="Arial" w:cs="Arial"/>
              </w:rPr>
              <w:t xml:space="preserve">However, ALN pupils who have specific travel requirements which cannot be met with reasonable adjustment on mainstream transport </w:t>
            </w:r>
            <w:r w:rsidR="00786112">
              <w:rPr>
                <w:rFonts w:ascii="Arial" w:hAnsi="Arial" w:cs="Arial"/>
              </w:rPr>
              <w:t>may</w:t>
            </w:r>
            <w:r w:rsidRPr="00CD64E7">
              <w:rPr>
                <w:rFonts w:ascii="Arial" w:hAnsi="Arial" w:cs="Arial"/>
              </w:rPr>
              <w:t xml:space="preserve"> be eligible for free transport if they are assessed as having severe and/ or complex difficulties and are attending a special school or specialist resource base as directed by the Complex Needs Team or a class in a mainstream school which is 2 miles or further (primary aged pupils) from the parental home address as measured by the shortest available walking route.</w:t>
            </w:r>
          </w:p>
        </w:tc>
      </w:tr>
    </w:tbl>
    <w:p w:rsidRPr="00A91759" w:rsidR="009A4C7E" w:rsidP="009A4C7E" w:rsidRDefault="009A4C7E" w14:paraId="06502CCD" w14:textId="77777777">
      <w:pPr>
        <w:rPr>
          <w:rFonts w:ascii="Arial" w:hAnsi="Arial" w:cs="Arial"/>
          <w:b/>
          <w:sz w:val="28"/>
          <w:szCs w:val="28"/>
        </w:rPr>
      </w:pPr>
      <w:r w:rsidRPr="00A91759">
        <w:rPr>
          <w:rFonts w:ascii="Arial" w:hAnsi="Arial" w:cs="Arial"/>
          <w:b/>
          <w:sz w:val="28"/>
          <w:szCs w:val="28"/>
        </w:rPr>
        <w:br w:type="page"/>
      </w:r>
    </w:p>
    <w:p w:rsidRPr="00A91759" w:rsidR="009A4C7E" w:rsidP="009A4C7E" w:rsidRDefault="009A4C7E" w14:paraId="4CD359A3" w14:textId="77777777">
      <w:pPr>
        <w:rPr>
          <w:rFonts w:ascii="Arial" w:hAnsi="Arial" w:cs="Arial"/>
          <w:b/>
          <w:sz w:val="28"/>
          <w:szCs w:val="28"/>
        </w:rPr>
        <w:sectPr w:rsidRPr="00A91759" w:rsidR="009A4C7E" w:rsidSect="00001E31">
          <w:pgSz w:w="16838" w:h="11906" w:orient="landscape"/>
          <w:pgMar w:top="1797" w:right="1440" w:bottom="1797" w:left="1440" w:header="709" w:footer="709" w:gutter="0"/>
          <w:cols w:space="708"/>
          <w:docGrid w:linePitch="360"/>
        </w:sectPr>
      </w:pPr>
    </w:p>
    <w:p w:rsidRPr="00EA5335" w:rsidR="009A4C7E" w:rsidP="009A4C7E" w:rsidRDefault="009A4C7E" w14:paraId="199F14D3" w14:textId="77777777">
      <w:pPr>
        <w:rPr>
          <w:rFonts w:ascii="Arial" w:hAnsi="Arial" w:cs="Arial"/>
        </w:rPr>
      </w:pPr>
    </w:p>
    <w:p w:rsidR="009A4C7E" w:rsidP="00EA1FC4" w:rsidRDefault="00EA1FC4" w14:paraId="4253908D" w14:textId="4FB6386A">
      <w:pPr>
        <w:pStyle w:val="Heading1"/>
      </w:pPr>
      <w:r>
        <w:t>Scoring Summary</w:t>
      </w:r>
    </w:p>
    <w:p w:rsidRPr="00EA1FC4" w:rsidR="00EA1FC4" w:rsidP="00EA1FC4" w:rsidRDefault="00EA1FC4" w14:paraId="1C9F1493" w14:textId="77777777"/>
    <w:tbl>
      <w:tblPr>
        <w:tblStyle w:val="TableGrid"/>
        <w:tblW w:w="0" w:type="auto"/>
        <w:tblLook w:val="04A0" w:firstRow="1" w:lastRow="0" w:firstColumn="1" w:lastColumn="0" w:noHBand="0" w:noVBand="1"/>
      </w:tblPr>
      <w:tblGrid>
        <w:gridCol w:w="1242"/>
        <w:gridCol w:w="2244"/>
      </w:tblGrid>
      <w:tr w:rsidRPr="00A91759" w:rsidR="009A4C7E" w:rsidTr="00EA339E" w14:paraId="1347B9D8" w14:textId="77777777">
        <w:trPr>
          <w:trHeight w:val="392"/>
        </w:trPr>
        <w:tc>
          <w:tcPr>
            <w:tcW w:w="1242" w:type="dxa"/>
            <w:shd w:val="clear" w:color="auto" w:fill="808080" w:themeFill="background1" w:themeFillShade="80"/>
            <w:vAlign w:val="center"/>
          </w:tcPr>
          <w:p w:rsidRPr="00A91759" w:rsidR="009A4C7E" w:rsidP="00EA339E" w:rsidRDefault="009A4C7E" w14:paraId="1ADD449F" w14:textId="77777777">
            <w:pPr>
              <w:jc w:val="center"/>
              <w:rPr>
                <w:rFonts w:ascii="Arial" w:hAnsi="Arial" w:cs="Arial"/>
                <w:b/>
                <w:color w:val="FFFFFF" w:themeColor="background1"/>
              </w:rPr>
            </w:pPr>
            <w:r w:rsidRPr="00A91759">
              <w:rPr>
                <w:rFonts w:ascii="Arial" w:hAnsi="Arial" w:cs="Arial"/>
                <w:b/>
                <w:color w:val="FFFFFF" w:themeColor="background1"/>
              </w:rPr>
              <w:t>Ref.</w:t>
            </w:r>
          </w:p>
        </w:tc>
        <w:tc>
          <w:tcPr>
            <w:tcW w:w="2244" w:type="dxa"/>
            <w:shd w:val="clear" w:color="auto" w:fill="808080" w:themeFill="background1" w:themeFillShade="80"/>
            <w:vAlign w:val="center"/>
          </w:tcPr>
          <w:p w:rsidRPr="00A91759" w:rsidR="009A4C7E" w:rsidP="00EA339E" w:rsidRDefault="009A4C7E" w14:paraId="359E419B" w14:textId="77777777">
            <w:pPr>
              <w:jc w:val="center"/>
              <w:rPr>
                <w:rFonts w:ascii="Arial" w:hAnsi="Arial" w:cs="Arial"/>
                <w:b/>
                <w:color w:val="FFFFFF" w:themeColor="background1"/>
              </w:rPr>
            </w:pPr>
            <w:r w:rsidRPr="00A91759">
              <w:rPr>
                <w:rFonts w:ascii="Arial" w:hAnsi="Arial" w:cs="Arial"/>
                <w:b/>
                <w:color w:val="FFFFFF" w:themeColor="background1"/>
              </w:rPr>
              <w:t>Local Community</w:t>
            </w:r>
          </w:p>
        </w:tc>
      </w:tr>
      <w:tr w:rsidRPr="00A91759" w:rsidR="009A4C7E" w:rsidTr="00EA339E" w14:paraId="01DFB8DE" w14:textId="77777777">
        <w:trPr>
          <w:trHeight w:val="414"/>
        </w:trPr>
        <w:tc>
          <w:tcPr>
            <w:tcW w:w="1242" w:type="dxa"/>
            <w:vAlign w:val="center"/>
          </w:tcPr>
          <w:p w:rsidRPr="00A91759" w:rsidR="009A4C7E" w:rsidP="00EA339E" w:rsidRDefault="009A4C7E" w14:paraId="41B1417A" w14:textId="77777777">
            <w:pPr>
              <w:jc w:val="center"/>
              <w:rPr>
                <w:rFonts w:ascii="Arial" w:hAnsi="Arial" w:cs="Arial"/>
              </w:rPr>
            </w:pPr>
            <w:r w:rsidRPr="00A91759">
              <w:rPr>
                <w:rFonts w:ascii="Arial" w:hAnsi="Arial" w:cs="Arial"/>
              </w:rPr>
              <w:t>CI1</w:t>
            </w:r>
          </w:p>
        </w:tc>
        <w:tc>
          <w:tcPr>
            <w:tcW w:w="2244" w:type="dxa"/>
            <w:vAlign w:val="center"/>
          </w:tcPr>
          <w:p w:rsidRPr="00022FAB" w:rsidR="009A4C7E" w:rsidP="00EA339E" w:rsidRDefault="007706D5" w14:paraId="4829AD07" w14:textId="14FBE3E0">
            <w:pPr>
              <w:jc w:val="center"/>
              <w:rPr>
                <w:rFonts w:ascii="Arial" w:hAnsi="Arial" w:cs="Arial"/>
              </w:rPr>
            </w:pPr>
            <w:r>
              <w:rPr>
                <w:rFonts w:ascii="Arial" w:hAnsi="Arial" w:cs="Arial"/>
              </w:rPr>
              <w:t>1</w:t>
            </w:r>
          </w:p>
        </w:tc>
      </w:tr>
      <w:tr w:rsidRPr="00A91759" w:rsidR="009A4C7E" w:rsidTr="00EA339E" w14:paraId="63E75DF3" w14:textId="77777777">
        <w:trPr>
          <w:trHeight w:val="392"/>
        </w:trPr>
        <w:tc>
          <w:tcPr>
            <w:tcW w:w="1242" w:type="dxa"/>
            <w:vAlign w:val="center"/>
          </w:tcPr>
          <w:p w:rsidRPr="00A91759" w:rsidR="009A4C7E" w:rsidP="00EA339E" w:rsidRDefault="009A4C7E" w14:paraId="7EC3CF85" w14:textId="77777777">
            <w:pPr>
              <w:jc w:val="center"/>
              <w:rPr>
                <w:rFonts w:ascii="Arial" w:hAnsi="Arial" w:cs="Arial"/>
              </w:rPr>
            </w:pPr>
            <w:r w:rsidRPr="00A91759">
              <w:rPr>
                <w:rFonts w:ascii="Arial" w:hAnsi="Arial" w:cs="Arial"/>
              </w:rPr>
              <w:t>CI2</w:t>
            </w:r>
          </w:p>
        </w:tc>
        <w:tc>
          <w:tcPr>
            <w:tcW w:w="2244" w:type="dxa"/>
            <w:vAlign w:val="center"/>
          </w:tcPr>
          <w:p w:rsidRPr="00022FAB" w:rsidR="009A4C7E" w:rsidP="007706D5" w:rsidRDefault="007706D5" w14:paraId="38FD2E56" w14:textId="259315D4">
            <w:pPr>
              <w:jc w:val="center"/>
              <w:rPr>
                <w:rFonts w:ascii="Arial" w:hAnsi="Arial" w:cs="Arial"/>
              </w:rPr>
            </w:pPr>
            <w:r>
              <w:rPr>
                <w:rFonts w:ascii="Arial" w:hAnsi="Arial" w:cs="Arial"/>
              </w:rPr>
              <w:t>1</w:t>
            </w:r>
          </w:p>
        </w:tc>
      </w:tr>
      <w:tr w:rsidRPr="00A91759" w:rsidR="009A4C7E" w:rsidTr="00EA339E" w14:paraId="4FD989D4" w14:textId="77777777">
        <w:trPr>
          <w:trHeight w:val="392"/>
        </w:trPr>
        <w:tc>
          <w:tcPr>
            <w:tcW w:w="1242" w:type="dxa"/>
            <w:vAlign w:val="center"/>
          </w:tcPr>
          <w:p w:rsidRPr="00A91759" w:rsidR="009A4C7E" w:rsidP="00EA339E" w:rsidRDefault="009A4C7E" w14:paraId="3E0C22C5" w14:textId="77777777">
            <w:pPr>
              <w:jc w:val="center"/>
              <w:rPr>
                <w:rFonts w:ascii="Arial" w:hAnsi="Arial" w:cs="Arial"/>
              </w:rPr>
            </w:pPr>
            <w:r w:rsidRPr="00A91759">
              <w:rPr>
                <w:rFonts w:ascii="Arial" w:hAnsi="Arial" w:cs="Arial"/>
              </w:rPr>
              <w:t>CI3</w:t>
            </w:r>
          </w:p>
        </w:tc>
        <w:tc>
          <w:tcPr>
            <w:tcW w:w="2244" w:type="dxa"/>
            <w:vAlign w:val="center"/>
          </w:tcPr>
          <w:p w:rsidRPr="00022FAB" w:rsidR="009A4C7E" w:rsidP="00EA339E" w:rsidRDefault="00604515" w14:paraId="729EC431" w14:textId="6C5E1872">
            <w:pPr>
              <w:jc w:val="center"/>
              <w:rPr>
                <w:rFonts w:ascii="Arial" w:hAnsi="Arial" w:cs="Arial"/>
              </w:rPr>
            </w:pPr>
            <w:r>
              <w:rPr>
                <w:rFonts w:ascii="Arial" w:hAnsi="Arial" w:cs="Arial"/>
              </w:rPr>
              <w:t>0</w:t>
            </w:r>
          </w:p>
        </w:tc>
      </w:tr>
      <w:tr w:rsidRPr="00A91759" w:rsidR="009A4C7E" w:rsidTr="00EA339E" w14:paraId="48887D85" w14:textId="77777777">
        <w:trPr>
          <w:trHeight w:val="414"/>
        </w:trPr>
        <w:tc>
          <w:tcPr>
            <w:tcW w:w="1242" w:type="dxa"/>
            <w:vAlign w:val="center"/>
          </w:tcPr>
          <w:p w:rsidRPr="00022FAB" w:rsidR="009A4C7E" w:rsidP="00EA339E" w:rsidRDefault="009A4C7E" w14:paraId="678977EF" w14:textId="77777777">
            <w:pPr>
              <w:jc w:val="center"/>
              <w:rPr>
                <w:rFonts w:ascii="Arial" w:hAnsi="Arial" w:cs="Arial"/>
              </w:rPr>
            </w:pPr>
            <w:r w:rsidRPr="00022FAB">
              <w:rPr>
                <w:rFonts w:ascii="Arial" w:hAnsi="Arial" w:cs="Arial"/>
              </w:rPr>
              <w:t>CI4</w:t>
            </w:r>
          </w:p>
        </w:tc>
        <w:tc>
          <w:tcPr>
            <w:tcW w:w="2244" w:type="dxa"/>
            <w:vAlign w:val="center"/>
          </w:tcPr>
          <w:p w:rsidRPr="00022FAB" w:rsidR="009A4C7E" w:rsidP="00EA339E" w:rsidRDefault="007E2672" w14:paraId="1FCAF793" w14:textId="375086F3">
            <w:pPr>
              <w:jc w:val="center"/>
              <w:rPr>
                <w:rFonts w:ascii="Arial" w:hAnsi="Arial" w:cs="Arial"/>
              </w:rPr>
            </w:pPr>
            <w:r>
              <w:rPr>
                <w:rFonts w:ascii="Arial" w:hAnsi="Arial" w:cs="Arial"/>
              </w:rPr>
              <w:t>0</w:t>
            </w:r>
          </w:p>
        </w:tc>
      </w:tr>
      <w:tr w:rsidRPr="00A91759" w:rsidR="009A4C7E" w:rsidTr="00EA339E" w14:paraId="61CA45AD" w14:textId="77777777">
        <w:trPr>
          <w:trHeight w:val="392"/>
        </w:trPr>
        <w:tc>
          <w:tcPr>
            <w:tcW w:w="1242" w:type="dxa"/>
            <w:vAlign w:val="center"/>
          </w:tcPr>
          <w:p w:rsidRPr="00A91759" w:rsidR="009A4C7E" w:rsidP="00EA339E" w:rsidRDefault="009A4C7E" w14:paraId="37443D38" w14:textId="77777777">
            <w:pPr>
              <w:jc w:val="center"/>
              <w:rPr>
                <w:rFonts w:ascii="Arial" w:hAnsi="Arial" w:cs="Arial"/>
              </w:rPr>
            </w:pPr>
            <w:r w:rsidRPr="00A91759">
              <w:rPr>
                <w:rFonts w:ascii="Arial" w:hAnsi="Arial" w:cs="Arial"/>
              </w:rPr>
              <w:t>CI5</w:t>
            </w:r>
          </w:p>
        </w:tc>
        <w:tc>
          <w:tcPr>
            <w:tcW w:w="2244" w:type="dxa"/>
            <w:vAlign w:val="center"/>
          </w:tcPr>
          <w:p w:rsidRPr="00022FAB" w:rsidR="009A4C7E" w:rsidP="00EA339E" w:rsidRDefault="009A4C7E" w14:paraId="4FED6862" w14:textId="77777777">
            <w:pPr>
              <w:jc w:val="center"/>
              <w:rPr>
                <w:rFonts w:ascii="Arial" w:hAnsi="Arial" w:cs="Arial"/>
              </w:rPr>
            </w:pPr>
            <w:r w:rsidRPr="00022FAB">
              <w:rPr>
                <w:rFonts w:ascii="Arial" w:hAnsi="Arial" w:cs="Arial"/>
              </w:rPr>
              <w:t>0</w:t>
            </w:r>
          </w:p>
        </w:tc>
      </w:tr>
      <w:tr w:rsidRPr="00A91759" w:rsidR="009A4C7E" w:rsidTr="00EA339E" w14:paraId="3516EAF9" w14:textId="77777777">
        <w:trPr>
          <w:trHeight w:val="414"/>
        </w:trPr>
        <w:tc>
          <w:tcPr>
            <w:tcW w:w="1242" w:type="dxa"/>
            <w:vAlign w:val="center"/>
          </w:tcPr>
          <w:p w:rsidRPr="00A91759" w:rsidR="009A4C7E" w:rsidP="00EA339E" w:rsidRDefault="009A4C7E" w14:paraId="27DFE207" w14:textId="77777777">
            <w:pPr>
              <w:jc w:val="center"/>
              <w:rPr>
                <w:rFonts w:ascii="Arial" w:hAnsi="Arial" w:cs="Arial"/>
              </w:rPr>
            </w:pPr>
            <w:r w:rsidRPr="00A91759">
              <w:rPr>
                <w:rFonts w:ascii="Arial" w:hAnsi="Arial" w:cs="Arial"/>
              </w:rPr>
              <w:t>CI6</w:t>
            </w:r>
          </w:p>
        </w:tc>
        <w:tc>
          <w:tcPr>
            <w:tcW w:w="2244" w:type="dxa"/>
            <w:vAlign w:val="center"/>
          </w:tcPr>
          <w:p w:rsidRPr="00022FAB" w:rsidR="009A4C7E" w:rsidP="00EA339E" w:rsidRDefault="00786112" w14:paraId="52EEFAC3" w14:textId="08E4009E">
            <w:pPr>
              <w:jc w:val="center"/>
              <w:rPr>
                <w:rFonts w:ascii="Arial" w:hAnsi="Arial" w:cs="Arial"/>
              </w:rPr>
            </w:pPr>
            <w:r>
              <w:rPr>
                <w:rFonts w:ascii="Arial" w:hAnsi="Arial" w:cs="Arial"/>
              </w:rPr>
              <w:t>0</w:t>
            </w:r>
          </w:p>
        </w:tc>
      </w:tr>
      <w:tr w:rsidRPr="00A91759" w:rsidR="009A4C7E" w:rsidTr="00EA339E" w14:paraId="7ABBF407" w14:textId="77777777">
        <w:trPr>
          <w:trHeight w:val="392"/>
        </w:trPr>
        <w:tc>
          <w:tcPr>
            <w:tcW w:w="1242" w:type="dxa"/>
            <w:vAlign w:val="center"/>
          </w:tcPr>
          <w:p w:rsidRPr="00A91759" w:rsidR="009A4C7E" w:rsidP="00EA339E" w:rsidRDefault="009A4C7E" w14:paraId="4B412E05" w14:textId="77777777">
            <w:pPr>
              <w:jc w:val="center"/>
              <w:rPr>
                <w:rFonts w:ascii="Arial" w:hAnsi="Arial" w:cs="Arial"/>
              </w:rPr>
            </w:pPr>
            <w:r w:rsidRPr="00A91759">
              <w:rPr>
                <w:rFonts w:ascii="Arial" w:hAnsi="Arial" w:cs="Arial"/>
              </w:rPr>
              <w:t>CI7</w:t>
            </w:r>
          </w:p>
        </w:tc>
        <w:tc>
          <w:tcPr>
            <w:tcW w:w="2244" w:type="dxa"/>
            <w:vAlign w:val="center"/>
          </w:tcPr>
          <w:p w:rsidRPr="00022FAB" w:rsidR="009A4C7E" w:rsidP="00EA339E" w:rsidRDefault="00604515" w14:paraId="1E8F4E4F" w14:textId="5E705EAF">
            <w:pPr>
              <w:jc w:val="center"/>
              <w:rPr>
                <w:rFonts w:ascii="Arial" w:hAnsi="Arial" w:cs="Arial"/>
              </w:rPr>
            </w:pPr>
            <w:r>
              <w:rPr>
                <w:rFonts w:ascii="Arial" w:hAnsi="Arial" w:cs="Arial"/>
              </w:rPr>
              <w:t>0</w:t>
            </w:r>
          </w:p>
        </w:tc>
      </w:tr>
      <w:tr w:rsidRPr="00A91759" w:rsidR="009A4C7E" w:rsidTr="00EA339E" w14:paraId="4E14AA15" w14:textId="77777777">
        <w:trPr>
          <w:trHeight w:val="392"/>
        </w:trPr>
        <w:tc>
          <w:tcPr>
            <w:tcW w:w="1242" w:type="dxa"/>
            <w:vAlign w:val="center"/>
          </w:tcPr>
          <w:p w:rsidRPr="00A91759" w:rsidR="009A4C7E" w:rsidP="00EA339E" w:rsidRDefault="009A4C7E" w14:paraId="178DADC0" w14:textId="77777777">
            <w:pPr>
              <w:jc w:val="center"/>
              <w:rPr>
                <w:rFonts w:ascii="Arial" w:hAnsi="Arial" w:cs="Arial"/>
              </w:rPr>
            </w:pPr>
            <w:r w:rsidRPr="00A91759">
              <w:rPr>
                <w:rFonts w:ascii="Arial" w:hAnsi="Arial" w:cs="Arial"/>
              </w:rPr>
              <w:t>CI8</w:t>
            </w:r>
          </w:p>
        </w:tc>
        <w:tc>
          <w:tcPr>
            <w:tcW w:w="2244" w:type="dxa"/>
            <w:vAlign w:val="center"/>
          </w:tcPr>
          <w:p w:rsidRPr="00022FAB" w:rsidR="009A4C7E" w:rsidP="00EA339E" w:rsidRDefault="007E2672" w14:paraId="314F664F" w14:textId="2FAEC68A">
            <w:pPr>
              <w:jc w:val="center"/>
              <w:rPr>
                <w:rFonts w:ascii="Arial" w:hAnsi="Arial" w:cs="Arial"/>
              </w:rPr>
            </w:pPr>
            <w:r>
              <w:rPr>
                <w:rFonts w:ascii="Arial" w:hAnsi="Arial" w:cs="Arial"/>
              </w:rPr>
              <w:t>0</w:t>
            </w:r>
          </w:p>
        </w:tc>
      </w:tr>
      <w:tr w:rsidRPr="00A91759" w:rsidR="009A4C7E" w:rsidTr="00EA339E" w14:paraId="10CD3CF2" w14:textId="77777777">
        <w:trPr>
          <w:trHeight w:val="392"/>
        </w:trPr>
        <w:tc>
          <w:tcPr>
            <w:tcW w:w="1242" w:type="dxa"/>
            <w:vAlign w:val="center"/>
          </w:tcPr>
          <w:p w:rsidRPr="00A91759" w:rsidR="009A4C7E" w:rsidP="00EA339E" w:rsidRDefault="009A4C7E" w14:paraId="09CDC91D" w14:textId="77777777">
            <w:pPr>
              <w:jc w:val="center"/>
              <w:rPr>
                <w:rFonts w:ascii="Arial" w:hAnsi="Arial" w:cs="Arial"/>
              </w:rPr>
            </w:pPr>
            <w:r w:rsidRPr="00A91759">
              <w:rPr>
                <w:rFonts w:ascii="Arial" w:hAnsi="Arial" w:cs="Arial"/>
              </w:rPr>
              <w:t>Average Score</w:t>
            </w:r>
          </w:p>
        </w:tc>
        <w:tc>
          <w:tcPr>
            <w:tcW w:w="2244" w:type="dxa"/>
            <w:vAlign w:val="center"/>
          </w:tcPr>
          <w:p w:rsidRPr="00552397" w:rsidR="009A4C7E" w:rsidP="00EA339E" w:rsidRDefault="007E2672" w14:paraId="36A91D13" w14:textId="1E3FB7C4">
            <w:pPr>
              <w:jc w:val="center"/>
              <w:rPr>
                <w:rFonts w:ascii="Arial" w:hAnsi="Arial" w:cs="Arial"/>
                <w:highlight w:val="yellow"/>
              </w:rPr>
            </w:pPr>
            <w:r>
              <w:rPr>
                <w:rFonts w:ascii="Arial" w:hAnsi="Arial" w:cs="Arial"/>
              </w:rPr>
              <w:t>0</w:t>
            </w:r>
          </w:p>
        </w:tc>
      </w:tr>
    </w:tbl>
    <w:p w:rsidRPr="00EA5335" w:rsidR="009A4C7E" w:rsidP="009A4C7E" w:rsidRDefault="009A4C7E" w14:paraId="10813D60" w14:textId="77777777">
      <w:pPr>
        <w:rPr>
          <w:rFonts w:ascii="Arial" w:hAnsi="Arial" w:cs="Arial"/>
        </w:rPr>
      </w:pPr>
    </w:p>
    <w:p w:rsidRPr="00EA1FC4" w:rsidR="009A4C7E" w:rsidP="00EA1FC4" w:rsidRDefault="00EA1FC4" w14:paraId="4B5042FD" w14:textId="6B7F9EBB">
      <w:pPr>
        <w:pStyle w:val="Heading1"/>
      </w:pPr>
      <w:r>
        <w:t>Conclusions</w:t>
      </w:r>
    </w:p>
    <w:p w:rsidRPr="00B03B51" w:rsidR="00B03B51" w:rsidP="00B03B51" w:rsidRDefault="0047472A" w14:paraId="23B6D39A" w14:textId="3D84F705">
      <w:pPr>
        <w:pStyle w:val="Bullet"/>
      </w:pPr>
      <w:bookmarkStart w:name="_Hlk50385334" w:id="2"/>
      <w:r w:rsidRPr="0047472A">
        <w:t>In recent years the growth in ALN need has increased exponentially across our overall provision in specialist education, and there is a need to consolidate support to widen access to specialist support, training and interventions across all our schools. Information gathered suggests that due to an increase of pupils with social, emotional and mental health (SEMH), a more strategic approach is needed, to improve sustainability of our services for all of our pupils.</w:t>
      </w:r>
      <w:r w:rsidRPr="00B03B51" w:rsidR="00B03B51">
        <w:rPr>
          <w:sz w:val="24"/>
        </w:rPr>
        <w:t xml:space="preserve"> </w:t>
      </w:r>
      <w:r w:rsidRPr="00B03B51" w:rsidR="00B03B51">
        <w:t>The proposal is to create new delivery models for enhanced and sustainable specialist education provision. This consultation forms part of a wider strategy to ensure that ALN specialist education provision in the Vale of Glamorgan is responsive, sustainable and evolves to meet existing and future challenges.</w:t>
      </w:r>
    </w:p>
    <w:p w:rsidR="007E2672" w:rsidP="00604515" w:rsidRDefault="009A4C7E" w14:paraId="2BDCA99B" w14:textId="7493FD04">
      <w:pPr>
        <w:pStyle w:val="Bullet"/>
      </w:pPr>
      <w:r w:rsidRPr="00604515">
        <w:t xml:space="preserve">The impact assessment identifies that the proposal would likely have a neutral impact on the local community across </w:t>
      </w:r>
      <w:r w:rsidR="00786112">
        <w:t>6</w:t>
      </w:r>
      <w:r w:rsidRPr="00604515">
        <w:t xml:space="preserve"> of the 8 measures assessed</w:t>
      </w:r>
      <w:r w:rsidR="00371435">
        <w:t xml:space="preserve"> and a positive impact on </w:t>
      </w:r>
      <w:r w:rsidR="00786112">
        <w:t>2</w:t>
      </w:r>
      <w:r w:rsidR="00371435">
        <w:t xml:space="preserve"> of the 8 measures</w:t>
      </w:r>
      <w:r w:rsidRPr="00604515">
        <w:t xml:space="preserve">. Overall, the proposal would likely have a </w:t>
      </w:r>
      <w:r w:rsidR="007706D5">
        <w:t>positive</w:t>
      </w:r>
      <w:r w:rsidR="00D62893">
        <w:t xml:space="preserve"> </w:t>
      </w:r>
      <w:r w:rsidRPr="00604515">
        <w:t>impact on the local community.</w:t>
      </w:r>
    </w:p>
    <w:p w:rsidRPr="00604515" w:rsidR="009A4C7E" w:rsidP="00604515" w:rsidRDefault="009A4C7E" w14:paraId="52EEEE77" w14:textId="548E35E1">
      <w:pPr>
        <w:pStyle w:val="Bullet"/>
      </w:pPr>
      <w:r w:rsidRPr="00604515">
        <w:t xml:space="preserve">It is concluded from the Community Impact Assessment that the proposal would </w:t>
      </w:r>
      <w:r w:rsidR="00C57EE1">
        <w:t xml:space="preserve">have a </w:t>
      </w:r>
      <w:r w:rsidR="00371435">
        <w:t>positive</w:t>
      </w:r>
      <w:r w:rsidR="00C57EE1">
        <w:t xml:space="preserve"> impact upon the local community.</w:t>
      </w:r>
      <w:r w:rsidRPr="00604515">
        <w:t xml:space="preserve"> </w:t>
      </w:r>
      <w:bookmarkEnd w:id="2"/>
    </w:p>
    <w:sectPr w:rsidRPr="00604515" w:rsidR="009A4C7E" w:rsidSect="00A71635">
      <w:headerReference w:type="even" r:id="rId23"/>
      <w:headerReference w:type="default" r:id="rId24"/>
      <w:footerReference w:type="default" r:id="rId25"/>
      <w:headerReference w:type="first" r:id="rId26"/>
      <w:type w:val="continuous"/>
      <w:pgSz w:w="11906" w:h="16838"/>
      <w:pgMar w:top="425" w:right="680" w:bottom="454" w:left="0" w:header="142"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D088" w14:textId="77777777" w:rsidR="002B096C" w:rsidRDefault="002B096C" w:rsidP="00171C82">
      <w:r>
        <w:separator/>
      </w:r>
    </w:p>
  </w:endnote>
  <w:endnote w:type="continuationSeparator" w:id="0">
    <w:p w14:paraId="5EF96C4B" w14:textId="77777777" w:rsidR="002B096C" w:rsidRDefault="002B096C" w:rsidP="00171C82">
      <w:r>
        <w:continuationSeparator/>
      </w:r>
    </w:p>
  </w:endnote>
  <w:endnote w:type="continuationNotice" w:id="1">
    <w:p w14:paraId="503F6B00" w14:textId="77777777" w:rsidR="002B096C" w:rsidRDefault="002B0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610A" w14:textId="77777777" w:rsidR="009A4C7E" w:rsidRDefault="009A4C7E" w:rsidP="00604A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1D78F3" w14:textId="77777777" w:rsidR="009A4C7E" w:rsidRDefault="009A4C7E" w:rsidP="007209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07A" w14:textId="749C8CC5" w:rsidR="00C403D9" w:rsidRDefault="00C403D9">
    <w:pPr>
      <w:pStyle w:val="Footer"/>
      <w:pBdr>
        <w:top w:val="single" w:sz="4" w:space="1" w:color="D9D9D9" w:themeColor="background1" w:themeShade="D9"/>
      </w:pBdr>
      <w:jc w:val="right"/>
    </w:pPr>
  </w:p>
  <w:p w14:paraId="10974414" w14:textId="77777777" w:rsidR="009A4C7E" w:rsidRDefault="009A4C7E" w:rsidP="007209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A275" w14:textId="77777777" w:rsidR="00D37136" w:rsidRDefault="00D371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66546"/>
      <w:docPartObj>
        <w:docPartGallery w:val="Page Numbers (Bottom of Page)"/>
        <w:docPartUnique/>
      </w:docPartObj>
    </w:sdtPr>
    <w:sdtEndPr>
      <w:rPr>
        <w:color w:val="7F7F7F" w:themeColor="background1" w:themeShade="7F"/>
        <w:spacing w:val="60"/>
      </w:rPr>
    </w:sdtEndPr>
    <w:sdtContent>
      <w:p w14:paraId="12E6DC92" w14:textId="77777777" w:rsidR="00C403D9" w:rsidRDefault="00C403D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A89917" w14:textId="77777777" w:rsidR="00C403D9" w:rsidRDefault="00C403D9" w:rsidP="0072096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1633" w14:textId="44209D18" w:rsidR="005C556A" w:rsidRPr="00B04C68" w:rsidRDefault="005C556A">
    <w:pPr>
      <w:pStyle w:val="Footer"/>
      <w:jc w:val="center"/>
      <w:rPr>
        <w:rFonts w:ascii="Arial" w:hAnsi="Arial" w:cs="Arial"/>
      </w:rPr>
    </w:pPr>
    <w:r w:rsidRPr="00256DD7">
      <w:rPr>
        <w:rFonts w:ascii="Arial" w:hAnsi="Arial" w:cs="Arial"/>
      </w:rPr>
      <w:fldChar w:fldCharType="begin"/>
    </w:r>
    <w:r w:rsidRPr="00256DD7">
      <w:rPr>
        <w:rFonts w:ascii="Arial" w:hAnsi="Arial" w:cs="Arial"/>
      </w:rPr>
      <w:instrText xml:space="preserve"> PAGE   \* MERGEFORMAT </w:instrText>
    </w:r>
    <w:r w:rsidRPr="00256DD7">
      <w:rPr>
        <w:rFonts w:ascii="Arial" w:hAnsi="Arial" w:cs="Arial"/>
      </w:rPr>
      <w:fldChar w:fldCharType="separate"/>
    </w:r>
    <w:r>
      <w:rPr>
        <w:rFonts w:ascii="Arial" w:hAnsi="Arial" w:cs="Arial"/>
        <w:noProof/>
      </w:rPr>
      <w:t>2</w:t>
    </w:r>
    <w:r w:rsidRPr="00256DD7">
      <w:rPr>
        <w:rFonts w:ascii="Arial" w:hAnsi="Arial" w:cs="Arial"/>
        <w:noProof/>
      </w:rPr>
      <w:fldChar w:fldCharType="end"/>
    </w:r>
  </w:p>
  <w:p w14:paraId="13209971" w14:textId="77777777" w:rsidR="005C556A" w:rsidRDefault="005C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62A3" w14:textId="77777777" w:rsidR="002B096C" w:rsidRDefault="002B096C" w:rsidP="00171C82">
      <w:r>
        <w:separator/>
      </w:r>
    </w:p>
  </w:footnote>
  <w:footnote w:type="continuationSeparator" w:id="0">
    <w:p w14:paraId="7CD20613" w14:textId="77777777" w:rsidR="002B096C" w:rsidRDefault="002B096C" w:rsidP="00171C82">
      <w:r>
        <w:continuationSeparator/>
      </w:r>
    </w:p>
  </w:footnote>
  <w:footnote w:type="continuationNotice" w:id="1">
    <w:p w14:paraId="5104A3A9" w14:textId="77777777" w:rsidR="002B096C" w:rsidRDefault="002B0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1FF9" w14:textId="342362E3" w:rsidR="00D37136" w:rsidRDefault="002B096C">
    <w:pPr>
      <w:pStyle w:val="Header"/>
    </w:pPr>
    <w:r>
      <w:rPr>
        <w:noProof/>
      </w:rPr>
      <w:pict w14:anchorId="6238B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76" o:spid="_x0000_s1026" type="#_x0000_t136" style="position:absolute;margin-left:0;margin-top:0;width:419.65pt;height:16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F3B7" w14:textId="28389043" w:rsidR="00D37136" w:rsidRDefault="002B096C">
    <w:pPr>
      <w:pStyle w:val="Header"/>
    </w:pPr>
    <w:r>
      <w:rPr>
        <w:noProof/>
      </w:rPr>
      <w:pict w14:anchorId="5D588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77" o:spid="_x0000_s1027" type="#_x0000_t136" style="position:absolute;margin-left:0;margin-top:0;width:419.65pt;height:165.9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B1C0" w14:textId="3D80A62D" w:rsidR="00D37136" w:rsidRDefault="002B096C">
    <w:pPr>
      <w:pStyle w:val="Header"/>
    </w:pPr>
    <w:r>
      <w:rPr>
        <w:noProof/>
      </w:rPr>
      <w:pict w14:anchorId="43EED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75" o:spid="_x0000_s1025" type="#_x0000_t136" style="position:absolute;margin-left:0;margin-top:0;width:419.65pt;height:16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DEC" w14:textId="39866565" w:rsidR="00D37136" w:rsidRDefault="002B096C">
    <w:pPr>
      <w:pStyle w:val="Header"/>
    </w:pPr>
    <w:r>
      <w:rPr>
        <w:noProof/>
      </w:rPr>
      <w:pict w14:anchorId="0E7BA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79" o:spid="_x0000_s1029" type="#_x0000_t136" style="position:absolute;margin-left:0;margin-top:0;width:419.65pt;height:165.9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4BE" w14:textId="1B18F928" w:rsidR="00D37136" w:rsidRDefault="002B096C">
    <w:pPr>
      <w:pStyle w:val="Header"/>
    </w:pPr>
    <w:r>
      <w:rPr>
        <w:noProof/>
      </w:rPr>
      <w:pict w14:anchorId="6F5B4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80" o:spid="_x0000_s1030" type="#_x0000_t136" style="position:absolute;margin-left:0;margin-top:0;width:419.65pt;height:165.9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4584" w14:textId="22C60CB8" w:rsidR="00D37136" w:rsidRDefault="002B096C">
    <w:pPr>
      <w:pStyle w:val="Header"/>
    </w:pPr>
    <w:r>
      <w:rPr>
        <w:noProof/>
      </w:rPr>
      <w:pict w14:anchorId="718B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78" o:spid="_x0000_s1028" type="#_x0000_t136" style="position:absolute;margin-left:0;margin-top:0;width:419.65pt;height:165.9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3156" w14:textId="2CCA16EE" w:rsidR="00D37136" w:rsidRDefault="002B096C">
    <w:pPr>
      <w:pStyle w:val="Header"/>
    </w:pPr>
    <w:r>
      <w:rPr>
        <w:noProof/>
      </w:rPr>
      <w:pict w14:anchorId="39452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82" o:spid="_x0000_s1032" type="#_x0000_t136" style="position:absolute;margin-left:0;margin-top:0;width:419.65pt;height:165.9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F4F0" w14:textId="35BFD01E" w:rsidR="00D37136" w:rsidRDefault="002B096C">
    <w:pPr>
      <w:pStyle w:val="Header"/>
    </w:pPr>
    <w:r>
      <w:rPr>
        <w:noProof/>
      </w:rPr>
      <w:pict w14:anchorId="5DDE5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83" o:spid="_x0000_s1033" type="#_x0000_t136" style="position:absolute;margin-left:0;margin-top:0;width:419.65pt;height:165.9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443A" w14:textId="5D7783AB" w:rsidR="00D37136" w:rsidRDefault="002B096C">
    <w:pPr>
      <w:pStyle w:val="Header"/>
    </w:pPr>
    <w:r>
      <w:rPr>
        <w:noProof/>
      </w:rPr>
      <w:pict w14:anchorId="2C3DE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381" o:spid="_x0000_s1031" type="#_x0000_t136" style="position:absolute;margin-left:0;margin-top:0;width:419.65pt;height:165.9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B720C0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6C4289E2"/>
    <w:lvl w:ilvl="0">
      <w:start w:val="1"/>
      <w:numFmt w:val="decimal"/>
      <w:lvlText w:val="%1."/>
      <w:lvlJc w:val="left"/>
      <w:pPr>
        <w:tabs>
          <w:tab w:val="num" w:pos="360"/>
        </w:tabs>
        <w:ind w:left="360" w:hanging="360"/>
      </w:pPr>
    </w:lvl>
  </w:abstractNum>
  <w:abstractNum w:abstractNumId="2" w15:restartNumberingAfterBreak="0">
    <w:nsid w:val="049E6115"/>
    <w:multiLevelType w:val="hybridMultilevel"/>
    <w:tmpl w:val="3AB003F4"/>
    <w:lvl w:ilvl="0" w:tplc="22E055E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3499C"/>
    <w:multiLevelType w:val="hybridMultilevel"/>
    <w:tmpl w:val="527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93EFB"/>
    <w:multiLevelType w:val="hybridMultilevel"/>
    <w:tmpl w:val="42AA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31B"/>
    <w:multiLevelType w:val="hybridMultilevel"/>
    <w:tmpl w:val="935E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528AC"/>
    <w:multiLevelType w:val="hybridMultilevel"/>
    <w:tmpl w:val="36C2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C0B25"/>
    <w:multiLevelType w:val="hybridMultilevel"/>
    <w:tmpl w:val="6E2A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61898"/>
    <w:multiLevelType w:val="hybridMultilevel"/>
    <w:tmpl w:val="F8BC006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1F2740F0"/>
    <w:multiLevelType w:val="hybridMultilevel"/>
    <w:tmpl w:val="F22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407D8"/>
    <w:multiLevelType w:val="hybridMultilevel"/>
    <w:tmpl w:val="1836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41B55"/>
    <w:multiLevelType w:val="hybridMultilevel"/>
    <w:tmpl w:val="8514C6EE"/>
    <w:lvl w:ilvl="0" w:tplc="155CA6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46166"/>
    <w:multiLevelType w:val="hybridMultilevel"/>
    <w:tmpl w:val="7960CA9E"/>
    <w:lvl w:ilvl="0" w:tplc="A0929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93947"/>
    <w:multiLevelType w:val="hybridMultilevel"/>
    <w:tmpl w:val="1C8C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C031D"/>
    <w:multiLevelType w:val="hybridMultilevel"/>
    <w:tmpl w:val="223803D4"/>
    <w:lvl w:ilvl="0" w:tplc="08090003">
      <w:start w:val="1"/>
      <w:numFmt w:val="bullet"/>
      <w:lvlText w:val="o"/>
      <w:lvlJc w:val="left"/>
      <w:pPr>
        <w:ind w:left="513" w:hanging="360"/>
      </w:pPr>
      <w:rPr>
        <w:rFonts w:ascii="Courier New" w:hAnsi="Courier New" w:cs="Courier New"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5" w15:restartNumberingAfterBreak="0">
    <w:nsid w:val="2F4C34FA"/>
    <w:multiLevelType w:val="hybridMultilevel"/>
    <w:tmpl w:val="46F4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505E9"/>
    <w:multiLevelType w:val="hybridMultilevel"/>
    <w:tmpl w:val="E354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E4E03"/>
    <w:multiLevelType w:val="multilevel"/>
    <w:tmpl w:val="1BC00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CB0B5C"/>
    <w:multiLevelType w:val="hybridMultilevel"/>
    <w:tmpl w:val="162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025D5"/>
    <w:multiLevelType w:val="hybridMultilevel"/>
    <w:tmpl w:val="403EF5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E7E01"/>
    <w:multiLevelType w:val="hybridMultilevel"/>
    <w:tmpl w:val="61F6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404A6"/>
    <w:multiLevelType w:val="hybridMultilevel"/>
    <w:tmpl w:val="EA8491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434C0147"/>
    <w:multiLevelType w:val="hybridMultilevel"/>
    <w:tmpl w:val="C7FA7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B4AEE"/>
    <w:multiLevelType w:val="hybridMultilevel"/>
    <w:tmpl w:val="3782F7F4"/>
    <w:lvl w:ilvl="0" w:tplc="0BB224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96A1F"/>
    <w:multiLevelType w:val="hybridMultilevel"/>
    <w:tmpl w:val="ECDE92DA"/>
    <w:lvl w:ilvl="0" w:tplc="39E472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3189C"/>
    <w:multiLevelType w:val="hybridMultilevel"/>
    <w:tmpl w:val="332217E4"/>
    <w:lvl w:ilvl="0" w:tplc="756A0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81BE0"/>
    <w:multiLevelType w:val="hybridMultilevel"/>
    <w:tmpl w:val="2894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66348"/>
    <w:multiLevelType w:val="hybridMultilevel"/>
    <w:tmpl w:val="1EDA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5062B"/>
    <w:multiLevelType w:val="hybridMultilevel"/>
    <w:tmpl w:val="A4CCB058"/>
    <w:lvl w:ilvl="0" w:tplc="D3505136">
      <w:start w:val="1"/>
      <w:numFmt w:val="upperLetter"/>
      <w:lvlText w:val="%1)"/>
      <w:lvlJc w:val="left"/>
      <w:pPr>
        <w:ind w:left="720" w:hanging="360"/>
      </w:pPr>
      <w:rPr>
        <w:rFonts w:ascii="Arial" w:hAnsi="Arial" w:cs="Arial"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40E85"/>
    <w:multiLevelType w:val="hybridMultilevel"/>
    <w:tmpl w:val="92AC6DB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0" w15:restartNumberingAfterBreak="0">
    <w:nsid w:val="53720D26"/>
    <w:multiLevelType w:val="multilevel"/>
    <w:tmpl w:val="F656C384"/>
    <w:lvl w:ilvl="0">
      <w:start w:val="1"/>
      <w:numFmt w:val="decimal"/>
      <w:lvlText w:val="%1."/>
      <w:lvlJc w:val="left"/>
      <w:pPr>
        <w:ind w:left="720" w:hanging="360"/>
      </w:pPr>
      <w:rPr>
        <w:rFonts w:asciiTheme="minorHAnsi" w:eastAsiaTheme="majorEastAsia" w:hAnsiTheme="minorHAnsi" w:cstheme="majorBidi"/>
        <w:b/>
        <w:color w:val="auto"/>
      </w:rPr>
    </w:lvl>
    <w:lvl w:ilvl="1">
      <w:start w:val="1"/>
      <w:numFmt w:val="decimal"/>
      <w:pStyle w:val="Style1"/>
      <w:isLgl/>
      <w:lvlText w:val="%1.%2"/>
      <w:lvlJc w:val="left"/>
      <w:pPr>
        <w:ind w:left="1080" w:hanging="720"/>
      </w:pPr>
      <w:rPr>
        <w:rFonts w:asciiTheme="minorHAnsi" w:hAnsi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9DE5BF6"/>
    <w:multiLevelType w:val="hybridMultilevel"/>
    <w:tmpl w:val="7A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2585E"/>
    <w:multiLevelType w:val="hybridMultilevel"/>
    <w:tmpl w:val="9A56787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3" w15:restartNumberingAfterBreak="0">
    <w:nsid w:val="5F9C4004"/>
    <w:multiLevelType w:val="hybridMultilevel"/>
    <w:tmpl w:val="C674F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33400C5"/>
    <w:multiLevelType w:val="hybridMultilevel"/>
    <w:tmpl w:val="031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838C7"/>
    <w:multiLevelType w:val="hybridMultilevel"/>
    <w:tmpl w:val="F31A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40384"/>
    <w:multiLevelType w:val="hybridMultilevel"/>
    <w:tmpl w:val="20025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323539"/>
    <w:multiLevelType w:val="hybridMultilevel"/>
    <w:tmpl w:val="17F0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E4447A"/>
    <w:multiLevelType w:val="hybridMultilevel"/>
    <w:tmpl w:val="1F92A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B47D33"/>
    <w:multiLevelType w:val="hybridMultilevel"/>
    <w:tmpl w:val="A8D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99612">
    <w:abstractNumId w:val="33"/>
  </w:num>
  <w:num w:numId="2" w16cid:durableId="789974407">
    <w:abstractNumId w:val="25"/>
  </w:num>
  <w:num w:numId="3" w16cid:durableId="1946571612">
    <w:abstractNumId w:val="37"/>
  </w:num>
  <w:num w:numId="4" w16cid:durableId="304507112">
    <w:abstractNumId w:val="0"/>
  </w:num>
  <w:num w:numId="5" w16cid:durableId="1783693579">
    <w:abstractNumId w:val="4"/>
  </w:num>
  <w:num w:numId="6" w16cid:durableId="1096097191">
    <w:abstractNumId w:val="27"/>
  </w:num>
  <w:num w:numId="7" w16cid:durableId="1721783050">
    <w:abstractNumId w:val="3"/>
  </w:num>
  <w:num w:numId="8" w16cid:durableId="1680154988">
    <w:abstractNumId w:val="35"/>
  </w:num>
  <w:num w:numId="9" w16cid:durableId="478619054">
    <w:abstractNumId w:val="30"/>
  </w:num>
  <w:num w:numId="10" w16cid:durableId="457383131">
    <w:abstractNumId w:val="16"/>
  </w:num>
  <w:num w:numId="11" w16cid:durableId="1477524765">
    <w:abstractNumId w:val="6"/>
  </w:num>
  <w:num w:numId="12" w16cid:durableId="1916698296">
    <w:abstractNumId w:val="39"/>
  </w:num>
  <w:num w:numId="13" w16cid:durableId="492766531">
    <w:abstractNumId w:val="23"/>
  </w:num>
  <w:num w:numId="14" w16cid:durableId="807628996">
    <w:abstractNumId w:val="10"/>
  </w:num>
  <w:num w:numId="15" w16cid:durableId="1585335233">
    <w:abstractNumId w:val="36"/>
  </w:num>
  <w:num w:numId="16" w16cid:durableId="110637124">
    <w:abstractNumId w:val="8"/>
  </w:num>
  <w:num w:numId="17" w16cid:durableId="1865046955">
    <w:abstractNumId w:val="26"/>
  </w:num>
  <w:num w:numId="18" w16cid:durableId="1737704586">
    <w:abstractNumId w:val="18"/>
  </w:num>
  <w:num w:numId="19" w16cid:durableId="1273395909">
    <w:abstractNumId w:val="38"/>
  </w:num>
  <w:num w:numId="20" w16cid:durableId="865020261">
    <w:abstractNumId w:val="32"/>
  </w:num>
  <w:num w:numId="21" w16cid:durableId="1428502656">
    <w:abstractNumId w:val="14"/>
  </w:num>
  <w:num w:numId="22" w16cid:durableId="1253275425">
    <w:abstractNumId w:val="15"/>
  </w:num>
  <w:num w:numId="23" w16cid:durableId="1677878599">
    <w:abstractNumId w:val="7"/>
  </w:num>
  <w:num w:numId="24" w16cid:durableId="259221668">
    <w:abstractNumId w:val="21"/>
  </w:num>
  <w:num w:numId="25" w16cid:durableId="1039090077">
    <w:abstractNumId w:val="31"/>
  </w:num>
  <w:num w:numId="26" w16cid:durableId="2054570755">
    <w:abstractNumId w:val="13"/>
  </w:num>
  <w:num w:numId="27" w16cid:durableId="1329794405">
    <w:abstractNumId w:val="17"/>
  </w:num>
  <w:num w:numId="28" w16cid:durableId="655693969">
    <w:abstractNumId w:val="29"/>
  </w:num>
  <w:num w:numId="29" w16cid:durableId="410932442">
    <w:abstractNumId w:val="34"/>
  </w:num>
  <w:num w:numId="30" w16cid:durableId="784471195">
    <w:abstractNumId w:val="22"/>
  </w:num>
  <w:num w:numId="31" w16cid:durableId="53936703">
    <w:abstractNumId w:val="20"/>
  </w:num>
  <w:num w:numId="32" w16cid:durableId="1836263127">
    <w:abstractNumId w:val="11"/>
  </w:num>
  <w:num w:numId="33" w16cid:durableId="1642272589">
    <w:abstractNumId w:val="28"/>
  </w:num>
  <w:num w:numId="34" w16cid:durableId="1128508">
    <w:abstractNumId w:val="9"/>
  </w:num>
  <w:num w:numId="35" w16cid:durableId="1042905651">
    <w:abstractNumId w:val="2"/>
  </w:num>
  <w:num w:numId="36" w16cid:durableId="1798715549">
    <w:abstractNumId w:val="12"/>
  </w:num>
  <w:num w:numId="37" w16cid:durableId="225260441">
    <w:abstractNumId w:val="19"/>
  </w:num>
  <w:num w:numId="38" w16cid:durableId="1183594959">
    <w:abstractNumId w:val="5"/>
  </w:num>
  <w:num w:numId="39" w16cid:durableId="362830626">
    <w:abstractNumId w:val="1"/>
  </w:num>
  <w:num w:numId="40" w16cid:durableId="1703899003">
    <w:abstractNumId w:val="24"/>
  </w:num>
  <w:num w:numId="41" w16cid:durableId="196873369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90"/>
    <w:rsid w:val="000001DC"/>
    <w:rsid w:val="0000060E"/>
    <w:rsid w:val="00000972"/>
    <w:rsid w:val="00001CA6"/>
    <w:rsid w:val="00001DD5"/>
    <w:rsid w:val="00003404"/>
    <w:rsid w:val="000034DA"/>
    <w:rsid w:val="00003E19"/>
    <w:rsid w:val="00004081"/>
    <w:rsid w:val="00004C10"/>
    <w:rsid w:val="000054A3"/>
    <w:rsid w:val="00006882"/>
    <w:rsid w:val="00007E27"/>
    <w:rsid w:val="0001143A"/>
    <w:rsid w:val="000119F0"/>
    <w:rsid w:val="00012A9A"/>
    <w:rsid w:val="0001546D"/>
    <w:rsid w:val="000154F6"/>
    <w:rsid w:val="00015722"/>
    <w:rsid w:val="000159FD"/>
    <w:rsid w:val="00017942"/>
    <w:rsid w:val="00017FC4"/>
    <w:rsid w:val="00020050"/>
    <w:rsid w:val="00020775"/>
    <w:rsid w:val="00020FBD"/>
    <w:rsid w:val="0002209E"/>
    <w:rsid w:val="00023A52"/>
    <w:rsid w:val="0002514D"/>
    <w:rsid w:val="00025194"/>
    <w:rsid w:val="000264FE"/>
    <w:rsid w:val="00027489"/>
    <w:rsid w:val="0003018D"/>
    <w:rsid w:val="000309AD"/>
    <w:rsid w:val="0003343E"/>
    <w:rsid w:val="0003381C"/>
    <w:rsid w:val="00035AA0"/>
    <w:rsid w:val="00036CFF"/>
    <w:rsid w:val="0003772F"/>
    <w:rsid w:val="00041478"/>
    <w:rsid w:val="00041F5D"/>
    <w:rsid w:val="00044539"/>
    <w:rsid w:val="00044867"/>
    <w:rsid w:val="00044DC4"/>
    <w:rsid w:val="00045D63"/>
    <w:rsid w:val="00046157"/>
    <w:rsid w:val="00046212"/>
    <w:rsid w:val="00046435"/>
    <w:rsid w:val="00046A95"/>
    <w:rsid w:val="0004707B"/>
    <w:rsid w:val="00047816"/>
    <w:rsid w:val="00047A25"/>
    <w:rsid w:val="00047C70"/>
    <w:rsid w:val="00050E3A"/>
    <w:rsid w:val="00050F12"/>
    <w:rsid w:val="00051255"/>
    <w:rsid w:val="000528F9"/>
    <w:rsid w:val="00053895"/>
    <w:rsid w:val="000539FE"/>
    <w:rsid w:val="00053D69"/>
    <w:rsid w:val="00054143"/>
    <w:rsid w:val="0005447C"/>
    <w:rsid w:val="00054EE4"/>
    <w:rsid w:val="00055753"/>
    <w:rsid w:val="00055A80"/>
    <w:rsid w:val="00055B52"/>
    <w:rsid w:val="00055D6B"/>
    <w:rsid w:val="000565DC"/>
    <w:rsid w:val="0005689C"/>
    <w:rsid w:val="000574D2"/>
    <w:rsid w:val="00057602"/>
    <w:rsid w:val="00057B58"/>
    <w:rsid w:val="00057C94"/>
    <w:rsid w:val="00060546"/>
    <w:rsid w:val="00060C81"/>
    <w:rsid w:val="0006137D"/>
    <w:rsid w:val="00061482"/>
    <w:rsid w:val="00063D16"/>
    <w:rsid w:val="00066397"/>
    <w:rsid w:val="000664A7"/>
    <w:rsid w:val="00066D19"/>
    <w:rsid w:val="000673ED"/>
    <w:rsid w:val="00067ACA"/>
    <w:rsid w:val="0007087C"/>
    <w:rsid w:val="00070940"/>
    <w:rsid w:val="00070D2E"/>
    <w:rsid w:val="00072834"/>
    <w:rsid w:val="00073337"/>
    <w:rsid w:val="000742F9"/>
    <w:rsid w:val="00074682"/>
    <w:rsid w:val="00074FE5"/>
    <w:rsid w:val="00076501"/>
    <w:rsid w:val="00076CF2"/>
    <w:rsid w:val="000775A0"/>
    <w:rsid w:val="000827A9"/>
    <w:rsid w:val="00083258"/>
    <w:rsid w:val="00084262"/>
    <w:rsid w:val="00084A06"/>
    <w:rsid w:val="0008755B"/>
    <w:rsid w:val="000875E1"/>
    <w:rsid w:val="00087695"/>
    <w:rsid w:val="00087D1D"/>
    <w:rsid w:val="00090502"/>
    <w:rsid w:val="0009134B"/>
    <w:rsid w:val="00091D02"/>
    <w:rsid w:val="00092C97"/>
    <w:rsid w:val="000938ED"/>
    <w:rsid w:val="00094352"/>
    <w:rsid w:val="000953F7"/>
    <w:rsid w:val="00095407"/>
    <w:rsid w:val="00095E29"/>
    <w:rsid w:val="0009616F"/>
    <w:rsid w:val="000962D8"/>
    <w:rsid w:val="00096EC0"/>
    <w:rsid w:val="00097668"/>
    <w:rsid w:val="000A1BE2"/>
    <w:rsid w:val="000A1FD8"/>
    <w:rsid w:val="000A2168"/>
    <w:rsid w:val="000A2DD5"/>
    <w:rsid w:val="000A3F5D"/>
    <w:rsid w:val="000A43E3"/>
    <w:rsid w:val="000A5344"/>
    <w:rsid w:val="000A5B77"/>
    <w:rsid w:val="000A778C"/>
    <w:rsid w:val="000B0748"/>
    <w:rsid w:val="000B0DA6"/>
    <w:rsid w:val="000B1949"/>
    <w:rsid w:val="000B2102"/>
    <w:rsid w:val="000B2677"/>
    <w:rsid w:val="000B2A10"/>
    <w:rsid w:val="000B32B4"/>
    <w:rsid w:val="000B7066"/>
    <w:rsid w:val="000B78D9"/>
    <w:rsid w:val="000C10EB"/>
    <w:rsid w:val="000C16AC"/>
    <w:rsid w:val="000C1FAD"/>
    <w:rsid w:val="000C2761"/>
    <w:rsid w:val="000C3785"/>
    <w:rsid w:val="000C3D1E"/>
    <w:rsid w:val="000C4A2D"/>
    <w:rsid w:val="000C4E3E"/>
    <w:rsid w:val="000C5358"/>
    <w:rsid w:val="000C549D"/>
    <w:rsid w:val="000C5821"/>
    <w:rsid w:val="000C5F16"/>
    <w:rsid w:val="000C7593"/>
    <w:rsid w:val="000C7901"/>
    <w:rsid w:val="000C7D08"/>
    <w:rsid w:val="000D19AD"/>
    <w:rsid w:val="000D27DD"/>
    <w:rsid w:val="000D2A4E"/>
    <w:rsid w:val="000D32AE"/>
    <w:rsid w:val="000D4E89"/>
    <w:rsid w:val="000D72C7"/>
    <w:rsid w:val="000E201D"/>
    <w:rsid w:val="000E2A8C"/>
    <w:rsid w:val="000E3DF7"/>
    <w:rsid w:val="000E3E47"/>
    <w:rsid w:val="000E4E3E"/>
    <w:rsid w:val="000E55A1"/>
    <w:rsid w:val="000E63BA"/>
    <w:rsid w:val="000E7379"/>
    <w:rsid w:val="000E7799"/>
    <w:rsid w:val="000E795E"/>
    <w:rsid w:val="000E7C71"/>
    <w:rsid w:val="000F0AB9"/>
    <w:rsid w:val="000F139D"/>
    <w:rsid w:val="000F27EF"/>
    <w:rsid w:val="000F2D2E"/>
    <w:rsid w:val="000F317A"/>
    <w:rsid w:val="000F465D"/>
    <w:rsid w:val="000F6048"/>
    <w:rsid w:val="000F663C"/>
    <w:rsid w:val="000F71F2"/>
    <w:rsid w:val="000F7B3C"/>
    <w:rsid w:val="001008AB"/>
    <w:rsid w:val="00101AB5"/>
    <w:rsid w:val="0010586A"/>
    <w:rsid w:val="001070BB"/>
    <w:rsid w:val="00107248"/>
    <w:rsid w:val="00107534"/>
    <w:rsid w:val="00111290"/>
    <w:rsid w:val="00111403"/>
    <w:rsid w:val="00111BD9"/>
    <w:rsid w:val="00111E16"/>
    <w:rsid w:val="001127FF"/>
    <w:rsid w:val="00113362"/>
    <w:rsid w:val="0011477C"/>
    <w:rsid w:val="00116472"/>
    <w:rsid w:val="0011676B"/>
    <w:rsid w:val="00116AFC"/>
    <w:rsid w:val="00116C0B"/>
    <w:rsid w:val="001175FA"/>
    <w:rsid w:val="0011788E"/>
    <w:rsid w:val="00120A11"/>
    <w:rsid w:val="001212EE"/>
    <w:rsid w:val="00122F52"/>
    <w:rsid w:val="0012354C"/>
    <w:rsid w:val="00124AFB"/>
    <w:rsid w:val="0012539C"/>
    <w:rsid w:val="001259B2"/>
    <w:rsid w:val="00126173"/>
    <w:rsid w:val="00127205"/>
    <w:rsid w:val="001273CA"/>
    <w:rsid w:val="0012769D"/>
    <w:rsid w:val="0012785E"/>
    <w:rsid w:val="00131918"/>
    <w:rsid w:val="00131C1F"/>
    <w:rsid w:val="001323D8"/>
    <w:rsid w:val="00132A86"/>
    <w:rsid w:val="001351E3"/>
    <w:rsid w:val="001356FA"/>
    <w:rsid w:val="001357EE"/>
    <w:rsid w:val="00136655"/>
    <w:rsid w:val="00136842"/>
    <w:rsid w:val="00136D18"/>
    <w:rsid w:val="00140244"/>
    <w:rsid w:val="00142C45"/>
    <w:rsid w:val="0014331A"/>
    <w:rsid w:val="00143E86"/>
    <w:rsid w:val="00144A44"/>
    <w:rsid w:val="00146A06"/>
    <w:rsid w:val="001478C4"/>
    <w:rsid w:val="00150801"/>
    <w:rsid w:val="00150DDC"/>
    <w:rsid w:val="00150E16"/>
    <w:rsid w:val="00151D96"/>
    <w:rsid w:val="00151E15"/>
    <w:rsid w:val="00152248"/>
    <w:rsid w:val="00152249"/>
    <w:rsid w:val="001531F1"/>
    <w:rsid w:val="001546E7"/>
    <w:rsid w:val="0015596C"/>
    <w:rsid w:val="00155FCA"/>
    <w:rsid w:val="00157554"/>
    <w:rsid w:val="00157DD5"/>
    <w:rsid w:val="0016168B"/>
    <w:rsid w:val="00161B85"/>
    <w:rsid w:val="00162508"/>
    <w:rsid w:val="00163154"/>
    <w:rsid w:val="0016383D"/>
    <w:rsid w:val="00163B80"/>
    <w:rsid w:val="00163DE4"/>
    <w:rsid w:val="00165849"/>
    <w:rsid w:val="001659E5"/>
    <w:rsid w:val="00165E33"/>
    <w:rsid w:val="00166C6F"/>
    <w:rsid w:val="00167D8B"/>
    <w:rsid w:val="001702F6"/>
    <w:rsid w:val="00171649"/>
    <w:rsid w:val="00171C82"/>
    <w:rsid w:val="001721BE"/>
    <w:rsid w:val="00173534"/>
    <w:rsid w:val="00175550"/>
    <w:rsid w:val="0017712D"/>
    <w:rsid w:val="0017717A"/>
    <w:rsid w:val="001779F6"/>
    <w:rsid w:val="001809B7"/>
    <w:rsid w:val="00180E74"/>
    <w:rsid w:val="001811EA"/>
    <w:rsid w:val="0018123F"/>
    <w:rsid w:val="001813A9"/>
    <w:rsid w:val="001814C2"/>
    <w:rsid w:val="00181E97"/>
    <w:rsid w:val="00182609"/>
    <w:rsid w:val="00183526"/>
    <w:rsid w:val="001841B2"/>
    <w:rsid w:val="001849B0"/>
    <w:rsid w:val="00184A83"/>
    <w:rsid w:val="00184F89"/>
    <w:rsid w:val="001853E4"/>
    <w:rsid w:val="00185510"/>
    <w:rsid w:val="00186505"/>
    <w:rsid w:val="001870BA"/>
    <w:rsid w:val="001878FC"/>
    <w:rsid w:val="0019167E"/>
    <w:rsid w:val="00191D23"/>
    <w:rsid w:val="001921B8"/>
    <w:rsid w:val="001922D7"/>
    <w:rsid w:val="0019285E"/>
    <w:rsid w:val="00192F96"/>
    <w:rsid w:val="00192FF1"/>
    <w:rsid w:val="00195982"/>
    <w:rsid w:val="00196048"/>
    <w:rsid w:val="001965F1"/>
    <w:rsid w:val="00196EB4"/>
    <w:rsid w:val="00197173"/>
    <w:rsid w:val="00197370"/>
    <w:rsid w:val="00197EA3"/>
    <w:rsid w:val="001A00C8"/>
    <w:rsid w:val="001A0760"/>
    <w:rsid w:val="001A29EB"/>
    <w:rsid w:val="001A36DD"/>
    <w:rsid w:val="001A39A7"/>
    <w:rsid w:val="001A4A8D"/>
    <w:rsid w:val="001A5C8A"/>
    <w:rsid w:val="001A5D1E"/>
    <w:rsid w:val="001A6AC1"/>
    <w:rsid w:val="001A7670"/>
    <w:rsid w:val="001A7A93"/>
    <w:rsid w:val="001A7C6A"/>
    <w:rsid w:val="001B0B44"/>
    <w:rsid w:val="001B0D7C"/>
    <w:rsid w:val="001B0E00"/>
    <w:rsid w:val="001B1571"/>
    <w:rsid w:val="001B25E4"/>
    <w:rsid w:val="001B2690"/>
    <w:rsid w:val="001B2CF3"/>
    <w:rsid w:val="001B2EDD"/>
    <w:rsid w:val="001B3220"/>
    <w:rsid w:val="001B3534"/>
    <w:rsid w:val="001B38FB"/>
    <w:rsid w:val="001B3EA1"/>
    <w:rsid w:val="001B44CA"/>
    <w:rsid w:val="001B4ABF"/>
    <w:rsid w:val="001B4CB8"/>
    <w:rsid w:val="001B4E9B"/>
    <w:rsid w:val="001B540E"/>
    <w:rsid w:val="001B5B8C"/>
    <w:rsid w:val="001B5E48"/>
    <w:rsid w:val="001B6650"/>
    <w:rsid w:val="001B7124"/>
    <w:rsid w:val="001B79BA"/>
    <w:rsid w:val="001B7AB5"/>
    <w:rsid w:val="001C004A"/>
    <w:rsid w:val="001C0276"/>
    <w:rsid w:val="001C1AE4"/>
    <w:rsid w:val="001C21A1"/>
    <w:rsid w:val="001C2C44"/>
    <w:rsid w:val="001C2CC3"/>
    <w:rsid w:val="001C396F"/>
    <w:rsid w:val="001C3FB1"/>
    <w:rsid w:val="001C69A2"/>
    <w:rsid w:val="001C6E16"/>
    <w:rsid w:val="001C6EC2"/>
    <w:rsid w:val="001C715D"/>
    <w:rsid w:val="001C7A32"/>
    <w:rsid w:val="001C7C73"/>
    <w:rsid w:val="001D05D1"/>
    <w:rsid w:val="001D0AED"/>
    <w:rsid w:val="001D0B94"/>
    <w:rsid w:val="001D19F6"/>
    <w:rsid w:val="001D2083"/>
    <w:rsid w:val="001D3398"/>
    <w:rsid w:val="001D5956"/>
    <w:rsid w:val="001D62DA"/>
    <w:rsid w:val="001D7DD8"/>
    <w:rsid w:val="001E1B8D"/>
    <w:rsid w:val="001E20F5"/>
    <w:rsid w:val="001E22B2"/>
    <w:rsid w:val="001E2403"/>
    <w:rsid w:val="001E316F"/>
    <w:rsid w:val="001E4ECD"/>
    <w:rsid w:val="001E6E27"/>
    <w:rsid w:val="001E71D1"/>
    <w:rsid w:val="001E7C05"/>
    <w:rsid w:val="001F12E8"/>
    <w:rsid w:val="001F1587"/>
    <w:rsid w:val="001F49FB"/>
    <w:rsid w:val="001F50AA"/>
    <w:rsid w:val="001F6D0E"/>
    <w:rsid w:val="001F7A95"/>
    <w:rsid w:val="00200CE5"/>
    <w:rsid w:val="002017E3"/>
    <w:rsid w:val="002027DD"/>
    <w:rsid w:val="00203981"/>
    <w:rsid w:val="002052B9"/>
    <w:rsid w:val="002059E3"/>
    <w:rsid w:val="00206637"/>
    <w:rsid w:val="00206891"/>
    <w:rsid w:val="00206AB8"/>
    <w:rsid w:val="00210DE0"/>
    <w:rsid w:val="00211A45"/>
    <w:rsid w:val="00212197"/>
    <w:rsid w:val="00212635"/>
    <w:rsid w:val="002130C4"/>
    <w:rsid w:val="0021576C"/>
    <w:rsid w:val="0021613C"/>
    <w:rsid w:val="00216E36"/>
    <w:rsid w:val="00216F6C"/>
    <w:rsid w:val="00217419"/>
    <w:rsid w:val="002175DD"/>
    <w:rsid w:val="00217E55"/>
    <w:rsid w:val="002206C1"/>
    <w:rsid w:val="0022266E"/>
    <w:rsid w:val="00222FA3"/>
    <w:rsid w:val="00224327"/>
    <w:rsid w:val="002256E2"/>
    <w:rsid w:val="00225B78"/>
    <w:rsid w:val="002265A3"/>
    <w:rsid w:val="00226CAC"/>
    <w:rsid w:val="00226DF5"/>
    <w:rsid w:val="00227497"/>
    <w:rsid w:val="0023177C"/>
    <w:rsid w:val="00233103"/>
    <w:rsid w:val="0023384B"/>
    <w:rsid w:val="00233B9C"/>
    <w:rsid w:val="00233EEB"/>
    <w:rsid w:val="0023498D"/>
    <w:rsid w:val="00234ACF"/>
    <w:rsid w:val="00236C0E"/>
    <w:rsid w:val="0023774C"/>
    <w:rsid w:val="0023787E"/>
    <w:rsid w:val="00240689"/>
    <w:rsid w:val="0024069A"/>
    <w:rsid w:val="00240ACF"/>
    <w:rsid w:val="00241741"/>
    <w:rsid w:val="00243616"/>
    <w:rsid w:val="00243E32"/>
    <w:rsid w:val="002446F7"/>
    <w:rsid w:val="00244DA8"/>
    <w:rsid w:val="002450AD"/>
    <w:rsid w:val="00245378"/>
    <w:rsid w:val="00245C52"/>
    <w:rsid w:val="00245FAE"/>
    <w:rsid w:val="0025069A"/>
    <w:rsid w:val="002515F1"/>
    <w:rsid w:val="00252AC1"/>
    <w:rsid w:val="00252EE3"/>
    <w:rsid w:val="00253EC6"/>
    <w:rsid w:val="002542C1"/>
    <w:rsid w:val="0025472C"/>
    <w:rsid w:val="00254EFB"/>
    <w:rsid w:val="002560E8"/>
    <w:rsid w:val="00256DD7"/>
    <w:rsid w:val="00257570"/>
    <w:rsid w:val="00257935"/>
    <w:rsid w:val="0026090B"/>
    <w:rsid w:val="00260944"/>
    <w:rsid w:val="00260B33"/>
    <w:rsid w:val="00261180"/>
    <w:rsid w:val="00262508"/>
    <w:rsid w:val="00262872"/>
    <w:rsid w:val="00262A24"/>
    <w:rsid w:val="00262B2B"/>
    <w:rsid w:val="00263691"/>
    <w:rsid w:val="00263A3A"/>
    <w:rsid w:val="0026631E"/>
    <w:rsid w:val="00267791"/>
    <w:rsid w:val="002712D4"/>
    <w:rsid w:val="0027135C"/>
    <w:rsid w:val="00271B7C"/>
    <w:rsid w:val="0027224D"/>
    <w:rsid w:val="00273972"/>
    <w:rsid w:val="00274378"/>
    <w:rsid w:val="00274E97"/>
    <w:rsid w:val="002753BE"/>
    <w:rsid w:val="00276989"/>
    <w:rsid w:val="00276D0E"/>
    <w:rsid w:val="00277AA1"/>
    <w:rsid w:val="002806D5"/>
    <w:rsid w:val="0028090E"/>
    <w:rsid w:val="0028109F"/>
    <w:rsid w:val="002810CC"/>
    <w:rsid w:val="00281D4C"/>
    <w:rsid w:val="002824BD"/>
    <w:rsid w:val="00284402"/>
    <w:rsid w:val="00285042"/>
    <w:rsid w:val="00285C0A"/>
    <w:rsid w:val="00286B51"/>
    <w:rsid w:val="00286C27"/>
    <w:rsid w:val="00286F3D"/>
    <w:rsid w:val="002870E7"/>
    <w:rsid w:val="0028795E"/>
    <w:rsid w:val="0029035F"/>
    <w:rsid w:val="0029050D"/>
    <w:rsid w:val="00290AE0"/>
    <w:rsid w:val="00291AE3"/>
    <w:rsid w:val="00291F3C"/>
    <w:rsid w:val="00293217"/>
    <w:rsid w:val="002936A9"/>
    <w:rsid w:val="002943E6"/>
    <w:rsid w:val="002945F2"/>
    <w:rsid w:val="00294884"/>
    <w:rsid w:val="00294A6D"/>
    <w:rsid w:val="002971AE"/>
    <w:rsid w:val="00297EF2"/>
    <w:rsid w:val="00297F01"/>
    <w:rsid w:val="002A0404"/>
    <w:rsid w:val="002A05CD"/>
    <w:rsid w:val="002A1445"/>
    <w:rsid w:val="002A17DC"/>
    <w:rsid w:val="002A3499"/>
    <w:rsid w:val="002A34F3"/>
    <w:rsid w:val="002A4CDA"/>
    <w:rsid w:val="002A5421"/>
    <w:rsid w:val="002A5721"/>
    <w:rsid w:val="002A7D21"/>
    <w:rsid w:val="002A7DCA"/>
    <w:rsid w:val="002A7E86"/>
    <w:rsid w:val="002B096C"/>
    <w:rsid w:val="002B145B"/>
    <w:rsid w:val="002B16C9"/>
    <w:rsid w:val="002B1A5B"/>
    <w:rsid w:val="002B1F53"/>
    <w:rsid w:val="002B2315"/>
    <w:rsid w:val="002B2C69"/>
    <w:rsid w:val="002B2CAF"/>
    <w:rsid w:val="002B30AB"/>
    <w:rsid w:val="002B33CE"/>
    <w:rsid w:val="002B4600"/>
    <w:rsid w:val="002B5007"/>
    <w:rsid w:val="002B6028"/>
    <w:rsid w:val="002B6395"/>
    <w:rsid w:val="002B6786"/>
    <w:rsid w:val="002B69B9"/>
    <w:rsid w:val="002B76FD"/>
    <w:rsid w:val="002B7A7F"/>
    <w:rsid w:val="002B7E89"/>
    <w:rsid w:val="002B7F89"/>
    <w:rsid w:val="002C0576"/>
    <w:rsid w:val="002C0C35"/>
    <w:rsid w:val="002C1A00"/>
    <w:rsid w:val="002C1CBB"/>
    <w:rsid w:val="002C295E"/>
    <w:rsid w:val="002C37FB"/>
    <w:rsid w:val="002C3EAF"/>
    <w:rsid w:val="002C4507"/>
    <w:rsid w:val="002C4BDB"/>
    <w:rsid w:val="002C4DE3"/>
    <w:rsid w:val="002C52B7"/>
    <w:rsid w:val="002C7C1C"/>
    <w:rsid w:val="002C7F20"/>
    <w:rsid w:val="002C7FD8"/>
    <w:rsid w:val="002D188E"/>
    <w:rsid w:val="002D1D22"/>
    <w:rsid w:val="002D378E"/>
    <w:rsid w:val="002D3EC3"/>
    <w:rsid w:val="002D54F8"/>
    <w:rsid w:val="002D64D3"/>
    <w:rsid w:val="002D65F2"/>
    <w:rsid w:val="002D74EB"/>
    <w:rsid w:val="002E0DDB"/>
    <w:rsid w:val="002E2397"/>
    <w:rsid w:val="002E2D5C"/>
    <w:rsid w:val="002E326F"/>
    <w:rsid w:val="002E375C"/>
    <w:rsid w:val="002E6409"/>
    <w:rsid w:val="002E65AB"/>
    <w:rsid w:val="002E672D"/>
    <w:rsid w:val="002E679F"/>
    <w:rsid w:val="002E753F"/>
    <w:rsid w:val="002F09B2"/>
    <w:rsid w:val="002F207A"/>
    <w:rsid w:val="002F2375"/>
    <w:rsid w:val="002F304D"/>
    <w:rsid w:val="002F393A"/>
    <w:rsid w:val="002F4687"/>
    <w:rsid w:val="002F5124"/>
    <w:rsid w:val="002F5D6E"/>
    <w:rsid w:val="002F6D51"/>
    <w:rsid w:val="002F6FD1"/>
    <w:rsid w:val="00300380"/>
    <w:rsid w:val="00300986"/>
    <w:rsid w:val="00301C33"/>
    <w:rsid w:val="00301F78"/>
    <w:rsid w:val="003033D2"/>
    <w:rsid w:val="003100BE"/>
    <w:rsid w:val="00310CDD"/>
    <w:rsid w:val="0031265A"/>
    <w:rsid w:val="00312A6E"/>
    <w:rsid w:val="00312C8B"/>
    <w:rsid w:val="00312EE5"/>
    <w:rsid w:val="00313036"/>
    <w:rsid w:val="00314010"/>
    <w:rsid w:val="00314AB0"/>
    <w:rsid w:val="0031500F"/>
    <w:rsid w:val="00315829"/>
    <w:rsid w:val="003159B3"/>
    <w:rsid w:val="00316799"/>
    <w:rsid w:val="00317836"/>
    <w:rsid w:val="003200AF"/>
    <w:rsid w:val="0032022E"/>
    <w:rsid w:val="0032071F"/>
    <w:rsid w:val="00321A00"/>
    <w:rsid w:val="00321FF7"/>
    <w:rsid w:val="0032242B"/>
    <w:rsid w:val="00322EF2"/>
    <w:rsid w:val="00322F06"/>
    <w:rsid w:val="00323B1C"/>
    <w:rsid w:val="00324734"/>
    <w:rsid w:val="0032490E"/>
    <w:rsid w:val="003253B6"/>
    <w:rsid w:val="003260C6"/>
    <w:rsid w:val="00326AA9"/>
    <w:rsid w:val="0033006B"/>
    <w:rsid w:val="003306B5"/>
    <w:rsid w:val="003306D3"/>
    <w:rsid w:val="003312C0"/>
    <w:rsid w:val="003314E0"/>
    <w:rsid w:val="003315B2"/>
    <w:rsid w:val="00331D02"/>
    <w:rsid w:val="00335660"/>
    <w:rsid w:val="00335D7D"/>
    <w:rsid w:val="003366BA"/>
    <w:rsid w:val="00340BC6"/>
    <w:rsid w:val="003411D5"/>
    <w:rsid w:val="00343CE5"/>
    <w:rsid w:val="003444DC"/>
    <w:rsid w:val="003457FC"/>
    <w:rsid w:val="003465B4"/>
    <w:rsid w:val="0034671E"/>
    <w:rsid w:val="003469CA"/>
    <w:rsid w:val="00346AF9"/>
    <w:rsid w:val="00347A68"/>
    <w:rsid w:val="00347D2F"/>
    <w:rsid w:val="00350396"/>
    <w:rsid w:val="003528BF"/>
    <w:rsid w:val="00352FA1"/>
    <w:rsid w:val="00353E92"/>
    <w:rsid w:val="00354C1E"/>
    <w:rsid w:val="0035545B"/>
    <w:rsid w:val="00355736"/>
    <w:rsid w:val="00356C17"/>
    <w:rsid w:val="003570B9"/>
    <w:rsid w:val="003612C3"/>
    <w:rsid w:val="003622BF"/>
    <w:rsid w:val="003648FD"/>
    <w:rsid w:val="00365051"/>
    <w:rsid w:val="00365E9E"/>
    <w:rsid w:val="00366ACF"/>
    <w:rsid w:val="00366AF5"/>
    <w:rsid w:val="00367A0D"/>
    <w:rsid w:val="00367FCC"/>
    <w:rsid w:val="0037065F"/>
    <w:rsid w:val="00370955"/>
    <w:rsid w:val="00371435"/>
    <w:rsid w:val="00372211"/>
    <w:rsid w:val="003731C0"/>
    <w:rsid w:val="003755CA"/>
    <w:rsid w:val="003767A7"/>
    <w:rsid w:val="003771BD"/>
    <w:rsid w:val="003771E0"/>
    <w:rsid w:val="00381D7B"/>
    <w:rsid w:val="00382310"/>
    <w:rsid w:val="00384487"/>
    <w:rsid w:val="0038581F"/>
    <w:rsid w:val="00385E79"/>
    <w:rsid w:val="00387289"/>
    <w:rsid w:val="0038770B"/>
    <w:rsid w:val="00390DF8"/>
    <w:rsid w:val="00390E35"/>
    <w:rsid w:val="00391890"/>
    <w:rsid w:val="00391F52"/>
    <w:rsid w:val="00392E58"/>
    <w:rsid w:val="0039308E"/>
    <w:rsid w:val="003936A8"/>
    <w:rsid w:val="00393BD1"/>
    <w:rsid w:val="00393BEB"/>
    <w:rsid w:val="00394896"/>
    <w:rsid w:val="00394C5F"/>
    <w:rsid w:val="003953B5"/>
    <w:rsid w:val="0039560E"/>
    <w:rsid w:val="00396841"/>
    <w:rsid w:val="003975DF"/>
    <w:rsid w:val="003979DD"/>
    <w:rsid w:val="00397D1E"/>
    <w:rsid w:val="00397EF5"/>
    <w:rsid w:val="00397F1F"/>
    <w:rsid w:val="003A0C87"/>
    <w:rsid w:val="003A12EA"/>
    <w:rsid w:val="003A14D7"/>
    <w:rsid w:val="003A226F"/>
    <w:rsid w:val="003A2273"/>
    <w:rsid w:val="003A3104"/>
    <w:rsid w:val="003A353D"/>
    <w:rsid w:val="003A3D5B"/>
    <w:rsid w:val="003A4F84"/>
    <w:rsid w:val="003A51ED"/>
    <w:rsid w:val="003A5EB3"/>
    <w:rsid w:val="003A6590"/>
    <w:rsid w:val="003A6845"/>
    <w:rsid w:val="003A695B"/>
    <w:rsid w:val="003B06CC"/>
    <w:rsid w:val="003B0BDC"/>
    <w:rsid w:val="003B0F28"/>
    <w:rsid w:val="003B1E6F"/>
    <w:rsid w:val="003B284E"/>
    <w:rsid w:val="003B3EBF"/>
    <w:rsid w:val="003B45F6"/>
    <w:rsid w:val="003B46DF"/>
    <w:rsid w:val="003B4A7D"/>
    <w:rsid w:val="003B4C2E"/>
    <w:rsid w:val="003B5560"/>
    <w:rsid w:val="003B5A7F"/>
    <w:rsid w:val="003B5BCE"/>
    <w:rsid w:val="003B75BE"/>
    <w:rsid w:val="003B799E"/>
    <w:rsid w:val="003B7D17"/>
    <w:rsid w:val="003C041B"/>
    <w:rsid w:val="003C1F08"/>
    <w:rsid w:val="003C2C0A"/>
    <w:rsid w:val="003C319C"/>
    <w:rsid w:val="003C36BF"/>
    <w:rsid w:val="003C3BA5"/>
    <w:rsid w:val="003C3F09"/>
    <w:rsid w:val="003C41BA"/>
    <w:rsid w:val="003C4BD8"/>
    <w:rsid w:val="003C5600"/>
    <w:rsid w:val="003C5E68"/>
    <w:rsid w:val="003C6786"/>
    <w:rsid w:val="003D1227"/>
    <w:rsid w:val="003D21A0"/>
    <w:rsid w:val="003D2443"/>
    <w:rsid w:val="003D2F98"/>
    <w:rsid w:val="003D48C7"/>
    <w:rsid w:val="003D5439"/>
    <w:rsid w:val="003D5A18"/>
    <w:rsid w:val="003D6615"/>
    <w:rsid w:val="003D6746"/>
    <w:rsid w:val="003D7EC9"/>
    <w:rsid w:val="003E0BF6"/>
    <w:rsid w:val="003E1675"/>
    <w:rsid w:val="003E27EC"/>
    <w:rsid w:val="003E2F46"/>
    <w:rsid w:val="003E31BD"/>
    <w:rsid w:val="003E3A10"/>
    <w:rsid w:val="003E5CA8"/>
    <w:rsid w:val="003E6430"/>
    <w:rsid w:val="003E6B61"/>
    <w:rsid w:val="003E72A5"/>
    <w:rsid w:val="003F215E"/>
    <w:rsid w:val="003F301E"/>
    <w:rsid w:val="003F3355"/>
    <w:rsid w:val="003F38DA"/>
    <w:rsid w:val="003F3DF1"/>
    <w:rsid w:val="003F4B1A"/>
    <w:rsid w:val="003F4BB8"/>
    <w:rsid w:val="003F4CA9"/>
    <w:rsid w:val="003F538B"/>
    <w:rsid w:val="003F6599"/>
    <w:rsid w:val="003F6C5C"/>
    <w:rsid w:val="004004B0"/>
    <w:rsid w:val="00400946"/>
    <w:rsid w:val="00400C2A"/>
    <w:rsid w:val="00401211"/>
    <w:rsid w:val="004018D0"/>
    <w:rsid w:val="00401B36"/>
    <w:rsid w:val="00401CDA"/>
    <w:rsid w:val="00401E7B"/>
    <w:rsid w:val="00402D80"/>
    <w:rsid w:val="00402EE9"/>
    <w:rsid w:val="00404865"/>
    <w:rsid w:val="004055A6"/>
    <w:rsid w:val="00405857"/>
    <w:rsid w:val="004062FF"/>
    <w:rsid w:val="00406EEC"/>
    <w:rsid w:val="004104E8"/>
    <w:rsid w:val="004105A6"/>
    <w:rsid w:val="004106FF"/>
    <w:rsid w:val="00412E21"/>
    <w:rsid w:val="004132AC"/>
    <w:rsid w:val="0041455A"/>
    <w:rsid w:val="004149CA"/>
    <w:rsid w:val="00414C3C"/>
    <w:rsid w:val="0042038A"/>
    <w:rsid w:val="004212E9"/>
    <w:rsid w:val="00421F5E"/>
    <w:rsid w:val="00424C6E"/>
    <w:rsid w:val="00425120"/>
    <w:rsid w:val="0042546C"/>
    <w:rsid w:val="00426D87"/>
    <w:rsid w:val="004273A5"/>
    <w:rsid w:val="004308F6"/>
    <w:rsid w:val="004313F4"/>
    <w:rsid w:val="004321FC"/>
    <w:rsid w:val="004327EE"/>
    <w:rsid w:val="00432DA0"/>
    <w:rsid w:val="00432DCB"/>
    <w:rsid w:val="00432F83"/>
    <w:rsid w:val="00433232"/>
    <w:rsid w:val="004335EC"/>
    <w:rsid w:val="00434309"/>
    <w:rsid w:val="00434466"/>
    <w:rsid w:val="00434744"/>
    <w:rsid w:val="00435B21"/>
    <w:rsid w:val="0043666F"/>
    <w:rsid w:val="00436B5F"/>
    <w:rsid w:val="00436CA7"/>
    <w:rsid w:val="00436DD2"/>
    <w:rsid w:val="0043736E"/>
    <w:rsid w:val="00437583"/>
    <w:rsid w:val="00437B63"/>
    <w:rsid w:val="00440E9F"/>
    <w:rsid w:val="004416B7"/>
    <w:rsid w:val="00443171"/>
    <w:rsid w:val="00443347"/>
    <w:rsid w:val="00443ABF"/>
    <w:rsid w:val="00444023"/>
    <w:rsid w:val="0044464B"/>
    <w:rsid w:val="00444A06"/>
    <w:rsid w:val="0044673E"/>
    <w:rsid w:val="00446E14"/>
    <w:rsid w:val="004473D3"/>
    <w:rsid w:val="00451056"/>
    <w:rsid w:val="00451669"/>
    <w:rsid w:val="004528B2"/>
    <w:rsid w:val="00452C21"/>
    <w:rsid w:val="004539A9"/>
    <w:rsid w:val="00453A09"/>
    <w:rsid w:val="00453F79"/>
    <w:rsid w:val="00454ED8"/>
    <w:rsid w:val="00455D95"/>
    <w:rsid w:val="00457304"/>
    <w:rsid w:val="00460152"/>
    <w:rsid w:val="004603E8"/>
    <w:rsid w:val="00460938"/>
    <w:rsid w:val="00462B42"/>
    <w:rsid w:val="00462F59"/>
    <w:rsid w:val="00463AB0"/>
    <w:rsid w:val="00463CDD"/>
    <w:rsid w:val="0046439A"/>
    <w:rsid w:val="004645BA"/>
    <w:rsid w:val="0046747B"/>
    <w:rsid w:val="00467E6D"/>
    <w:rsid w:val="00470606"/>
    <w:rsid w:val="00470E02"/>
    <w:rsid w:val="00471944"/>
    <w:rsid w:val="00471D9F"/>
    <w:rsid w:val="00472616"/>
    <w:rsid w:val="00473678"/>
    <w:rsid w:val="004738A8"/>
    <w:rsid w:val="004740A5"/>
    <w:rsid w:val="0047472A"/>
    <w:rsid w:val="00476C34"/>
    <w:rsid w:val="0047752F"/>
    <w:rsid w:val="00477A9B"/>
    <w:rsid w:val="004811AE"/>
    <w:rsid w:val="00483E72"/>
    <w:rsid w:val="00486837"/>
    <w:rsid w:val="00486DCB"/>
    <w:rsid w:val="0048733C"/>
    <w:rsid w:val="00487462"/>
    <w:rsid w:val="0048788D"/>
    <w:rsid w:val="00490178"/>
    <w:rsid w:val="004909CF"/>
    <w:rsid w:val="004917BA"/>
    <w:rsid w:val="00493413"/>
    <w:rsid w:val="00493835"/>
    <w:rsid w:val="0049413F"/>
    <w:rsid w:val="00494C1F"/>
    <w:rsid w:val="00495386"/>
    <w:rsid w:val="00496C54"/>
    <w:rsid w:val="00496DF5"/>
    <w:rsid w:val="004977B2"/>
    <w:rsid w:val="004A02E7"/>
    <w:rsid w:val="004A0EDD"/>
    <w:rsid w:val="004A212C"/>
    <w:rsid w:val="004A2D37"/>
    <w:rsid w:val="004A3D2E"/>
    <w:rsid w:val="004A49C5"/>
    <w:rsid w:val="004A5496"/>
    <w:rsid w:val="004A60D6"/>
    <w:rsid w:val="004A6250"/>
    <w:rsid w:val="004A75A6"/>
    <w:rsid w:val="004B054D"/>
    <w:rsid w:val="004B0B2B"/>
    <w:rsid w:val="004B0C4E"/>
    <w:rsid w:val="004B11D7"/>
    <w:rsid w:val="004B11F3"/>
    <w:rsid w:val="004B14FF"/>
    <w:rsid w:val="004B44B9"/>
    <w:rsid w:val="004B4DF9"/>
    <w:rsid w:val="004B5124"/>
    <w:rsid w:val="004B6281"/>
    <w:rsid w:val="004B699C"/>
    <w:rsid w:val="004B7269"/>
    <w:rsid w:val="004C1705"/>
    <w:rsid w:val="004C3312"/>
    <w:rsid w:val="004C3683"/>
    <w:rsid w:val="004C36E6"/>
    <w:rsid w:val="004C3E85"/>
    <w:rsid w:val="004C41A9"/>
    <w:rsid w:val="004C4393"/>
    <w:rsid w:val="004C484B"/>
    <w:rsid w:val="004C516F"/>
    <w:rsid w:val="004C5381"/>
    <w:rsid w:val="004C5E97"/>
    <w:rsid w:val="004C5FAA"/>
    <w:rsid w:val="004C66CB"/>
    <w:rsid w:val="004C70AD"/>
    <w:rsid w:val="004D1462"/>
    <w:rsid w:val="004D1996"/>
    <w:rsid w:val="004D1A8D"/>
    <w:rsid w:val="004D3FE5"/>
    <w:rsid w:val="004D40B9"/>
    <w:rsid w:val="004D46E9"/>
    <w:rsid w:val="004D4FCC"/>
    <w:rsid w:val="004D5118"/>
    <w:rsid w:val="004D561F"/>
    <w:rsid w:val="004D794E"/>
    <w:rsid w:val="004E0907"/>
    <w:rsid w:val="004E0A90"/>
    <w:rsid w:val="004E1868"/>
    <w:rsid w:val="004E2527"/>
    <w:rsid w:val="004E4B43"/>
    <w:rsid w:val="004E51DC"/>
    <w:rsid w:val="004E52FD"/>
    <w:rsid w:val="004E54C2"/>
    <w:rsid w:val="004E570D"/>
    <w:rsid w:val="004E5B71"/>
    <w:rsid w:val="004F0003"/>
    <w:rsid w:val="004F0421"/>
    <w:rsid w:val="004F3CF6"/>
    <w:rsid w:val="004F4729"/>
    <w:rsid w:val="004F486A"/>
    <w:rsid w:val="004F4E56"/>
    <w:rsid w:val="004F5045"/>
    <w:rsid w:val="004F5061"/>
    <w:rsid w:val="004F64B8"/>
    <w:rsid w:val="004F7E24"/>
    <w:rsid w:val="00502466"/>
    <w:rsid w:val="005040F3"/>
    <w:rsid w:val="00504621"/>
    <w:rsid w:val="005047BB"/>
    <w:rsid w:val="00504D91"/>
    <w:rsid w:val="0050577C"/>
    <w:rsid w:val="00505897"/>
    <w:rsid w:val="0050596B"/>
    <w:rsid w:val="00505F23"/>
    <w:rsid w:val="005065A2"/>
    <w:rsid w:val="00506830"/>
    <w:rsid w:val="0050712F"/>
    <w:rsid w:val="005073CD"/>
    <w:rsid w:val="005078FB"/>
    <w:rsid w:val="00507DCA"/>
    <w:rsid w:val="00511181"/>
    <w:rsid w:val="00512238"/>
    <w:rsid w:val="00512A26"/>
    <w:rsid w:val="00512F05"/>
    <w:rsid w:val="005135DF"/>
    <w:rsid w:val="00513662"/>
    <w:rsid w:val="00513EDF"/>
    <w:rsid w:val="0051458C"/>
    <w:rsid w:val="005147EC"/>
    <w:rsid w:val="00514B57"/>
    <w:rsid w:val="00514BFC"/>
    <w:rsid w:val="00515964"/>
    <w:rsid w:val="00515AED"/>
    <w:rsid w:val="005162C4"/>
    <w:rsid w:val="00517787"/>
    <w:rsid w:val="00517794"/>
    <w:rsid w:val="005207D8"/>
    <w:rsid w:val="00520EA1"/>
    <w:rsid w:val="00521213"/>
    <w:rsid w:val="00521724"/>
    <w:rsid w:val="00521DEA"/>
    <w:rsid w:val="005228EB"/>
    <w:rsid w:val="00522950"/>
    <w:rsid w:val="005229C4"/>
    <w:rsid w:val="0052303D"/>
    <w:rsid w:val="005233E6"/>
    <w:rsid w:val="00524045"/>
    <w:rsid w:val="0052410A"/>
    <w:rsid w:val="005243DB"/>
    <w:rsid w:val="005245E9"/>
    <w:rsid w:val="00525D56"/>
    <w:rsid w:val="00525EB8"/>
    <w:rsid w:val="00526568"/>
    <w:rsid w:val="005268F1"/>
    <w:rsid w:val="00527964"/>
    <w:rsid w:val="005329F1"/>
    <w:rsid w:val="0053300A"/>
    <w:rsid w:val="005348E5"/>
    <w:rsid w:val="0053565A"/>
    <w:rsid w:val="005372D4"/>
    <w:rsid w:val="0053795A"/>
    <w:rsid w:val="00542361"/>
    <w:rsid w:val="00542512"/>
    <w:rsid w:val="00542DF4"/>
    <w:rsid w:val="005433D0"/>
    <w:rsid w:val="00543557"/>
    <w:rsid w:val="00543DE6"/>
    <w:rsid w:val="00545370"/>
    <w:rsid w:val="005457ED"/>
    <w:rsid w:val="00545D0A"/>
    <w:rsid w:val="00546AAC"/>
    <w:rsid w:val="00550921"/>
    <w:rsid w:val="00551271"/>
    <w:rsid w:val="005512DE"/>
    <w:rsid w:val="005519D1"/>
    <w:rsid w:val="00551F5A"/>
    <w:rsid w:val="00552C0D"/>
    <w:rsid w:val="0055364B"/>
    <w:rsid w:val="00553775"/>
    <w:rsid w:val="00553F78"/>
    <w:rsid w:val="0055567D"/>
    <w:rsid w:val="0055587A"/>
    <w:rsid w:val="00556F76"/>
    <w:rsid w:val="005578F6"/>
    <w:rsid w:val="00560175"/>
    <w:rsid w:val="005601D4"/>
    <w:rsid w:val="005614E6"/>
    <w:rsid w:val="0056255A"/>
    <w:rsid w:val="00562FC9"/>
    <w:rsid w:val="00564943"/>
    <w:rsid w:val="00564E13"/>
    <w:rsid w:val="00566F1F"/>
    <w:rsid w:val="00567079"/>
    <w:rsid w:val="005671F0"/>
    <w:rsid w:val="00567210"/>
    <w:rsid w:val="00567388"/>
    <w:rsid w:val="00570021"/>
    <w:rsid w:val="005706FA"/>
    <w:rsid w:val="00571761"/>
    <w:rsid w:val="00571B75"/>
    <w:rsid w:val="00571BD8"/>
    <w:rsid w:val="00571E24"/>
    <w:rsid w:val="005725C8"/>
    <w:rsid w:val="0057384F"/>
    <w:rsid w:val="00573BC0"/>
    <w:rsid w:val="00573C30"/>
    <w:rsid w:val="00575327"/>
    <w:rsid w:val="00575B35"/>
    <w:rsid w:val="00576035"/>
    <w:rsid w:val="00576186"/>
    <w:rsid w:val="005763DE"/>
    <w:rsid w:val="005766F9"/>
    <w:rsid w:val="00576B84"/>
    <w:rsid w:val="00577BB2"/>
    <w:rsid w:val="0058095D"/>
    <w:rsid w:val="00580B39"/>
    <w:rsid w:val="00581D4A"/>
    <w:rsid w:val="00583527"/>
    <w:rsid w:val="005848C5"/>
    <w:rsid w:val="00584B86"/>
    <w:rsid w:val="00585998"/>
    <w:rsid w:val="00585BF3"/>
    <w:rsid w:val="00586704"/>
    <w:rsid w:val="005900D1"/>
    <w:rsid w:val="0059041F"/>
    <w:rsid w:val="00590D26"/>
    <w:rsid w:val="00591065"/>
    <w:rsid w:val="00591A2F"/>
    <w:rsid w:val="00591DA1"/>
    <w:rsid w:val="00592171"/>
    <w:rsid w:val="00593ABB"/>
    <w:rsid w:val="00593B54"/>
    <w:rsid w:val="00594336"/>
    <w:rsid w:val="00594E4C"/>
    <w:rsid w:val="00594E8B"/>
    <w:rsid w:val="0059528F"/>
    <w:rsid w:val="00595942"/>
    <w:rsid w:val="00596AE5"/>
    <w:rsid w:val="0059769D"/>
    <w:rsid w:val="00597AE4"/>
    <w:rsid w:val="005A00B2"/>
    <w:rsid w:val="005A0365"/>
    <w:rsid w:val="005A2601"/>
    <w:rsid w:val="005A2635"/>
    <w:rsid w:val="005A29C7"/>
    <w:rsid w:val="005A3530"/>
    <w:rsid w:val="005A4419"/>
    <w:rsid w:val="005A50CE"/>
    <w:rsid w:val="005A659A"/>
    <w:rsid w:val="005B113D"/>
    <w:rsid w:val="005B1E9D"/>
    <w:rsid w:val="005B2D93"/>
    <w:rsid w:val="005B33A4"/>
    <w:rsid w:val="005B33A7"/>
    <w:rsid w:val="005B41A1"/>
    <w:rsid w:val="005B4A8F"/>
    <w:rsid w:val="005B53C7"/>
    <w:rsid w:val="005B56EA"/>
    <w:rsid w:val="005B6A35"/>
    <w:rsid w:val="005B6E5F"/>
    <w:rsid w:val="005C233B"/>
    <w:rsid w:val="005C3333"/>
    <w:rsid w:val="005C35F1"/>
    <w:rsid w:val="005C38F4"/>
    <w:rsid w:val="005C3BB8"/>
    <w:rsid w:val="005C3C10"/>
    <w:rsid w:val="005C455D"/>
    <w:rsid w:val="005C4F90"/>
    <w:rsid w:val="005C5306"/>
    <w:rsid w:val="005C556A"/>
    <w:rsid w:val="005C5B86"/>
    <w:rsid w:val="005C7697"/>
    <w:rsid w:val="005C7761"/>
    <w:rsid w:val="005C7879"/>
    <w:rsid w:val="005C7DFE"/>
    <w:rsid w:val="005D0582"/>
    <w:rsid w:val="005D17BF"/>
    <w:rsid w:val="005D2D1C"/>
    <w:rsid w:val="005D35C4"/>
    <w:rsid w:val="005D41FD"/>
    <w:rsid w:val="005D4976"/>
    <w:rsid w:val="005D5439"/>
    <w:rsid w:val="005D63CC"/>
    <w:rsid w:val="005D6DE2"/>
    <w:rsid w:val="005D7A18"/>
    <w:rsid w:val="005D7EFF"/>
    <w:rsid w:val="005D7F58"/>
    <w:rsid w:val="005E0477"/>
    <w:rsid w:val="005E1C36"/>
    <w:rsid w:val="005E1DE5"/>
    <w:rsid w:val="005E29E9"/>
    <w:rsid w:val="005E4F54"/>
    <w:rsid w:val="005E65B1"/>
    <w:rsid w:val="005E709E"/>
    <w:rsid w:val="005F0D00"/>
    <w:rsid w:val="005F16BA"/>
    <w:rsid w:val="005F1A17"/>
    <w:rsid w:val="005F1FF8"/>
    <w:rsid w:val="005F2FFE"/>
    <w:rsid w:val="005F36E7"/>
    <w:rsid w:val="005F3E91"/>
    <w:rsid w:val="005F3FD7"/>
    <w:rsid w:val="005F44DF"/>
    <w:rsid w:val="005F46E5"/>
    <w:rsid w:val="005F53CE"/>
    <w:rsid w:val="005F5843"/>
    <w:rsid w:val="005F5C97"/>
    <w:rsid w:val="005F62B9"/>
    <w:rsid w:val="005F69D9"/>
    <w:rsid w:val="005F6EFF"/>
    <w:rsid w:val="005F6F90"/>
    <w:rsid w:val="005F7B93"/>
    <w:rsid w:val="005F7C44"/>
    <w:rsid w:val="006003F4"/>
    <w:rsid w:val="00600EB8"/>
    <w:rsid w:val="00602666"/>
    <w:rsid w:val="00602677"/>
    <w:rsid w:val="00602A73"/>
    <w:rsid w:val="006032E9"/>
    <w:rsid w:val="0060368F"/>
    <w:rsid w:val="006039B2"/>
    <w:rsid w:val="00604290"/>
    <w:rsid w:val="00604515"/>
    <w:rsid w:val="0060497C"/>
    <w:rsid w:val="00604C98"/>
    <w:rsid w:val="00604DF3"/>
    <w:rsid w:val="006058ED"/>
    <w:rsid w:val="00606325"/>
    <w:rsid w:val="006065DA"/>
    <w:rsid w:val="00606726"/>
    <w:rsid w:val="00607472"/>
    <w:rsid w:val="00610E65"/>
    <w:rsid w:val="006117D0"/>
    <w:rsid w:val="0061196C"/>
    <w:rsid w:val="00612A21"/>
    <w:rsid w:val="00612DD9"/>
    <w:rsid w:val="00613200"/>
    <w:rsid w:val="00613CD3"/>
    <w:rsid w:val="00614743"/>
    <w:rsid w:val="00614D20"/>
    <w:rsid w:val="006169B5"/>
    <w:rsid w:val="00617DD7"/>
    <w:rsid w:val="00617FC7"/>
    <w:rsid w:val="006203B7"/>
    <w:rsid w:val="006205B3"/>
    <w:rsid w:val="00620F8C"/>
    <w:rsid w:val="006218AF"/>
    <w:rsid w:val="006219C3"/>
    <w:rsid w:val="00621A7D"/>
    <w:rsid w:val="00622D5E"/>
    <w:rsid w:val="00623CD3"/>
    <w:rsid w:val="006242DC"/>
    <w:rsid w:val="006248F6"/>
    <w:rsid w:val="0062506D"/>
    <w:rsid w:val="00626946"/>
    <w:rsid w:val="00630C15"/>
    <w:rsid w:val="0063102A"/>
    <w:rsid w:val="00631212"/>
    <w:rsid w:val="0063141C"/>
    <w:rsid w:val="00631840"/>
    <w:rsid w:val="00631949"/>
    <w:rsid w:val="00631E36"/>
    <w:rsid w:val="00632464"/>
    <w:rsid w:val="00632B8D"/>
    <w:rsid w:val="00633ACF"/>
    <w:rsid w:val="00633C94"/>
    <w:rsid w:val="00633F56"/>
    <w:rsid w:val="00634052"/>
    <w:rsid w:val="00634A32"/>
    <w:rsid w:val="00634D8F"/>
    <w:rsid w:val="00635EB0"/>
    <w:rsid w:val="0063603E"/>
    <w:rsid w:val="00637C71"/>
    <w:rsid w:val="0064062A"/>
    <w:rsid w:val="00640971"/>
    <w:rsid w:val="0064173A"/>
    <w:rsid w:val="0064226E"/>
    <w:rsid w:val="0064329E"/>
    <w:rsid w:val="006434B5"/>
    <w:rsid w:val="00644BEA"/>
    <w:rsid w:val="006462E8"/>
    <w:rsid w:val="0064684F"/>
    <w:rsid w:val="00647F5B"/>
    <w:rsid w:val="00650141"/>
    <w:rsid w:val="00650D60"/>
    <w:rsid w:val="00652C57"/>
    <w:rsid w:val="00653015"/>
    <w:rsid w:val="00653137"/>
    <w:rsid w:val="00653296"/>
    <w:rsid w:val="00653BD1"/>
    <w:rsid w:val="006541F2"/>
    <w:rsid w:val="006559FF"/>
    <w:rsid w:val="0065713A"/>
    <w:rsid w:val="00657770"/>
    <w:rsid w:val="00657F49"/>
    <w:rsid w:val="00660EE2"/>
    <w:rsid w:val="006615DA"/>
    <w:rsid w:val="0066222E"/>
    <w:rsid w:val="00662B04"/>
    <w:rsid w:val="00663197"/>
    <w:rsid w:val="00663A4A"/>
    <w:rsid w:val="0066403C"/>
    <w:rsid w:val="0066458E"/>
    <w:rsid w:val="0066473F"/>
    <w:rsid w:val="00664A8D"/>
    <w:rsid w:val="006655F7"/>
    <w:rsid w:val="006662EF"/>
    <w:rsid w:val="006669B1"/>
    <w:rsid w:val="00667F1B"/>
    <w:rsid w:val="006705F2"/>
    <w:rsid w:val="00670BDB"/>
    <w:rsid w:val="00672BEA"/>
    <w:rsid w:val="00672E11"/>
    <w:rsid w:val="00673575"/>
    <w:rsid w:val="00673962"/>
    <w:rsid w:val="00673FE4"/>
    <w:rsid w:val="00675568"/>
    <w:rsid w:val="006760E9"/>
    <w:rsid w:val="00677111"/>
    <w:rsid w:val="006775F1"/>
    <w:rsid w:val="00677668"/>
    <w:rsid w:val="00680B9D"/>
    <w:rsid w:val="006826E7"/>
    <w:rsid w:val="00682BFB"/>
    <w:rsid w:val="00683C91"/>
    <w:rsid w:val="0068452B"/>
    <w:rsid w:val="00684ED8"/>
    <w:rsid w:val="00684F2D"/>
    <w:rsid w:val="006856BE"/>
    <w:rsid w:val="00685D1E"/>
    <w:rsid w:val="00685D7B"/>
    <w:rsid w:val="006902FF"/>
    <w:rsid w:val="00691262"/>
    <w:rsid w:val="006916AC"/>
    <w:rsid w:val="006922FE"/>
    <w:rsid w:val="00692CCF"/>
    <w:rsid w:val="00692F78"/>
    <w:rsid w:val="0069518B"/>
    <w:rsid w:val="006954AC"/>
    <w:rsid w:val="006955DA"/>
    <w:rsid w:val="006970EA"/>
    <w:rsid w:val="00697DBC"/>
    <w:rsid w:val="006A040A"/>
    <w:rsid w:val="006A09AC"/>
    <w:rsid w:val="006A1118"/>
    <w:rsid w:val="006A2E5A"/>
    <w:rsid w:val="006A336A"/>
    <w:rsid w:val="006A4F92"/>
    <w:rsid w:val="006A53CC"/>
    <w:rsid w:val="006A6D0D"/>
    <w:rsid w:val="006A710C"/>
    <w:rsid w:val="006A7828"/>
    <w:rsid w:val="006A7E9A"/>
    <w:rsid w:val="006B19AD"/>
    <w:rsid w:val="006B1C5E"/>
    <w:rsid w:val="006B492E"/>
    <w:rsid w:val="006B5057"/>
    <w:rsid w:val="006B6389"/>
    <w:rsid w:val="006B6A66"/>
    <w:rsid w:val="006B6C5E"/>
    <w:rsid w:val="006B76C2"/>
    <w:rsid w:val="006B7858"/>
    <w:rsid w:val="006C105A"/>
    <w:rsid w:val="006C10F0"/>
    <w:rsid w:val="006C26FC"/>
    <w:rsid w:val="006C2DC2"/>
    <w:rsid w:val="006C31D7"/>
    <w:rsid w:val="006C41A5"/>
    <w:rsid w:val="006C511A"/>
    <w:rsid w:val="006C644C"/>
    <w:rsid w:val="006C6ECD"/>
    <w:rsid w:val="006C723E"/>
    <w:rsid w:val="006C74B9"/>
    <w:rsid w:val="006C78B2"/>
    <w:rsid w:val="006D092A"/>
    <w:rsid w:val="006D1221"/>
    <w:rsid w:val="006D135F"/>
    <w:rsid w:val="006D4B80"/>
    <w:rsid w:val="006D4FE7"/>
    <w:rsid w:val="006D56AD"/>
    <w:rsid w:val="006D6CC3"/>
    <w:rsid w:val="006D6E8B"/>
    <w:rsid w:val="006E5D41"/>
    <w:rsid w:val="006F0161"/>
    <w:rsid w:val="006F0B87"/>
    <w:rsid w:val="006F0EA7"/>
    <w:rsid w:val="006F2A8F"/>
    <w:rsid w:val="006F371E"/>
    <w:rsid w:val="006F3EBA"/>
    <w:rsid w:val="006F53E7"/>
    <w:rsid w:val="006F55E0"/>
    <w:rsid w:val="006F74A2"/>
    <w:rsid w:val="00704863"/>
    <w:rsid w:val="007061C1"/>
    <w:rsid w:val="00707033"/>
    <w:rsid w:val="00707837"/>
    <w:rsid w:val="007111BE"/>
    <w:rsid w:val="0071205C"/>
    <w:rsid w:val="00712253"/>
    <w:rsid w:val="0071324F"/>
    <w:rsid w:val="00714213"/>
    <w:rsid w:val="00714F1C"/>
    <w:rsid w:val="0071574E"/>
    <w:rsid w:val="007161F7"/>
    <w:rsid w:val="00716941"/>
    <w:rsid w:val="0071723A"/>
    <w:rsid w:val="00720AC1"/>
    <w:rsid w:val="00720DBE"/>
    <w:rsid w:val="00721A35"/>
    <w:rsid w:val="00721F34"/>
    <w:rsid w:val="0072227E"/>
    <w:rsid w:val="00723294"/>
    <w:rsid w:val="00723797"/>
    <w:rsid w:val="00725032"/>
    <w:rsid w:val="007255D8"/>
    <w:rsid w:val="0072576C"/>
    <w:rsid w:val="0072586B"/>
    <w:rsid w:val="00725997"/>
    <w:rsid w:val="00725C47"/>
    <w:rsid w:val="007270C9"/>
    <w:rsid w:val="00727DE8"/>
    <w:rsid w:val="00731BE1"/>
    <w:rsid w:val="0073343C"/>
    <w:rsid w:val="007337C1"/>
    <w:rsid w:val="00734476"/>
    <w:rsid w:val="007356C1"/>
    <w:rsid w:val="0073603A"/>
    <w:rsid w:val="007404FE"/>
    <w:rsid w:val="0074050A"/>
    <w:rsid w:val="00743D21"/>
    <w:rsid w:val="0074488C"/>
    <w:rsid w:val="00747249"/>
    <w:rsid w:val="0074754A"/>
    <w:rsid w:val="00747A6F"/>
    <w:rsid w:val="0075015F"/>
    <w:rsid w:val="00750CC2"/>
    <w:rsid w:val="0075110D"/>
    <w:rsid w:val="007514E1"/>
    <w:rsid w:val="00755F1D"/>
    <w:rsid w:val="00755FE6"/>
    <w:rsid w:val="00756032"/>
    <w:rsid w:val="00756224"/>
    <w:rsid w:val="00757A5A"/>
    <w:rsid w:val="00760306"/>
    <w:rsid w:val="007606E5"/>
    <w:rsid w:val="0076176C"/>
    <w:rsid w:val="0076286D"/>
    <w:rsid w:val="007629B3"/>
    <w:rsid w:val="007640BF"/>
    <w:rsid w:val="0076436F"/>
    <w:rsid w:val="007659E8"/>
    <w:rsid w:val="00766D03"/>
    <w:rsid w:val="00766E30"/>
    <w:rsid w:val="00767142"/>
    <w:rsid w:val="00767C00"/>
    <w:rsid w:val="00770516"/>
    <w:rsid w:val="007706D5"/>
    <w:rsid w:val="00771586"/>
    <w:rsid w:val="0077242E"/>
    <w:rsid w:val="00772E8B"/>
    <w:rsid w:val="00773971"/>
    <w:rsid w:val="007744BD"/>
    <w:rsid w:val="007751B5"/>
    <w:rsid w:val="007758B6"/>
    <w:rsid w:val="007771D1"/>
    <w:rsid w:val="00780945"/>
    <w:rsid w:val="0078188B"/>
    <w:rsid w:val="00783AFA"/>
    <w:rsid w:val="00783BFD"/>
    <w:rsid w:val="00783CEA"/>
    <w:rsid w:val="00784BB4"/>
    <w:rsid w:val="00784DE6"/>
    <w:rsid w:val="00784E8E"/>
    <w:rsid w:val="007853EF"/>
    <w:rsid w:val="00786112"/>
    <w:rsid w:val="007866E9"/>
    <w:rsid w:val="00787331"/>
    <w:rsid w:val="00787E77"/>
    <w:rsid w:val="00790F93"/>
    <w:rsid w:val="00791B1B"/>
    <w:rsid w:val="00791C3D"/>
    <w:rsid w:val="00791EAD"/>
    <w:rsid w:val="0079231D"/>
    <w:rsid w:val="00792A8D"/>
    <w:rsid w:val="00792A94"/>
    <w:rsid w:val="0079337E"/>
    <w:rsid w:val="007933D9"/>
    <w:rsid w:val="007937FB"/>
    <w:rsid w:val="007941A8"/>
    <w:rsid w:val="007944F6"/>
    <w:rsid w:val="00794CFE"/>
    <w:rsid w:val="00794E0D"/>
    <w:rsid w:val="00795BF7"/>
    <w:rsid w:val="007964BA"/>
    <w:rsid w:val="00796ECF"/>
    <w:rsid w:val="0079770A"/>
    <w:rsid w:val="00797AA4"/>
    <w:rsid w:val="007A1125"/>
    <w:rsid w:val="007A11E3"/>
    <w:rsid w:val="007A1425"/>
    <w:rsid w:val="007A1AB9"/>
    <w:rsid w:val="007A1C26"/>
    <w:rsid w:val="007A2A57"/>
    <w:rsid w:val="007A2EF1"/>
    <w:rsid w:val="007A37DA"/>
    <w:rsid w:val="007A4534"/>
    <w:rsid w:val="007A69C1"/>
    <w:rsid w:val="007A6A0A"/>
    <w:rsid w:val="007A729F"/>
    <w:rsid w:val="007A7B19"/>
    <w:rsid w:val="007B021A"/>
    <w:rsid w:val="007B05AE"/>
    <w:rsid w:val="007B1B4E"/>
    <w:rsid w:val="007B2A9B"/>
    <w:rsid w:val="007B2BE6"/>
    <w:rsid w:val="007B3127"/>
    <w:rsid w:val="007B3522"/>
    <w:rsid w:val="007B3AED"/>
    <w:rsid w:val="007B46CA"/>
    <w:rsid w:val="007B49E8"/>
    <w:rsid w:val="007B632D"/>
    <w:rsid w:val="007B6766"/>
    <w:rsid w:val="007B6C39"/>
    <w:rsid w:val="007B6DAD"/>
    <w:rsid w:val="007C198C"/>
    <w:rsid w:val="007C1E7F"/>
    <w:rsid w:val="007C2232"/>
    <w:rsid w:val="007C28BE"/>
    <w:rsid w:val="007C318A"/>
    <w:rsid w:val="007C37D8"/>
    <w:rsid w:val="007C37EF"/>
    <w:rsid w:val="007C3FB3"/>
    <w:rsid w:val="007C421D"/>
    <w:rsid w:val="007C4473"/>
    <w:rsid w:val="007C4904"/>
    <w:rsid w:val="007C55BB"/>
    <w:rsid w:val="007C7718"/>
    <w:rsid w:val="007D0D1C"/>
    <w:rsid w:val="007D2F3F"/>
    <w:rsid w:val="007D3A32"/>
    <w:rsid w:val="007D524E"/>
    <w:rsid w:val="007D5753"/>
    <w:rsid w:val="007D64E6"/>
    <w:rsid w:val="007E0131"/>
    <w:rsid w:val="007E2672"/>
    <w:rsid w:val="007E2930"/>
    <w:rsid w:val="007E39F7"/>
    <w:rsid w:val="007E3DBA"/>
    <w:rsid w:val="007E4694"/>
    <w:rsid w:val="007E4960"/>
    <w:rsid w:val="007E4A0C"/>
    <w:rsid w:val="007E616A"/>
    <w:rsid w:val="007E6E9A"/>
    <w:rsid w:val="007E72BA"/>
    <w:rsid w:val="007E7DE3"/>
    <w:rsid w:val="007F02E5"/>
    <w:rsid w:val="007F07B7"/>
    <w:rsid w:val="007F2661"/>
    <w:rsid w:val="007F2C82"/>
    <w:rsid w:val="007F54A6"/>
    <w:rsid w:val="00800230"/>
    <w:rsid w:val="008026A6"/>
    <w:rsid w:val="0080274E"/>
    <w:rsid w:val="00802FA3"/>
    <w:rsid w:val="008037A3"/>
    <w:rsid w:val="00803CD3"/>
    <w:rsid w:val="00805400"/>
    <w:rsid w:val="008059DC"/>
    <w:rsid w:val="00805FC0"/>
    <w:rsid w:val="00806B03"/>
    <w:rsid w:val="00807515"/>
    <w:rsid w:val="008106D7"/>
    <w:rsid w:val="008108F9"/>
    <w:rsid w:val="00811A2C"/>
    <w:rsid w:val="008127D7"/>
    <w:rsid w:val="008142F9"/>
    <w:rsid w:val="008148C5"/>
    <w:rsid w:val="00814CE7"/>
    <w:rsid w:val="00814D42"/>
    <w:rsid w:val="00815B6B"/>
    <w:rsid w:val="00815C54"/>
    <w:rsid w:val="008161BD"/>
    <w:rsid w:val="008168E5"/>
    <w:rsid w:val="0082086C"/>
    <w:rsid w:val="0082136B"/>
    <w:rsid w:val="008214B5"/>
    <w:rsid w:val="00823C68"/>
    <w:rsid w:val="00823EC3"/>
    <w:rsid w:val="0082435F"/>
    <w:rsid w:val="00824AD6"/>
    <w:rsid w:val="00825E59"/>
    <w:rsid w:val="00826173"/>
    <w:rsid w:val="00827CBC"/>
    <w:rsid w:val="0083063A"/>
    <w:rsid w:val="008316D7"/>
    <w:rsid w:val="008324E2"/>
    <w:rsid w:val="00832D50"/>
    <w:rsid w:val="00833555"/>
    <w:rsid w:val="0083394D"/>
    <w:rsid w:val="00835910"/>
    <w:rsid w:val="0084011D"/>
    <w:rsid w:val="008406CD"/>
    <w:rsid w:val="00840D82"/>
    <w:rsid w:val="00840DBA"/>
    <w:rsid w:val="00840FA7"/>
    <w:rsid w:val="00841FDC"/>
    <w:rsid w:val="0084289E"/>
    <w:rsid w:val="00843278"/>
    <w:rsid w:val="00843290"/>
    <w:rsid w:val="00843448"/>
    <w:rsid w:val="00843691"/>
    <w:rsid w:val="00843D7D"/>
    <w:rsid w:val="00844B87"/>
    <w:rsid w:val="008450A1"/>
    <w:rsid w:val="0084511B"/>
    <w:rsid w:val="00847A41"/>
    <w:rsid w:val="00847BDA"/>
    <w:rsid w:val="00847F0D"/>
    <w:rsid w:val="008501C9"/>
    <w:rsid w:val="00851D81"/>
    <w:rsid w:val="00852708"/>
    <w:rsid w:val="00855377"/>
    <w:rsid w:val="0085752A"/>
    <w:rsid w:val="00857E33"/>
    <w:rsid w:val="00860CFF"/>
    <w:rsid w:val="00861AB5"/>
    <w:rsid w:val="00862A57"/>
    <w:rsid w:val="00863512"/>
    <w:rsid w:val="0086358F"/>
    <w:rsid w:val="00863DD5"/>
    <w:rsid w:val="00864DA3"/>
    <w:rsid w:val="00865BD4"/>
    <w:rsid w:val="00866071"/>
    <w:rsid w:val="0086647F"/>
    <w:rsid w:val="0086685C"/>
    <w:rsid w:val="00866F0A"/>
    <w:rsid w:val="00867DCF"/>
    <w:rsid w:val="008703B4"/>
    <w:rsid w:val="00871034"/>
    <w:rsid w:val="00871242"/>
    <w:rsid w:val="00872D9B"/>
    <w:rsid w:val="00873AD6"/>
    <w:rsid w:val="00873B84"/>
    <w:rsid w:val="008742B3"/>
    <w:rsid w:val="008743D4"/>
    <w:rsid w:val="00874F93"/>
    <w:rsid w:val="008757E7"/>
    <w:rsid w:val="00876786"/>
    <w:rsid w:val="00876957"/>
    <w:rsid w:val="008769B0"/>
    <w:rsid w:val="00877648"/>
    <w:rsid w:val="00877DA9"/>
    <w:rsid w:val="00880521"/>
    <w:rsid w:val="00880DE9"/>
    <w:rsid w:val="00881A4F"/>
    <w:rsid w:val="00881F64"/>
    <w:rsid w:val="0088365E"/>
    <w:rsid w:val="008843F1"/>
    <w:rsid w:val="008855F5"/>
    <w:rsid w:val="008857E4"/>
    <w:rsid w:val="00885DFD"/>
    <w:rsid w:val="00886F24"/>
    <w:rsid w:val="0088738E"/>
    <w:rsid w:val="00887CE9"/>
    <w:rsid w:val="00891058"/>
    <w:rsid w:val="008910B2"/>
    <w:rsid w:val="0089258B"/>
    <w:rsid w:val="00893372"/>
    <w:rsid w:val="00893709"/>
    <w:rsid w:val="00894A1C"/>
    <w:rsid w:val="00894CFF"/>
    <w:rsid w:val="0089512E"/>
    <w:rsid w:val="008954D4"/>
    <w:rsid w:val="00897943"/>
    <w:rsid w:val="00897B98"/>
    <w:rsid w:val="00897D35"/>
    <w:rsid w:val="00897FA1"/>
    <w:rsid w:val="008A10A7"/>
    <w:rsid w:val="008A1B48"/>
    <w:rsid w:val="008A1D52"/>
    <w:rsid w:val="008A2778"/>
    <w:rsid w:val="008A3314"/>
    <w:rsid w:val="008A39B3"/>
    <w:rsid w:val="008A39FB"/>
    <w:rsid w:val="008A5286"/>
    <w:rsid w:val="008A5A0A"/>
    <w:rsid w:val="008A6A5A"/>
    <w:rsid w:val="008A7988"/>
    <w:rsid w:val="008B0124"/>
    <w:rsid w:val="008B0227"/>
    <w:rsid w:val="008B03AB"/>
    <w:rsid w:val="008B06A0"/>
    <w:rsid w:val="008B1142"/>
    <w:rsid w:val="008B2302"/>
    <w:rsid w:val="008B23D6"/>
    <w:rsid w:val="008B28CC"/>
    <w:rsid w:val="008B29F6"/>
    <w:rsid w:val="008B3453"/>
    <w:rsid w:val="008B3778"/>
    <w:rsid w:val="008B3D7A"/>
    <w:rsid w:val="008B4953"/>
    <w:rsid w:val="008B51F1"/>
    <w:rsid w:val="008B73BA"/>
    <w:rsid w:val="008C00EC"/>
    <w:rsid w:val="008C0DF1"/>
    <w:rsid w:val="008C282C"/>
    <w:rsid w:val="008C2A6D"/>
    <w:rsid w:val="008C2AEA"/>
    <w:rsid w:val="008C44F7"/>
    <w:rsid w:val="008C4CCF"/>
    <w:rsid w:val="008C566D"/>
    <w:rsid w:val="008C6821"/>
    <w:rsid w:val="008C7CC5"/>
    <w:rsid w:val="008D007D"/>
    <w:rsid w:val="008D060D"/>
    <w:rsid w:val="008D180D"/>
    <w:rsid w:val="008D41D5"/>
    <w:rsid w:val="008D477D"/>
    <w:rsid w:val="008D5486"/>
    <w:rsid w:val="008D592D"/>
    <w:rsid w:val="008D6471"/>
    <w:rsid w:val="008D6D8B"/>
    <w:rsid w:val="008D7299"/>
    <w:rsid w:val="008D74DD"/>
    <w:rsid w:val="008E01E9"/>
    <w:rsid w:val="008E06B5"/>
    <w:rsid w:val="008E080A"/>
    <w:rsid w:val="008E083D"/>
    <w:rsid w:val="008E0BC0"/>
    <w:rsid w:val="008E0F1F"/>
    <w:rsid w:val="008E2269"/>
    <w:rsid w:val="008E4718"/>
    <w:rsid w:val="008E4A37"/>
    <w:rsid w:val="008E52FF"/>
    <w:rsid w:val="008E5485"/>
    <w:rsid w:val="008E5D10"/>
    <w:rsid w:val="008E6F0A"/>
    <w:rsid w:val="008F0030"/>
    <w:rsid w:val="008F01E8"/>
    <w:rsid w:val="008F281B"/>
    <w:rsid w:val="008F381F"/>
    <w:rsid w:val="008F3AFE"/>
    <w:rsid w:val="008F408B"/>
    <w:rsid w:val="008F4903"/>
    <w:rsid w:val="008F4E7F"/>
    <w:rsid w:val="008F57D1"/>
    <w:rsid w:val="008F5F5E"/>
    <w:rsid w:val="008F6364"/>
    <w:rsid w:val="008F6B72"/>
    <w:rsid w:val="009024BA"/>
    <w:rsid w:val="00902630"/>
    <w:rsid w:val="00902855"/>
    <w:rsid w:val="00902A54"/>
    <w:rsid w:val="00902A72"/>
    <w:rsid w:val="00902CDC"/>
    <w:rsid w:val="009031C1"/>
    <w:rsid w:val="009035D5"/>
    <w:rsid w:val="00903BBA"/>
    <w:rsid w:val="009056FB"/>
    <w:rsid w:val="00905924"/>
    <w:rsid w:val="0090619E"/>
    <w:rsid w:val="00906332"/>
    <w:rsid w:val="00906D37"/>
    <w:rsid w:val="009103CC"/>
    <w:rsid w:val="00910827"/>
    <w:rsid w:val="00912B5D"/>
    <w:rsid w:val="00913442"/>
    <w:rsid w:val="00913BE8"/>
    <w:rsid w:val="00914D36"/>
    <w:rsid w:val="009154B3"/>
    <w:rsid w:val="00916460"/>
    <w:rsid w:val="009168E6"/>
    <w:rsid w:val="0092003F"/>
    <w:rsid w:val="0092008D"/>
    <w:rsid w:val="0092076D"/>
    <w:rsid w:val="009208D4"/>
    <w:rsid w:val="00920EE7"/>
    <w:rsid w:val="009213FB"/>
    <w:rsid w:val="00921448"/>
    <w:rsid w:val="009214A8"/>
    <w:rsid w:val="00921EBC"/>
    <w:rsid w:val="00921F15"/>
    <w:rsid w:val="00923A91"/>
    <w:rsid w:val="00924245"/>
    <w:rsid w:val="009255ED"/>
    <w:rsid w:val="00926B8A"/>
    <w:rsid w:val="0093047C"/>
    <w:rsid w:val="0093194E"/>
    <w:rsid w:val="00935382"/>
    <w:rsid w:val="00935412"/>
    <w:rsid w:val="009359FB"/>
    <w:rsid w:val="00936911"/>
    <w:rsid w:val="00937D71"/>
    <w:rsid w:val="00937DC6"/>
    <w:rsid w:val="009402AB"/>
    <w:rsid w:val="00941838"/>
    <w:rsid w:val="00942951"/>
    <w:rsid w:val="00942BE2"/>
    <w:rsid w:val="00943025"/>
    <w:rsid w:val="00943290"/>
    <w:rsid w:val="00944474"/>
    <w:rsid w:val="009469A0"/>
    <w:rsid w:val="00946F80"/>
    <w:rsid w:val="0095029F"/>
    <w:rsid w:val="00951162"/>
    <w:rsid w:val="009535BC"/>
    <w:rsid w:val="0095396B"/>
    <w:rsid w:val="00953DCF"/>
    <w:rsid w:val="0095557D"/>
    <w:rsid w:val="00955AB6"/>
    <w:rsid w:val="0095609A"/>
    <w:rsid w:val="009568A4"/>
    <w:rsid w:val="00957490"/>
    <w:rsid w:val="00957B5D"/>
    <w:rsid w:val="009604CA"/>
    <w:rsid w:val="0096153F"/>
    <w:rsid w:val="0096246C"/>
    <w:rsid w:val="0096330B"/>
    <w:rsid w:val="0096389E"/>
    <w:rsid w:val="00963C50"/>
    <w:rsid w:val="00965452"/>
    <w:rsid w:val="00967FFA"/>
    <w:rsid w:val="00970B39"/>
    <w:rsid w:val="00970F38"/>
    <w:rsid w:val="00971C15"/>
    <w:rsid w:val="00971DBF"/>
    <w:rsid w:val="00972138"/>
    <w:rsid w:val="00973C6D"/>
    <w:rsid w:val="00974656"/>
    <w:rsid w:val="009747A7"/>
    <w:rsid w:val="00974843"/>
    <w:rsid w:val="00974F4A"/>
    <w:rsid w:val="00974F7F"/>
    <w:rsid w:val="00975924"/>
    <w:rsid w:val="009763CE"/>
    <w:rsid w:val="00980510"/>
    <w:rsid w:val="009822E8"/>
    <w:rsid w:val="009825BF"/>
    <w:rsid w:val="00983A80"/>
    <w:rsid w:val="009848D2"/>
    <w:rsid w:val="00984EA1"/>
    <w:rsid w:val="00985A66"/>
    <w:rsid w:val="00985BFA"/>
    <w:rsid w:val="0098768B"/>
    <w:rsid w:val="0099075C"/>
    <w:rsid w:val="00990B34"/>
    <w:rsid w:val="00991291"/>
    <w:rsid w:val="009913A6"/>
    <w:rsid w:val="009916D6"/>
    <w:rsid w:val="00992546"/>
    <w:rsid w:val="00993B66"/>
    <w:rsid w:val="00994525"/>
    <w:rsid w:val="00994851"/>
    <w:rsid w:val="00996CAF"/>
    <w:rsid w:val="00997660"/>
    <w:rsid w:val="00997BD5"/>
    <w:rsid w:val="00997EB7"/>
    <w:rsid w:val="009A0453"/>
    <w:rsid w:val="009A069A"/>
    <w:rsid w:val="009A1908"/>
    <w:rsid w:val="009A2E26"/>
    <w:rsid w:val="009A3006"/>
    <w:rsid w:val="009A3CE9"/>
    <w:rsid w:val="009A464B"/>
    <w:rsid w:val="009A4C7E"/>
    <w:rsid w:val="009A5CC2"/>
    <w:rsid w:val="009A5FB8"/>
    <w:rsid w:val="009A6DAD"/>
    <w:rsid w:val="009A7613"/>
    <w:rsid w:val="009A78AC"/>
    <w:rsid w:val="009A7A39"/>
    <w:rsid w:val="009B0146"/>
    <w:rsid w:val="009B0A4B"/>
    <w:rsid w:val="009B0D61"/>
    <w:rsid w:val="009B173D"/>
    <w:rsid w:val="009B1BF8"/>
    <w:rsid w:val="009B2167"/>
    <w:rsid w:val="009B21EC"/>
    <w:rsid w:val="009B332B"/>
    <w:rsid w:val="009B3D64"/>
    <w:rsid w:val="009B4A4E"/>
    <w:rsid w:val="009B4DD7"/>
    <w:rsid w:val="009B7921"/>
    <w:rsid w:val="009C039D"/>
    <w:rsid w:val="009C07BF"/>
    <w:rsid w:val="009C1468"/>
    <w:rsid w:val="009C1A6C"/>
    <w:rsid w:val="009C2FC6"/>
    <w:rsid w:val="009C358A"/>
    <w:rsid w:val="009C5DC1"/>
    <w:rsid w:val="009C69DE"/>
    <w:rsid w:val="009C6ADD"/>
    <w:rsid w:val="009C781E"/>
    <w:rsid w:val="009D0BCD"/>
    <w:rsid w:val="009D11C7"/>
    <w:rsid w:val="009D32BA"/>
    <w:rsid w:val="009D4AAD"/>
    <w:rsid w:val="009D5E71"/>
    <w:rsid w:val="009D69E1"/>
    <w:rsid w:val="009D7EBD"/>
    <w:rsid w:val="009E0496"/>
    <w:rsid w:val="009E066E"/>
    <w:rsid w:val="009E2328"/>
    <w:rsid w:val="009E317E"/>
    <w:rsid w:val="009E36A0"/>
    <w:rsid w:val="009E4B44"/>
    <w:rsid w:val="009E4B7A"/>
    <w:rsid w:val="009E520A"/>
    <w:rsid w:val="009E5D74"/>
    <w:rsid w:val="009E5DB5"/>
    <w:rsid w:val="009F0503"/>
    <w:rsid w:val="009F5A90"/>
    <w:rsid w:val="009F5E04"/>
    <w:rsid w:val="009F683B"/>
    <w:rsid w:val="009F7E82"/>
    <w:rsid w:val="009F7F07"/>
    <w:rsid w:val="00A00D36"/>
    <w:rsid w:val="00A01C49"/>
    <w:rsid w:val="00A01EBC"/>
    <w:rsid w:val="00A03968"/>
    <w:rsid w:val="00A06490"/>
    <w:rsid w:val="00A067BF"/>
    <w:rsid w:val="00A075EC"/>
    <w:rsid w:val="00A07AB2"/>
    <w:rsid w:val="00A10AEA"/>
    <w:rsid w:val="00A11505"/>
    <w:rsid w:val="00A11883"/>
    <w:rsid w:val="00A11F7A"/>
    <w:rsid w:val="00A13BFD"/>
    <w:rsid w:val="00A14441"/>
    <w:rsid w:val="00A1485A"/>
    <w:rsid w:val="00A14888"/>
    <w:rsid w:val="00A157BE"/>
    <w:rsid w:val="00A1588D"/>
    <w:rsid w:val="00A15B3F"/>
    <w:rsid w:val="00A15E70"/>
    <w:rsid w:val="00A15EBB"/>
    <w:rsid w:val="00A16B20"/>
    <w:rsid w:val="00A17261"/>
    <w:rsid w:val="00A204D9"/>
    <w:rsid w:val="00A208C9"/>
    <w:rsid w:val="00A2225E"/>
    <w:rsid w:val="00A22C9B"/>
    <w:rsid w:val="00A23740"/>
    <w:rsid w:val="00A2454E"/>
    <w:rsid w:val="00A27ACB"/>
    <w:rsid w:val="00A30055"/>
    <w:rsid w:val="00A311FF"/>
    <w:rsid w:val="00A318AB"/>
    <w:rsid w:val="00A318D8"/>
    <w:rsid w:val="00A32D39"/>
    <w:rsid w:val="00A33A8F"/>
    <w:rsid w:val="00A34691"/>
    <w:rsid w:val="00A346A1"/>
    <w:rsid w:val="00A346E3"/>
    <w:rsid w:val="00A34DB9"/>
    <w:rsid w:val="00A352DB"/>
    <w:rsid w:val="00A36C7A"/>
    <w:rsid w:val="00A37465"/>
    <w:rsid w:val="00A378BA"/>
    <w:rsid w:val="00A37FA1"/>
    <w:rsid w:val="00A40728"/>
    <w:rsid w:val="00A40ABE"/>
    <w:rsid w:val="00A40BCB"/>
    <w:rsid w:val="00A40E34"/>
    <w:rsid w:val="00A41AFC"/>
    <w:rsid w:val="00A4294E"/>
    <w:rsid w:val="00A4347E"/>
    <w:rsid w:val="00A43F08"/>
    <w:rsid w:val="00A43FAB"/>
    <w:rsid w:val="00A452E8"/>
    <w:rsid w:val="00A47816"/>
    <w:rsid w:val="00A47E42"/>
    <w:rsid w:val="00A51760"/>
    <w:rsid w:val="00A5207C"/>
    <w:rsid w:val="00A52382"/>
    <w:rsid w:val="00A52C63"/>
    <w:rsid w:val="00A53E49"/>
    <w:rsid w:val="00A54CE1"/>
    <w:rsid w:val="00A56A6C"/>
    <w:rsid w:val="00A57B92"/>
    <w:rsid w:val="00A57D28"/>
    <w:rsid w:val="00A60E69"/>
    <w:rsid w:val="00A61050"/>
    <w:rsid w:val="00A6199E"/>
    <w:rsid w:val="00A61E1F"/>
    <w:rsid w:val="00A61F4B"/>
    <w:rsid w:val="00A638AE"/>
    <w:rsid w:val="00A63922"/>
    <w:rsid w:val="00A64355"/>
    <w:rsid w:val="00A64952"/>
    <w:rsid w:val="00A64FA4"/>
    <w:rsid w:val="00A65D1D"/>
    <w:rsid w:val="00A660A9"/>
    <w:rsid w:val="00A71635"/>
    <w:rsid w:val="00A72DB5"/>
    <w:rsid w:val="00A73103"/>
    <w:rsid w:val="00A7412E"/>
    <w:rsid w:val="00A748E7"/>
    <w:rsid w:val="00A74D97"/>
    <w:rsid w:val="00A75214"/>
    <w:rsid w:val="00A75979"/>
    <w:rsid w:val="00A80188"/>
    <w:rsid w:val="00A82DD2"/>
    <w:rsid w:val="00A843B9"/>
    <w:rsid w:val="00A84683"/>
    <w:rsid w:val="00A848BF"/>
    <w:rsid w:val="00A85570"/>
    <w:rsid w:val="00A85C16"/>
    <w:rsid w:val="00A86D76"/>
    <w:rsid w:val="00A86F32"/>
    <w:rsid w:val="00A87FAD"/>
    <w:rsid w:val="00A902BC"/>
    <w:rsid w:val="00A906C4"/>
    <w:rsid w:val="00A92138"/>
    <w:rsid w:val="00A930A1"/>
    <w:rsid w:val="00A94E0A"/>
    <w:rsid w:val="00A94E9D"/>
    <w:rsid w:val="00A9626F"/>
    <w:rsid w:val="00A977D2"/>
    <w:rsid w:val="00AA1BC9"/>
    <w:rsid w:val="00AA1E13"/>
    <w:rsid w:val="00AA3D00"/>
    <w:rsid w:val="00AA4187"/>
    <w:rsid w:val="00AA4425"/>
    <w:rsid w:val="00AA54ED"/>
    <w:rsid w:val="00AA7E1A"/>
    <w:rsid w:val="00AB1616"/>
    <w:rsid w:val="00AB18A1"/>
    <w:rsid w:val="00AB18CD"/>
    <w:rsid w:val="00AB3E1A"/>
    <w:rsid w:val="00AB40D5"/>
    <w:rsid w:val="00AB41DB"/>
    <w:rsid w:val="00AB498B"/>
    <w:rsid w:val="00AB6220"/>
    <w:rsid w:val="00AB678F"/>
    <w:rsid w:val="00AB6DA4"/>
    <w:rsid w:val="00AC042B"/>
    <w:rsid w:val="00AC0F1F"/>
    <w:rsid w:val="00AC2CFC"/>
    <w:rsid w:val="00AC343C"/>
    <w:rsid w:val="00AC3BA2"/>
    <w:rsid w:val="00AC3D74"/>
    <w:rsid w:val="00AC65CB"/>
    <w:rsid w:val="00AC727F"/>
    <w:rsid w:val="00AC72AC"/>
    <w:rsid w:val="00AC7448"/>
    <w:rsid w:val="00AC7712"/>
    <w:rsid w:val="00AC7ACB"/>
    <w:rsid w:val="00AD0549"/>
    <w:rsid w:val="00AD06F4"/>
    <w:rsid w:val="00AD0E31"/>
    <w:rsid w:val="00AD17B4"/>
    <w:rsid w:val="00AD2574"/>
    <w:rsid w:val="00AD395C"/>
    <w:rsid w:val="00AD4014"/>
    <w:rsid w:val="00AD40D5"/>
    <w:rsid w:val="00AD415B"/>
    <w:rsid w:val="00AD5893"/>
    <w:rsid w:val="00AD5C01"/>
    <w:rsid w:val="00AD7048"/>
    <w:rsid w:val="00AE237A"/>
    <w:rsid w:val="00AE2427"/>
    <w:rsid w:val="00AE2565"/>
    <w:rsid w:val="00AE26CB"/>
    <w:rsid w:val="00AE2732"/>
    <w:rsid w:val="00AE2D04"/>
    <w:rsid w:val="00AE3741"/>
    <w:rsid w:val="00AE5428"/>
    <w:rsid w:val="00AE5CF1"/>
    <w:rsid w:val="00AE6649"/>
    <w:rsid w:val="00AE6DF3"/>
    <w:rsid w:val="00AE74E1"/>
    <w:rsid w:val="00AE79FF"/>
    <w:rsid w:val="00AE7BE7"/>
    <w:rsid w:val="00AF079C"/>
    <w:rsid w:val="00AF1796"/>
    <w:rsid w:val="00AF21EE"/>
    <w:rsid w:val="00AF2236"/>
    <w:rsid w:val="00AF3AA6"/>
    <w:rsid w:val="00AF4A4A"/>
    <w:rsid w:val="00AF523F"/>
    <w:rsid w:val="00AF5750"/>
    <w:rsid w:val="00AF5D31"/>
    <w:rsid w:val="00AF5F12"/>
    <w:rsid w:val="00B0060E"/>
    <w:rsid w:val="00B00A03"/>
    <w:rsid w:val="00B03ACF"/>
    <w:rsid w:val="00B03B51"/>
    <w:rsid w:val="00B03FF6"/>
    <w:rsid w:val="00B0457B"/>
    <w:rsid w:val="00B04C68"/>
    <w:rsid w:val="00B04FD7"/>
    <w:rsid w:val="00B058C5"/>
    <w:rsid w:val="00B06B1C"/>
    <w:rsid w:val="00B0707D"/>
    <w:rsid w:val="00B0712D"/>
    <w:rsid w:val="00B07929"/>
    <w:rsid w:val="00B132A9"/>
    <w:rsid w:val="00B1359C"/>
    <w:rsid w:val="00B13EA1"/>
    <w:rsid w:val="00B14289"/>
    <w:rsid w:val="00B15C86"/>
    <w:rsid w:val="00B15D18"/>
    <w:rsid w:val="00B169CB"/>
    <w:rsid w:val="00B16FE4"/>
    <w:rsid w:val="00B1733C"/>
    <w:rsid w:val="00B17435"/>
    <w:rsid w:val="00B20497"/>
    <w:rsid w:val="00B21265"/>
    <w:rsid w:val="00B21BA3"/>
    <w:rsid w:val="00B21D89"/>
    <w:rsid w:val="00B24ECC"/>
    <w:rsid w:val="00B24FEB"/>
    <w:rsid w:val="00B2613C"/>
    <w:rsid w:val="00B26150"/>
    <w:rsid w:val="00B2730B"/>
    <w:rsid w:val="00B30484"/>
    <w:rsid w:val="00B308AA"/>
    <w:rsid w:val="00B309E5"/>
    <w:rsid w:val="00B30DFF"/>
    <w:rsid w:val="00B3122B"/>
    <w:rsid w:val="00B321D1"/>
    <w:rsid w:val="00B3338C"/>
    <w:rsid w:val="00B3364C"/>
    <w:rsid w:val="00B339DD"/>
    <w:rsid w:val="00B33BC6"/>
    <w:rsid w:val="00B34452"/>
    <w:rsid w:val="00B35EE6"/>
    <w:rsid w:val="00B36787"/>
    <w:rsid w:val="00B40177"/>
    <w:rsid w:val="00B40953"/>
    <w:rsid w:val="00B40A39"/>
    <w:rsid w:val="00B41135"/>
    <w:rsid w:val="00B415C5"/>
    <w:rsid w:val="00B41BA9"/>
    <w:rsid w:val="00B43580"/>
    <w:rsid w:val="00B44965"/>
    <w:rsid w:val="00B472AF"/>
    <w:rsid w:val="00B47676"/>
    <w:rsid w:val="00B501C9"/>
    <w:rsid w:val="00B50E32"/>
    <w:rsid w:val="00B50F68"/>
    <w:rsid w:val="00B51128"/>
    <w:rsid w:val="00B514E9"/>
    <w:rsid w:val="00B514EA"/>
    <w:rsid w:val="00B516D0"/>
    <w:rsid w:val="00B51E8D"/>
    <w:rsid w:val="00B52433"/>
    <w:rsid w:val="00B52EC8"/>
    <w:rsid w:val="00B54CB3"/>
    <w:rsid w:val="00B54D67"/>
    <w:rsid w:val="00B568E7"/>
    <w:rsid w:val="00B56D12"/>
    <w:rsid w:val="00B56D13"/>
    <w:rsid w:val="00B57D2B"/>
    <w:rsid w:val="00B61035"/>
    <w:rsid w:val="00B61057"/>
    <w:rsid w:val="00B6207A"/>
    <w:rsid w:val="00B62781"/>
    <w:rsid w:val="00B6283F"/>
    <w:rsid w:val="00B62909"/>
    <w:rsid w:val="00B62FE9"/>
    <w:rsid w:val="00B63157"/>
    <w:rsid w:val="00B63798"/>
    <w:rsid w:val="00B63AFE"/>
    <w:rsid w:val="00B642D1"/>
    <w:rsid w:val="00B6447D"/>
    <w:rsid w:val="00B644E4"/>
    <w:rsid w:val="00B644F9"/>
    <w:rsid w:val="00B656CD"/>
    <w:rsid w:val="00B65AD3"/>
    <w:rsid w:val="00B65D66"/>
    <w:rsid w:val="00B65F00"/>
    <w:rsid w:val="00B66ABE"/>
    <w:rsid w:val="00B66CDA"/>
    <w:rsid w:val="00B66E58"/>
    <w:rsid w:val="00B67205"/>
    <w:rsid w:val="00B67762"/>
    <w:rsid w:val="00B67954"/>
    <w:rsid w:val="00B705DF"/>
    <w:rsid w:val="00B70D26"/>
    <w:rsid w:val="00B718F9"/>
    <w:rsid w:val="00B71F7A"/>
    <w:rsid w:val="00B74AE9"/>
    <w:rsid w:val="00B75024"/>
    <w:rsid w:val="00B75061"/>
    <w:rsid w:val="00B757E7"/>
    <w:rsid w:val="00B77AB1"/>
    <w:rsid w:val="00B77BA0"/>
    <w:rsid w:val="00B804DF"/>
    <w:rsid w:val="00B8113E"/>
    <w:rsid w:val="00B823A0"/>
    <w:rsid w:val="00B83D8A"/>
    <w:rsid w:val="00B85193"/>
    <w:rsid w:val="00B868BE"/>
    <w:rsid w:val="00B868EE"/>
    <w:rsid w:val="00B86B50"/>
    <w:rsid w:val="00B87B48"/>
    <w:rsid w:val="00B9063D"/>
    <w:rsid w:val="00B9121B"/>
    <w:rsid w:val="00B91227"/>
    <w:rsid w:val="00B91269"/>
    <w:rsid w:val="00B9126E"/>
    <w:rsid w:val="00B918BB"/>
    <w:rsid w:val="00B92A81"/>
    <w:rsid w:val="00B92F19"/>
    <w:rsid w:val="00B93181"/>
    <w:rsid w:val="00B936D6"/>
    <w:rsid w:val="00B93F19"/>
    <w:rsid w:val="00B961BC"/>
    <w:rsid w:val="00B962B0"/>
    <w:rsid w:val="00B97171"/>
    <w:rsid w:val="00B97532"/>
    <w:rsid w:val="00B97A0B"/>
    <w:rsid w:val="00B97B14"/>
    <w:rsid w:val="00BA0579"/>
    <w:rsid w:val="00BA0A74"/>
    <w:rsid w:val="00BA0B71"/>
    <w:rsid w:val="00BA1835"/>
    <w:rsid w:val="00BA1B2F"/>
    <w:rsid w:val="00BA1D79"/>
    <w:rsid w:val="00BA42AC"/>
    <w:rsid w:val="00BA4674"/>
    <w:rsid w:val="00BA536F"/>
    <w:rsid w:val="00BA5866"/>
    <w:rsid w:val="00BA649C"/>
    <w:rsid w:val="00BA65AE"/>
    <w:rsid w:val="00BA7DA0"/>
    <w:rsid w:val="00BB05B4"/>
    <w:rsid w:val="00BB0AC0"/>
    <w:rsid w:val="00BB1563"/>
    <w:rsid w:val="00BB1962"/>
    <w:rsid w:val="00BB2CD7"/>
    <w:rsid w:val="00BB3377"/>
    <w:rsid w:val="00BB3416"/>
    <w:rsid w:val="00BB495E"/>
    <w:rsid w:val="00BB4B79"/>
    <w:rsid w:val="00BB579B"/>
    <w:rsid w:val="00BB6A3D"/>
    <w:rsid w:val="00BB6AF7"/>
    <w:rsid w:val="00BB6F36"/>
    <w:rsid w:val="00BB7807"/>
    <w:rsid w:val="00BB7B11"/>
    <w:rsid w:val="00BB7BEE"/>
    <w:rsid w:val="00BC22AB"/>
    <w:rsid w:val="00BC2343"/>
    <w:rsid w:val="00BC3208"/>
    <w:rsid w:val="00BC3FA0"/>
    <w:rsid w:val="00BC44D0"/>
    <w:rsid w:val="00BC4641"/>
    <w:rsid w:val="00BC4762"/>
    <w:rsid w:val="00BC5046"/>
    <w:rsid w:val="00BC50F4"/>
    <w:rsid w:val="00BC58D6"/>
    <w:rsid w:val="00BC5BBD"/>
    <w:rsid w:val="00BC799F"/>
    <w:rsid w:val="00BC7DB8"/>
    <w:rsid w:val="00BD009E"/>
    <w:rsid w:val="00BD08FD"/>
    <w:rsid w:val="00BD1528"/>
    <w:rsid w:val="00BD18AA"/>
    <w:rsid w:val="00BD2C62"/>
    <w:rsid w:val="00BD2E07"/>
    <w:rsid w:val="00BD3A89"/>
    <w:rsid w:val="00BD45C9"/>
    <w:rsid w:val="00BD497A"/>
    <w:rsid w:val="00BD5B30"/>
    <w:rsid w:val="00BD6901"/>
    <w:rsid w:val="00BD7027"/>
    <w:rsid w:val="00BD7D4D"/>
    <w:rsid w:val="00BE3574"/>
    <w:rsid w:val="00BE477D"/>
    <w:rsid w:val="00BE4860"/>
    <w:rsid w:val="00BE4F75"/>
    <w:rsid w:val="00BE531B"/>
    <w:rsid w:val="00BF00CE"/>
    <w:rsid w:val="00BF0200"/>
    <w:rsid w:val="00BF059D"/>
    <w:rsid w:val="00BF0A40"/>
    <w:rsid w:val="00BF1D39"/>
    <w:rsid w:val="00BF1F7F"/>
    <w:rsid w:val="00BF321A"/>
    <w:rsid w:val="00BF3C00"/>
    <w:rsid w:val="00BF3C39"/>
    <w:rsid w:val="00BF4533"/>
    <w:rsid w:val="00BF46CB"/>
    <w:rsid w:val="00BF566D"/>
    <w:rsid w:val="00BF6BE2"/>
    <w:rsid w:val="00BF7BCA"/>
    <w:rsid w:val="00BF7F8C"/>
    <w:rsid w:val="00C0039A"/>
    <w:rsid w:val="00C00705"/>
    <w:rsid w:val="00C00DC8"/>
    <w:rsid w:val="00C0147F"/>
    <w:rsid w:val="00C034E4"/>
    <w:rsid w:val="00C03B1F"/>
    <w:rsid w:val="00C03B46"/>
    <w:rsid w:val="00C04466"/>
    <w:rsid w:val="00C065AC"/>
    <w:rsid w:val="00C07259"/>
    <w:rsid w:val="00C0749B"/>
    <w:rsid w:val="00C07E55"/>
    <w:rsid w:val="00C07F12"/>
    <w:rsid w:val="00C109E9"/>
    <w:rsid w:val="00C1150D"/>
    <w:rsid w:val="00C1166A"/>
    <w:rsid w:val="00C12611"/>
    <w:rsid w:val="00C13B58"/>
    <w:rsid w:val="00C14519"/>
    <w:rsid w:val="00C145B5"/>
    <w:rsid w:val="00C15119"/>
    <w:rsid w:val="00C153BA"/>
    <w:rsid w:val="00C15B54"/>
    <w:rsid w:val="00C16500"/>
    <w:rsid w:val="00C165E8"/>
    <w:rsid w:val="00C17CA0"/>
    <w:rsid w:val="00C211CD"/>
    <w:rsid w:val="00C21221"/>
    <w:rsid w:val="00C216E8"/>
    <w:rsid w:val="00C21E25"/>
    <w:rsid w:val="00C22C1E"/>
    <w:rsid w:val="00C22C39"/>
    <w:rsid w:val="00C23B72"/>
    <w:rsid w:val="00C24A37"/>
    <w:rsid w:val="00C258C0"/>
    <w:rsid w:val="00C25AD7"/>
    <w:rsid w:val="00C25F7B"/>
    <w:rsid w:val="00C272D4"/>
    <w:rsid w:val="00C273DF"/>
    <w:rsid w:val="00C27730"/>
    <w:rsid w:val="00C3096B"/>
    <w:rsid w:val="00C30E86"/>
    <w:rsid w:val="00C31093"/>
    <w:rsid w:val="00C315E5"/>
    <w:rsid w:val="00C319CA"/>
    <w:rsid w:val="00C31C97"/>
    <w:rsid w:val="00C33DB8"/>
    <w:rsid w:val="00C35B53"/>
    <w:rsid w:val="00C36844"/>
    <w:rsid w:val="00C36A1F"/>
    <w:rsid w:val="00C372EA"/>
    <w:rsid w:val="00C3735C"/>
    <w:rsid w:val="00C37891"/>
    <w:rsid w:val="00C37A79"/>
    <w:rsid w:val="00C37D98"/>
    <w:rsid w:val="00C403D9"/>
    <w:rsid w:val="00C41A0E"/>
    <w:rsid w:val="00C41DE5"/>
    <w:rsid w:val="00C42730"/>
    <w:rsid w:val="00C42D43"/>
    <w:rsid w:val="00C4486D"/>
    <w:rsid w:val="00C465B2"/>
    <w:rsid w:val="00C4679F"/>
    <w:rsid w:val="00C47862"/>
    <w:rsid w:val="00C5068C"/>
    <w:rsid w:val="00C50866"/>
    <w:rsid w:val="00C50FDC"/>
    <w:rsid w:val="00C53782"/>
    <w:rsid w:val="00C53E78"/>
    <w:rsid w:val="00C54198"/>
    <w:rsid w:val="00C54215"/>
    <w:rsid w:val="00C54544"/>
    <w:rsid w:val="00C55201"/>
    <w:rsid w:val="00C56460"/>
    <w:rsid w:val="00C570CE"/>
    <w:rsid w:val="00C57298"/>
    <w:rsid w:val="00C572A1"/>
    <w:rsid w:val="00C57E22"/>
    <w:rsid w:val="00C57EE1"/>
    <w:rsid w:val="00C608F7"/>
    <w:rsid w:val="00C6236B"/>
    <w:rsid w:val="00C626E8"/>
    <w:rsid w:val="00C633C9"/>
    <w:rsid w:val="00C63BB0"/>
    <w:rsid w:val="00C644E1"/>
    <w:rsid w:val="00C64B29"/>
    <w:rsid w:val="00C65082"/>
    <w:rsid w:val="00C6538E"/>
    <w:rsid w:val="00C66883"/>
    <w:rsid w:val="00C6738A"/>
    <w:rsid w:val="00C7039E"/>
    <w:rsid w:val="00C707DD"/>
    <w:rsid w:val="00C71243"/>
    <w:rsid w:val="00C713F5"/>
    <w:rsid w:val="00C72B75"/>
    <w:rsid w:val="00C72BFF"/>
    <w:rsid w:val="00C73456"/>
    <w:rsid w:val="00C73E0D"/>
    <w:rsid w:val="00C7501E"/>
    <w:rsid w:val="00C75CA5"/>
    <w:rsid w:val="00C75F7B"/>
    <w:rsid w:val="00C76800"/>
    <w:rsid w:val="00C8053A"/>
    <w:rsid w:val="00C82E38"/>
    <w:rsid w:val="00C8462A"/>
    <w:rsid w:val="00C84FDD"/>
    <w:rsid w:val="00C85672"/>
    <w:rsid w:val="00C86FB9"/>
    <w:rsid w:val="00C879BD"/>
    <w:rsid w:val="00C92104"/>
    <w:rsid w:val="00C941D6"/>
    <w:rsid w:val="00C95060"/>
    <w:rsid w:val="00C95957"/>
    <w:rsid w:val="00C95C18"/>
    <w:rsid w:val="00C96CE4"/>
    <w:rsid w:val="00C97C9C"/>
    <w:rsid w:val="00CA0117"/>
    <w:rsid w:val="00CA1153"/>
    <w:rsid w:val="00CA1501"/>
    <w:rsid w:val="00CA16D4"/>
    <w:rsid w:val="00CA27FB"/>
    <w:rsid w:val="00CA31B7"/>
    <w:rsid w:val="00CA452F"/>
    <w:rsid w:val="00CA5033"/>
    <w:rsid w:val="00CA62FF"/>
    <w:rsid w:val="00CA77E5"/>
    <w:rsid w:val="00CA7C18"/>
    <w:rsid w:val="00CB0E73"/>
    <w:rsid w:val="00CB1135"/>
    <w:rsid w:val="00CB1584"/>
    <w:rsid w:val="00CB169C"/>
    <w:rsid w:val="00CB1E15"/>
    <w:rsid w:val="00CB21A5"/>
    <w:rsid w:val="00CB2902"/>
    <w:rsid w:val="00CB3CD1"/>
    <w:rsid w:val="00CB5108"/>
    <w:rsid w:val="00CB60BF"/>
    <w:rsid w:val="00CB6102"/>
    <w:rsid w:val="00CB69BD"/>
    <w:rsid w:val="00CB6D03"/>
    <w:rsid w:val="00CB7159"/>
    <w:rsid w:val="00CB7A69"/>
    <w:rsid w:val="00CC0784"/>
    <w:rsid w:val="00CC2053"/>
    <w:rsid w:val="00CC218C"/>
    <w:rsid w:val="00CC23B2"/>
    <w:rsid w:val="00CC2873"/>
    <w:rsid w:val="00CC3272"/>
    <w:rsid w:val="00CC4076"/>
    <w:rsid w:val="00CC43BE"/>
    <w:rsid w:val="00CC4708"/>
    <w:rsid w:val="00CC5483"/>
    <w:rsid w:val="00CC5587"/>
    <w:rsid w:val="00CC5A2C"/>
    <w:rsid w:val="00CC5F83"/>
    <w:rsid w:val="00CC7535"/>
    <w:rsid w:val="00CD2389"/>
    <w:rsid w:val="00CD31D1"/>
    <w:rsid w:val="00CD4B52"/>
    <w:rsid w:val="00CD50A7"/>
    <w:rsid w:val="00CD5F2A"/>
    <w:rsid w:val="00CD646A"/>
    <w:rsid w:val="00CD64E7"/>
    <w:rsid w:val="00CD6708"/>
    <w:rsid w:val="00CD69DD"/>
    <w:rsid w:val="00CD6A6C"/>
    <w:rsid w:val="00CD7B0C"/>
    <w:rsid w:val="00CE174E"/>
    <w:rsid w:val="00CE272D"/>
    <w:rsid w:val="00CE4CC9"/>
    <w:rsid w:val="00CE5265"/>
    <w:rsid w:val="00CE6547"/>
    <w:rsid w:val="00CF2F3E"/>
    <w:rsid w:val="00CF33FF"/>
    <w:rsid w:val="00CF3F8B"/>
    <w:rsid w:val="00CF4318"/>
    <w:rsid w:val="00CF434D"/>
    <w:rsid w:val="00CF43B6"/>
    <w:rsid w:val="00CF68EE"/>
    <w:rsid w:val="00CF7433"/>
    <w:rsid w:val="00CF790A"/>
    <w:rsid w:val="00CF79B3"/>
    <w:rsid w:val="00D000CB"/>
    <w:rsid w:val="00D000DF"/>
    <w:rsid w:val="00D002CA"/>
    <w:rsid w:val="00D00498"/>
    <w:rsid w:val="00D00CAE"/>
    <w:rsid w:val="00D016BF"/>
    <w:rsid w:val="00D01876"/>
    <w:rsid w:val="00D01AB6"/>
    <w:rsid w:val="00D02913"/>
    <w:rsid w:val="00D05CBE"/>
    <w:rsid w:val="00D06830"/>
    <w:rsid w:val="00D06835"/>
    <w:rsid w:val="00D06AE0"/>
    <w:rsid w:val="00D06C74"/>
    <w:rsid w:val="00D1029B"/>
    <w:rsid w:val="00D10FE8"/>
    <w:rsid w:val="00D11087"/>
    <w:rsid w:val="00D11F95"/>
    <w:rsid w:val="00D128C9"/>
    <w:rsid w:val="00D1341D"/>
    <w:rsid w:val="00D13ECF"/>
    <w:rsid w:val="00D1451F"/>
    <w:rsid w:val="00D15F80"/>
    <w:rsid w:val="00D1710B"/>
    <w:rsid w:val="00D17AAA"/>
    <w:rsid w:val="00D23788"/>
    <w:rsid w:val="00D23E40"/>
    <w:rsid w:val="00D25922"/>
    <w:rsid w:val="00D274AD"/>
    <w:rsid w:val="00D305DD"/>
    <w:rsid w:val="00D31299"/>
    <w:rsid w:val="00D32E8D"/>
    <w:rsid w:val="00D337D4"/>
    <w:rsid w:val="00D34781"/>
    <w:rsid w:val="00D34D87"/>
    <w:rsid w:val="00D35528"/>
    <w:rsid w:val="00D36DE0"/>
    <w:rsid w:val="00D37136"/>
    <w:rsid w:val="00D372C6"/>
    <w:rsid w:val="00D37F1F"/>
    <w:rsid w:val="00D401B1"/>
    <w:rsid w:val="00D411CC"/>
    <w:rsid w:val="00D4154D"/>
    <w:rsid w:val="00D4162B"/>
    <w:rsid w:val="00D41727"/>
    <w:rsid w:val="00D41D36"/>
    <w:rsid w:val="00D41D40"/>
    <w:rsid w:val="00D42989"/>
    <w:rsid w:val="00D42F58"/>
    <w:rsid w:val="00D4384A"/>
    <w:rsid w:val="00D43E40"/>
    <w:rsid w:val="00D445CD"/>
    <w:rsid w:val="00D4496C"/>
    <w:rsid w:val="00D45A41"/>
    <w:rsid w:val="00D45E6F"/>
    <w:rsid w:val="00D45F61"/>
    <w:rsid w:val="00D46165"/>
    <w:rsid w:val="00D47B24"/>
    <w:rsid w:val="00D47F92"/>
    <w:rsid w:val="00D50124"/>
    <w:rsid w:val="00D50887"/>
    <w:rsid w:val="00D508D9"/>
    <w:rsid w:val="00D51C42"/>
    <w:rsid w:val="00D52852"/>
    <w:rsid w:val="00D52A62"/>
    <w:rsid w:val="00D538B5"/>
    <w:rsid w:val="00D548E9"/>
    <w:rsid w:val="00D54927"/>
    <w:rsid w:val="00D552C8"/>
    <w:rsid w:val="00D553B7"/>
    <w:rsid w:val="00D565D5"/>
    <w:rsid w:val="00D56769"/>
    <w:rsid w:val="00D5680D"/>
    <w:rsid w:val="00D56B76"/>
    <w:rsid w:val="00D57505"/>
    <w:rsid w:val="00D57557"/>
    <w:rsid w:val="00D60AF9"/>
    <w:rsid w:val="00D623D9"/>
    <w:rsid w:val="00D62893"/>
    <w:rsid w:val="00D62A17"/>
    <w:rsid w:val="00D63485"/>
    <w:rsid w:val="00D63B6A"/>
    <w:rsid w:val="00D6406A"/>
    <w:rsid w:val="00D643E0"/>
    <w:rsid w:val="00D65369"/>
    <w:rsid w:val="00D65B5A"/>
    <w:rsid w:val="00D65FE6"/>
    <w:rsid w:val="00D66AD5"/>
    <w:rsid w:val="00D672BF"/>
    <w:rsid w:val="00D67A37"/>
    <w:rsid w:val="00D67E84"/>
    <w:rsid w:val="00D701F1"/>
    <w:rsid w:val="00D71618"/>
    <w:rsid w:val="00D71909"/>
    <w:rsid w:val="00D72177"/>
    <w:rsid w:val="00D7335C"/>
    <w:rsid w:val="00D74393"/>
    <w:rsid w:val="00D761D3"/>
    <w:rsid w:val="00D76BD5"/>
    <w:rsid w:val="00D76CA0"/>
    <w:rsid w:val="00D77C68"/>
    <w:rsid w:val="00D77F32"/>
    <w:rsid w:val="00D80342"/>
    <w:rsid w:val="00D8104B"/>
    <w:rsid w:val="00D8148B"/>
    <w:rsid w:val="00D8151F"/>
    <w:rsid w:val="00D82672"/>
    <w:rsid w:val="00D82B8D"/>
    <w:rsid w:val="00D83CBF"/>
    <w:rsid w:val="00D84370"/>
    <w:rsid w:val="00D843A1"/>
    <w:rsid w:val="00D85007"/>
    <w:rsid w:val="00D8588A"/>
    <w:rsid w:val="00D865B0"/>
    <w:rsid w:val="00D8692C"/>
    <w:rsid w:val="00D87527"/>
    <w:rsid w:val="00D87921"/>
    <w:rsid w:val="00D901FA"/>
    <w:rsid w:val="00D90D72"/>
    <w:rsid w:val="00D91E83"/>
    <w:rsid w:val="00D9239A"/>
    <w:rsid w:val="00D928FE"/>
    <w:rsid w:val="00D92C6E"/>
    <w:rsid w:val="00D92EAE"/>
    <w:rsid w:val="00D93362"/>
    <w:rsid w:val="00D937C3"/>
    <w:rsid w:val="00D93B2E"/>
    <w:rsid w:val="00D945A8"/>
    <w:rsid w:val="00D95BB0"/>
    <w:rsid w:val="00D970D4"/>
    <w:rsid w:val="00DA07E9"/>
    <w:rsid w:val="00DA1093"/>
    <w:rsid w:val="00DA287E"/>
    <w:rsid w:val="00DA365A"/>
    <w:rsid w:val="00DA3B1B"/>
    <w:rsid w:val="00DA405E"/>
    <w:rsid w:val="00DA4227"/>
    <w:rsid w:val="00DA596D"/>
    <w:rsid w:val="00DA5B4E"/>
    <w:rsid w:val="00DA5D8F"/>
    <w:rsid w:val="00DA6112"/>
    <w:rsid w:val="00DA7155"/>
    <w:rsid w:val="00DA7EC2"/>
    <w:rsid w:val="00DB0572"/>
    <w:rsid w:val="00DB10F8"/>
    <w:rsid w:val="00DB13D9"/>
    <w:rsid w:val="00DB23DB"/>
    <w:rsid w:val="00DB32EC"/>
    <w:rsid w:val="00DB5E0B"/>
    <w:rsid w:val="00DB78C9"/>
    <w:rsid w:val="00DC1057"/>
    <w:rsid w:val="00DC1BE9"/>
    <w:rsid w:val="00DC1D8C"/>
    <w:rsid w:val="00DC2D49"/>
    <w:rsid w:val="00DC3C66"/>
    <w:rsid w:val="00DC4191"/>
    <w:rsid w:val="00DC4494"/>
    <w:rsid w:val="00DC585C"/>
    <w:rsid w:val="00DC5B0F"/>
    <w:rsid w:val="00DC733F"/>
    <w:rsid w:val="00DD023C"/>
    <w:rsid w:val="00DD047B"/>
    <w:rsid w:val="00DD1CCE"/>
    <w:rsid w:val="00DD2297"/>
    <w:rsid w:val="00DD27D6"/>
    <w:rsid w:val="00DD6E67"/>
    <w:rsid w:val="00DD73B4"/>
    <w:rsid w:val="00DE12BE"/>
    <w:rsid w:val="00DE1B68"/>
    <w:rsid w:val="00DE2736"/>
    <w:rsid w:val="00DE2A11"/>
    <w:rsid w:val="00DE2B37"/>
    <w:rsid w:val="00DE2BBD"/>
    <w:rsid w:val="00DE3259"/>
    <w:rsid w:val="00DE3E95"/>
    <w:rsid w:val="00DE40D3"/>
    <w:rsid w:val="00DE4B31"/>
    <w:rsid w:val="00DE6BCF"/>
    <w:rsid w:val="00DE71E7"/>
    <w:rsid w:val="00DE77A1"/>
    <w:rsid w:val="00DF0757"/>
    <w:rsid w:val="00DF2B9D"/>
    <w:rsid w:val="00DF2C3A"/>
    <w:rsid w:val="00DF2E18"/>
    <w:rsid w:val="00DF3BAF"/>
    <w:rsid w:val="00DF42D1"/>
    <w:rsid w:val="00DF452F"/>
    <w:rsid w:val="00DF498C"/>
    <w:rsid w:val="00DF52BE"/>
    <w:rsid w:val="00DF5546"/>
    <w:rsid w:val="00DF6E77"/>
    <w:rsid w:val="00DF706F"/>
    <w:rsid w:val="00E0081B"/>
    <w:rsid w:val="00E00B4C"/>
    <w:rsid w:val="00E00DAE"/>
    <w:rsid w:val="00E00F10"/>
    <w:rsid w:val="00E01B01"/>
    <w:rsid w:val="00E02C15"/>
    <w:rsid w:val="00E02E33"/>
    <w:rsid w:val="00E03826"/>
    <w:rsid w:val="00E039B9"/>
    <w:rsid w:val="00E03A76"/>
    <w:rsid w:val="00E03FCE"/>
    <w:rsid w:val="00E0481A"/>
    <w:rsid w:val="00E04EEE"/>
    <w:rsid w:val="00E05BB6"/>
    <w:rsid w:val="00E07830"/>
    <w:rsid w:val="00E07CC3"/>
    <w:rsid w:val="00E10F76"/>
    <w:rsid w:val="00E11A1A"/>
    <w:rsid w:val="00E12401"/>
    <w:rsid w:val="00E138EE"/>
    <w:rsid w:val="00E150F0"/>
    <w:rsid w:val="00E158FF"/>
    <w:rsid w:val="00E15C43"/>
    <w:rsid w:val="00E16137"/>
    <w:rsid w:val="00E17D73"/>
    <w:rsid w:val="00E20A64"/>
    <w:rsid w:val="00E21B40"/>
    <w:rsid w:val="00E2205A"/>
    <w:rsid w:val="00E2246B"/>
    <w:rsid w:val="00E228BC"/>
    <w:rsid w:val="00E234A2"/>
    <w:rsid w:val="00E244FB"/>
    <w:rsid w:val="00E24F3F"/>
    <w:rsid w:val="00E24F8D"/>
    <w:rsid w:val="00E26AA8"/>
    <w:rsid w:val="00E27CB5"/>
    <w:rsid w:val="00E31317"/>
    <w:rsid w:val="00E315DA"/>
    <w:rsid w:val="00E31655"/>
    <w:rsid w:val="00E325C8"/>
    <w:rsid w:val="00E349F4"/>
    <w:rsid w:val="00E34D70"/>
    <w:rsid w:val="00E3557C"/>
    <w:rsid w:val="00E35C3A"/>
    <w:rsid w:val="00E367D8"/>
    <w:rsid w:val="00E36A4D"/>
    <w:rsid w:val="00E40618"/>
    <w:rsid w:val="00E40B56"/>
    <w:rsid w:val="00E41277"/>
    <w:rsid w:val="00E42503"/>
    <w:rsid w:val="00E428D4"/>
    <w:rsid w:val="00E43DC2"/>
    <w:rsid w:val="00E44908"/>
    <w:rsid w:val="00E4492E"/>
    <w:rsid w:val="00E44F49"/>
    <w:rsid w:val="00E45382"/>
    <w:rsid w:val="00E45BDA"/>
    <w:rsid w:val="00E463CC"/>
    <w:rsid w:val="00E466C0"/>
    <w:rsid w:val="00E47286"/>
    <w:rsid w:val="00E503EA"/>
    <w:rsid w:val="00E50926"/>
    <w:rsid w:val="00E512DF"/>
    <w:rsid w:val="00E54222"/>
    <w:rsid w:val="00E55885"/>
    <w:rsid w:val="00E55C82"/>
    <w:rsid w:val="00E56DC1"/>
    <w:rsid w:val="00E570AF"/>
    <w:rsid w:val="00E614E0"/>
    <w:rsid w:val="00E616DE"/>
    <w:rsid w:val="00E6180F"/>
    <w:rsid w:val="00E61D44"/>
    <w:rsid w:val="00E61F9C"/>
    <w:rsid w:val="00E627FB"/>
    <w:rsid w:val="00E629F0"/>
    <w:rsid w:val="00E6356C"/>
    <w:rsid w:val="00E63739"/>
    <w:rsid w:val="00E6397E"/>
    <w:rsid w:val="00E64016"/>
    <w:rsid w:val="00E649ED"/>
    <w:rsid w:val="00E64ADB"/>
    <w:rsid w:val="00E65A05"/>
    <w:rsid w:val="00E6638D"/>
    <w:rsid w:val="00E701AC"/>
    <w:rsid w:val="00E70467"/>
    <w:rsid w:val="00E704A2"/>
    <w:rsid w:val="00E723B5"/>
    <w:rsid w:val="00E73200"/>
    <w:rsid w:val="00E74EED"/>
    <w:rsid w:val="00E75E7F"/>
    <w:rsid w:val="00E76770"/>
    <w:rsid w:val="00E76A31"/>
    <w:rsid w:val="00E76AC4"/>
    <w:rsid w:val="00E77252"/>
    <w:rsid w:val="00E77758"/>
    <w:rsid w:val="00E7783B"/>
    <w:rsid w:val="00E804FD"/>
    <w:rsid w:val="00E80C50"/>
    <w:rsid w:val="00E811B6"/>
    <w:rsid w:val="00E8140A"/>
    <w:rsid w:val="00E81E6D"/>
    <w:rsid w:val="00E84629"/>
    <w:rsid w:val="00E84F32"/>
    <w:rsid w:val="00E85008"/>
    <w:rsid w:val="00E857D5"/>
    <w:rsid w:val="00E8731F"/>
    <w:rsid w:val="00E90A69"/>
    <w:rsid w:val="00E90FD6"/>
    <w:rsid w:val="00E91412"/>
    <w:rsid w:val="00E917D7"/>
    <w:rsid w:val="00E91D66"/>
    <w:rsid w:val="00E92008"/>
    <w:rsid w:val="00E92367"/>
    <w:rsid w:val="00E9281B"/>
    <w:rsid w:val="00E93B86"/>
    <w:rsid w:val="00E94A12"/>
    <w:rsid w:val="00E94AC8"/>
    <w:rsid w:val="00E95774"/>
    <w:rsid w:val="00E95887"/>
    <w:rsid w:val="00EA00B8"/>
    <w:rsid w:val="00EA1FC4"/>
    <w:rsid w:val="00EA250E"/>
    <w:rsid w:val="00EA31B7"/>
    <w:rsid w:val="00EA3A8E"/>
    <w:rsid w:val="00EA467A"/>
    <w:rsid w:val="00EA4BC6"/>
    <w:rsid w:val="00EA4E5A"/>
    <w:rsid w:val="00EA4E8B"/>
    <w:rsid w:val="00EA5335"/>
    <w:rsid w:val="00EA5CBA"/>
    <w:rsid w:val="00EA65AB"/>
    <w:rsid w:val="00EA7061"/>
    <w:rsid w:val="00EB0639"/>
    <w:rsid w:val="00EB0730"/>
    <w:rsid w:val="00EB0963"/>
    <w:rsid w:val="00EB0A28"/>
    <w:rsid w:val="00EB1CC8"/>
    <w:rsid w:val="00EB1EE3"/>
    <w:rsid w:val="00EB2200"/>
    <w:rsid w:val="00EB3174"/>
    <w:rsid w:val="00EB33F8"/>
    <w:rsid w:val="00EB3D88"/>
    <w:rsid w:val="00EB4012"/>
    <w:rsid w:val="00EB443A"/>
    <w:rsid w:val="00EB6006"/>
    <w:rsid w:val="00EB68A6"/>
    <w:rsid w:val="00EB7DB1"/>
    <w:rsid w:val="00EC0D9B"/>
    <w:rsid w:val="00EC197E"/>
    <w:rsid w:val="00EC2005"/>
    <w:rsid w:val="00EC4327"/>
    <w:rsid w:val="00EC73B8"/>
    <w:rsid w:val="00EC758F"/>
    <w:rsid w:val="00EC7DCC"/>
    <w:rsid w:val="00ED0717"/>
    <w:rsid w:val="00ED4583"/>
    <w:rsid w:val="00ED6ADA"/>
    <w:rsid w:val="00ED73CA"/>
    <w:rsid w:val="00EE0BB9"/>
    <w:rsid w:val="00EE14EB"/>
    <w:rsid w:val="00EE1708"/>
    <w:rsid w:val="00EE18B6"/>
    <w:rsid w:val="00EE21A0"/>
    <w:rsid w:val="00EE4EF2"/>
    <w:rsid w:val="00EE65CD"/>
    <w:rsid w:val="00EE6B36"/>
    <w:rsid w:val="00EE72C3"/>
    <w:rsid w:val="00EE72F7"/>
    <w:rsid w:val="00EF0801"/>
    <w:rsid w:val="00EF0A92"/>
    <w:rsid w:val="00EF114E"/>
    <w:rsid w:val="00EF1DEE"/>
    <w:rsid w:val="00EF2BC7"/>
    <w:rsid w:val="00EF2D9A"/>
    <w:rsid w:val="00EF35DC"/>
    <w:rsid w:val="00EF4091"/>
    <w:rsid w:val="00EF592E"/>
    <w:rsid w:val="00EF5BB5"/>
    <w:rsid w:val="00EF61C8"/>
    <w:rsid w:val="00EF6BD6"/>
    <w:rsid w:val="00EF6C2D"/>
    <w:rsid w:val="00EF7016"/>
    <w:rsid w:val="00F00348"/>
    <w:rsid w:val="00F00490"/>
    <w:rsid w:val="00F012E2"/>
    <w:rsid w:val="00F01E18"/>
    <w:rsid w:val="00F021C9"/>
    <w:rsid w:val="00F02297"/>
    <w:rsid w:val="00F0231A"/>
    <w:rsid w:val="00F02DF4"/>
    <w:rsid w:val="00F030AE"/>
    <w:rsid w:val="00F03479"/>
    <w:rsid w:val="00F03A0F"/>
    <w:rsid w:val="00F0433B"/>
    <w:rsid w:val="00F04F77"/>
    <w:rsid w:val="00F0506A"/>
    <w:rsid w:val="00F05583"/>
    <w:rsid w:val="00F05D52"/>
    <w:rsid w:val="00F0628C"/>
    <w:rsid w:val="00F10313"/>
    <w:rsid w:val="00F10441"/>
    <w:rsid w:val="00F1104C"/>
    <w:rsid w:val="00F111BF"/>
    <w:rsid w:val="00F128CB"/>
    <w:rsid w:val="00F1317F"/>
    <w:rsid w:val="00F15AAF"/>
    <w:rsid w:val="00F1673F"/>
    <w:rsid w:val="00F20464"/>
    <w:rsid w:val="00F21317"/>
    <w:rsid w:val="00F22282"/>
    <w:rsid w:val="00F22F52"/>
    <w:rsid w:val="00F24B70"/>
    <w:rsid w:val="00F24FAE"/>
    <w:rsid w:val="00F24FBC"/>
    <w:rsid w:val="00F25F71"/>
    <w:rsid w:val="00F27AC5"/>
    <w:rsid w:val="00F307D2"/>
    <w:rsid w:val="00F3312D"/>
    <w:rsid w:val="00F33531"/>
    <w:rsid w:val="00F35A87"/>
    <w:rsid w:val="00F35FA7"/>
    <w:rsid w:val="00F36623"/>
    <w:rsid w:val="00F36AD1"/>
    <w:rsid w:val="00F36B06"/>
    <w:rsid w:val="00F4047F"/>
    <w:rsid w:val="00F418CB"/>
    <w:rsid w:val="00F41913"/>
    <w:rsid w:val="00F42BA5"/>
    <w:rsid w:val="00F4337E"/>
    <w:rsid w:val="00F43734"/>
    <w:rsid w:val="00F4483D"/>
    <w:rsid w:val="00F453EC"/>
    <w:rsid w:val="00F458CE"/>
    <w:rsid w:val="00F4655D"/>
    <w:rsid w:val="00F50132"/>
    <w:rsid w:val="00F50240"/>
    <w:rsid w:val="00F50854"/>
    <w:rsid w:val="00F50BAB"/>
    <w:rsid w:val="00F51625"/>
    <w:rsid w:val="00F527AA"/>
    <w:rsid w:val="00F52E6D"/>
    <w:rsid w:val="00F53357"/>
    <w:rsid w:val="00F5357F"/>
    <w:rsid w:val="00F535C9"/>
    <w:rsid w:val="00F54A26"/>
    <w:rsid w:val="00F54AD9"/>
    <w:rsid w:val="00F54EB4"/>
    <w:rsid w:val="00F551A7"/>
    <w:rsid w:val="00F55A8F"/>
    <w:rsid w:val="00F55EB8"/>
    <w:rsid w:val="00F56F9B"/>
    <w:rsid w:val="00F56FCB"/>
    <w:rsid w:val="00F60166"/>
    <w:rsid w:val="00F61244"/>
    <w:rsid w:val="00F626A4"/>
    <w:rsid w:val="00F62ABD"/>
    <w:rsid w:val="00F643F5"/>
    <w:rsid w:val="00F65050"/>
    <w:rsid w:val="00F65805"/>
    <w:rsid w:val="00F67328"/>
    <w:rsid w:val="00F67400"/>
    <w:rsid w:val="00F67F2A"/>
    <w:rsid w:val="00F7013D"/>
    <w:rsid w:val="00F7172D"/>
    <w:rsid w:val="00F71E61"/>
    <w:rsid w:val="00F72A57"/>
    <w:rsid w:val="00F72F70"/>
    <w:rsid w:val="00F73D61"/>
    <w:rsid w:val="00F75088"/>
    <w:rsid w:val="00F753DB"/>
    <w:rsid w:val="00F7620A"/>
    <w:rsid w:val="00F76329"/>
    <w:rsid w:val="00F76B0C"/>
    <w:rsid w:val="00F76F67"/>
    <w:rsid w:val="00F773CE"/>
    <w:rsid w:val="00F81C5D"/>
    <w:rsid w:val="00F81CD7"/>
    <w:rsid w:val="00F83366"/>
    <w:rsid w:val="00F83601"/>
    <w:rsid w:val="00F85E23"/>
    <w:rsid w:val="00F86B4D"/>
    <w:rsid w:val="00F873F0"/>
    <w:rsid w:val="00F91652"/>
    <w:rsid w:val="00F93BA4"/>
    <w:rsid w:val="00F93E0F"/>
    <w:rsid w:val="00F94707"/>
    <w:rsid w:val="00F95158"/>
    <w:rsid w:val="00F96607"/>
    <w:rsid w:val="00F969EC"/>
    <w:rsid w:val="00F96C7C"/>
    <w:rsid w:val="00FA032D"/>
    <w:rsid w:val="00FA17F2"/>
    <w:rsid w:val="00FA36D2"/>
    <w:rsid w:val="00FA376F"/>
    <w:rsid w:val="00FA3791"/>
    <w:rsid w:val="00FA3B96"/>
    <w:rsid w:val="00FA4089"/>
    <w:rsid w:val="00FA4945"/>
    <w:rsid w:val="00FA670D"/>
    <w:rsid w:val="00FA6A59"/>
    <w:rsid w:val="00FA6EF8"/>
    <w:rsid w:val="00FA73BA"/>
    <w:rsid w:val="00FB028E"/>
    <w:rsid w:val="00FB0BB5"/>
    <w:rsid w:val="00FB1019"/>
    <w:rsid w:val="00FB1D2C"/>
    <w:rsid w:val="00FB1F94"/>
    <w:rsid w:val="00FB3AC3"/>
    <w:rsid w:val="00FB558C"/>
    <w:rsid w:val="00FB6AEA"/>
    <w:rsid w:val="00FB7ED3"/>
    <w:rsid w:val="00FB7FF8"/>
    <w:rsid w:val="00FC05A3"/>
    <w:rsid w:val="00FC13D7"/>
    <w:rsid w:val="00FC1708"/>
    <w:rsid w:val="00FC1F86"/>
    <w:rsid w:val="00FC30FC"/>
    <w:rsid w:val="00FC374A"/>
    <w:rsid w:val="00FC3914"/>
    <w:rsid w:val="00FC3D3F"/>
    <w:rsid w:val="00FC4423"/>
    <w:rsid w:val="00FC4925"/>
    <w:rsid w:val="00FC4F1D"/>
    <w:rsid w:val="00FC5501"/>
    <w:rsid w:val="00FC6D69"/>
    <w:rsid w:val="00FC7182"/>
    <w:rsid w:val="00FC7F6D"/>
    <w:rsid w:val="00FD0033"/>
    <w:rsid w:val="00FD0BAA"/>
    <w:rsid w:val="00FD0E16"/>
    <w:rsid w:val="00FD1491"/>
    <w:rsid w:val="00FD282B"/>
    <w:rsid w:val="00FD2910"/>
    <w:rsid w:val="00FD37C0"/>
    <w:rsid w:val="00FD39E2"/>
    <w:rsid w:val="00FD3A27"/>
    <w:rsid w:val="00FD4F25"/>
    <w:rsid w:val="00FD5249"/>
    <w:rsid w:val="00FD5547"/>
    <w:rsid w:val="00FD6329"/>
    <w:rsid w:val="00FD6BA5"/>
    <w:rsid w:val="00FD6DCB"/>
    <w:rsid w:val="00FD6E0A"/>
    <w:rsid w:val="00FE057F"/>
    <w:rsid w:val="00FE11E9"/>
    <w:rsid w:val="00FE1DA2"/>
    <w:rsid w:val="00FE4684"/>
    <w:rsid w:val="00FF0445"/>
    <w:rsid w:val="00FF0D0B"/>
    <w:rsid w:val="00FF2C21"/>
    <w:rsid w:val="00FF2E16"/>
    <w:rsid w:val="00FF2FF9"/>
    <w:rsid w:val="00FF3B51"/>
    <w:rsid w:val="00FF4786"/>
    <w:rsid w:val="00FF5BD8"/>
    <w:rsid w:val="00FF6281"/>
    <w:rsid w:val="00FF67AD"/>
    <w:rsid w:val="00FF6975"/>
    <w:rsid w:val="00FF6C5A"/>
    <w:rsid w:val="00FF6F8F"/>
    <w:rsid w:val="00FF7C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C4484"/>
  <w15:docId w15:val="{B972652D-4827-4EB0-969A-472BD704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69"/>
  </w:style>
  <w:style w:type="paragraph" w:styleId="Heading1">
    <w:name w:val="heading 1"/>
    <w:basedOn w:val="Normal"/>
    <w:next w:val="Normal"/>
    <w:link w:val="Heading1Char"/>
    <w:uiPriority w:val="9"/>
    <w:qFormat/>
    <w:locked/>
    <w:rsid w:val="004B726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locked/>
    <w:rsid w:val="004B726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locked/>
    <w:rsid w:val="004B726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locked/>
    <w:rsid w:val="004B726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locked/>
    <w:rsid w:val="004B726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locked/>
    <w:rsid w:val="004B726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locked/>
    <w:rsid w:val="004B726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locked/>
    <w:rsid w:val="004B726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4B726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B2690"/>
  </w:style>
  <w:style w:type="paragraph" w:styleId="BalloonText">
    <w:name w:val="Balloon Text"/>
    <w:basedOn w:val="Normal"/>
    <w:link w:val="BalloonTextChar"/>
    <w:semiHidden/>
    <w:rsid w:val="001B2690"/>
    <w:rPr>
      <w:rFonts w:ascii="Tahoma" w:eastAsia="Calibri" w:hAnsi="Tahoma"/>
      <w:sz w:val="16"/>
      <w:szCs w:val="16"/>
    </w:rPr>
  </w:style>
  <w:style w:type="character" w:customStyle="1" w:styleId="BalloonTextChar">
    <w:name w:val="Balloon Text Char"/>
    <w:link w:val="BalloonText"/>
    <w:semiHidden/>
    <w:locked/>
    <w:rsid w:val="001B2690"/>
    <w:rPr>
      <w:rFonts w:ascii="Tahoma" w:hAnsi="Tahoma" w:cs="Tahoma"/>
      <w:sz w:val="16"/>
      <w:szCs w:val="16"/>
    </w:rPr>
  </w:style>
  <w:style w:type="paragraph" w:styleId="ListParagraph">
    <w:name w:val="List Paragraph"/>
    <w:basedOn w:val="Normal"/>
    <w:uiPriority w:val="34"/>
    <w:qFormat/>
    <w:rsid w:val="001B2690"/>
    <w:pPr>
      <w:ind w:left="720"/>
      <w:contextualSpacing/>
    </w:pPr>
  </w:style>
  <w:style w:type="table" w:styleId="TableGrid">
    <w:name w:val="Table Grid"/>
    <w:basedOn w:val="TableNormal"/>
    <w:uiPriority w:val="59"/>
    <w:rsid w:val="00DF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autoRedefine/>
    <w:rsid w:val="009B173D"/>
    <w:pPr>
      <w:spacing w:after="120"/>
    </w:pPr>
    <w:rPr>
      <w:rFonts w:ascii="Arial" w:hAnsi="Arial" w:cs="Arial"/>
      <w:szCs w:val="22"/>
    </w:rPr>
  </w:style>
  <w:style w:type="character" w:styleId="Hyperlink">
    <w:name w:val="Hyperlink"/>
    <w:uiPriority w:val="99"/>
    <w:rsid w:val="00DE6BCF"/>
    <w:rPr>
      <w:rFonts w:cs="Times New Roman"/>
      <w:color w:val="1F4F82"/>
      <w:u w:val="single"/>
    </w:rPr>
  </w:style>
  <w:style w:type="paragraph" w:customStyle="1" w:styleId="Default">
    <w:name w:val="Default"/>
    <w:rsid w:val="00DE6BCF"/>
    <w:pPr>
      <w:autoSpaceDE w:val="0"/>
      <w:autoSpaceDN w:val="0"/>
      <w:adjustRightInd w:val="0"/>
    </w:pPr>
    <w:rPr>
      <w:rFonts w:eastAsia="Times New Roman" w:cs="Arial"/>
      <w:color w:val="000000"/>
      <w:sz w:val="24"/>
      <w:szCs w:val="24"/>
    </w:rPr>
  </w:style>
  <w:style w:type="paragraph" w:styleId="FootnoteText">
    <w:name w:val="footnote text"/>
    <w:basedOn w:val="Normal"/>
    <w:link w:val="FootnoteTextChar"/>
    <w:uiPriority w:val="99"/>
    <w:rsid w:val="00171C82"/>
    <w:rPr>
      <w:rFonts w:ascii="Arial" w:hAnsi="Arial"/>
    </w:rPr>
  </w:style>
  <w:style w:type="character" w:customStyle="1" w:styleId="FootnoteTextChar">
    <w:name w:val="Footnote Text Char"/>
    <w:link w:val="FootnoteText"/>
    <w:uiPriority w:val="99"/>
    <w:locked/>
    <w:rsid w:val="00171C82"/>
    <w:rPr>
      <w:rFonts w:eastAsia="Times New Roman" w:cs="Times New Roman"/>
      <w:sz w:val="20"/>
      <w:szCs w:val="20"/>
      <w:lang w:eastAsia="en-GB"/>
    </w:rPr>
  </w:style>
  <w:style w:type="character" w:styleId="FootnoteReference">
    <w:name w:val="footnote reference"/>
    <w:uiPriority w:val="99"/>
    <w:rsid w:val="00171C82"/>
    <w:rPr>
      <w:rFonts w:cs="Times New Roman"/>
      <w:vertAlign w:val="superscript"/>
    </w:rPr>
  </w:style>
  <w:style w:type="character" w:customStyle="1" w:styleId="st">
    <w:name w:val="st"/>
    <w:uiPriority w:val="99"/>
    <w:rsid w:val="009A7613"/>
    <w:rPr>
      <w:rFonts w:cs="Times New Roman"/>
    </w:rPr>
  </w:style>
  <w:style w:type="paragraph" w:styleId="Caption">
    <w:name w:val="caption"/>
    <w:basedOn w:val="Normal"/>
    <w:next w:val="Normal"/>
    <w:uiPriority w:val="35"/>
    <w:unhideWhenUsed/>
    <w:qFormat/>
    <w:rsid w:val="004B7269"/>
    <w:rPr>
      <w:b/>
      <w:bCs/>
      <w:color w:val="2F5496" w:themeColor="accent1" w:themeShade="BF"/>
      <w:sz w:val="16"/>
      <w:szCs w:val="16"/>
    </w:rPr>
  </w:style>
  <w:style w:type="paragraph" w:styleId="Header">
    <w:name w:val="header"/>
    <w:basedOn w:val="Normal"/>
    <w:link w:val="HeaderChar"/>
    <w:rsid w:val="00FD6BA5"/>
    <w:pPr>
      <w:tabs>
        <w:tab w:val="center" w:pos="4513"/>
        <w:tab w:val="right" w:pos="9026"/>
      </w:tabs>
    </w:pPr>
    <w:rPr>
      <w:rFonts w:eastAsia="Calibri"/>
    </w:rPr>
  </w:style>
  <w:style w:type="character" w:customStyle="1" w:styleId="HeaderChar">
    <w:name w:val="Header Char"/>
    <w:link w:val="Header"/>
    <w:locked/>
    <w:rsid w:val="00FD6BA5"/>
    <w:rPr>
      <w:rFonts w:ascii="Times New Roman" w:hAnsi="Times New Roman" w:cs="Times New Roman"/>
      <w:sz w:val="24"/>
      <w:szCs w:val="24"/>
    </w:rPr>
  </w:style>
  <w:style w:type="paragraph" w:styleId="Footer">
    <w:name w:val="footer"/>
    <w:basedOn w:val="Normal"/>
    <w:link w:val="FooterChar"/>
    <w:uiPriority w:val="99"/>
    <w:rsid w:val="00FD6BA5"/>
    <w:pPr>
      <w:tabs>
        <w:tab w:val="center" w:pos="4513"/>
        <w:tab w:val="right" w:pos="9026"/>
      </w:tabs>
    </w:pPr>
    <w:rPr>
      <w:rFonts w:eastAsia="Calibri"/>
    </w:rPr>
  </w:style>
  <w:style w:type="character" w:customStyle="1" w:styleId="FooterChar">
    <w:name w:val="Footer Char"/>
    <w:link w:val="Footer"/>
    <w:uiPriority w:val="99"/>
    <w:locked/>
    <w:rsid w:val="00FD6BA5"/>
    <w:rPr>
      <w:rFonts w:ascii="Times New Roman" w:hAnsi="Times New Roman" w:cs="Times New Roman"/>
      <w:sz w:val="24"/>
      <w:szCs w:val="24"/>
    </w:rPr>
  </w:style>
  <w:style w:type="paragraph" w:styleId="NoSpacing">
    <w:name w:val="No Spacing"/>
    <w:link w:val="NoSpacingChar"/>
    <w:uiPriority w:val="1"/>
    <w:qFormat/>
    <w:rsid w:val="004B7269"/>
    <w:pPr>
      <w:spacing w:after="0" w:line="240" w:lineRule="auto"/>
    </w:pPr>
  </w:style>
  <w:style w:type="character" w:customStyle="1" w:styleId="NoSpacingChar">
    <w:name w:val="No Spacing Char"/>
    <w:link w:val="NoSpacing"/>
    <w:uiPriority w:val="1"/>
    <w:rsid w:val="00EB2200"/>
  </w:style>
  <w:style w:type="character" w:customStyle="1" w:styleId="Heading2Char">
    <w:name w:val="Heading 2 Char"/>
    <w:basedOn w:val="DefaultParagraphFont"/>
    <w:link w:val="Heading2"/>
    <w:uiPriority w:val="9"/>
    <w:rsid w:val="004B7269"/>
    <w:rPr>
      <w:caps/>
      <w:spacing w:val="15"/>
      <w:shd w:val="clear" w:color="auto" w:fill="D9E2F3" w:themeFill="accent1" w:themeFillTint="33"/>
    </w:rPr>
  </w:style>
  <w:style w:type="character" w:customStyle="1" w:styleId="Heading1Char">
    <w:name w:val="Heading 1 Char"/>
    <w:basedOn w:val="DefaultParagraphFont"/>
    <w:link w:val="Heading1"/>
    <w:uiPriority w:val="9"/>
    <w:rsid w:val="004B7269"/>
    <w:rPr>
      <w:caps/>
      <w:color w:val="FFFFFF" w:themeColor="background1"/>
      <w:spacing w:val="15"/>
      <w:sz w:val="22"/>
      <w:szCs w:val="22"/>
      <w:shd w:val="clear" w:color="auto" w:fill="4472C4" w:themeFill="accent1"/>
    </w:rPr>
  </w:style>
  <w:style w:type="character" w:styleId="FollowedHyperlink">
    <w:name w:val="FollowedHyperlink"/>
    <w:uiPriority w:val="99"/>
    <w:semiHidden/>
    <w:unhideWhenUsed/>
    <w:rsid w:val="004A212C"/>
    <w:rPr>
      <w:color w:val="800080"/>
      <w:u w:val="single"/>
    </w:rPr>
  </w:style>
  <w:style w:type="character" w:styleId="Emphasis">
    <w:name w:val="Emphasis"/>
    <w:uiPriority w:val="20"/>
    <w:qFormat/>
    <w:locked/>
    <w:rsid w:val="004B7269"/>
    <w:rPr>
      <w:caps/>
      <w:color w:val="1F3763" w:themeColor="accent1" w:themeShade="7F"/>
      <w:spacing w:val="5"/>
    </w:rPr>
  </w:style>
  <w:style w:type="character" w:customStyle="1" w:styleId="UnresolvedMention1">
    <w:name w:val="Unresolved Mention1"/>
    <w:basedOn w:val="DefaultParagraphFont"/>
    <w:uiPriority w:val="99"/>
    <w:semiHidden/>
    <w:unhideWhenUsed/>
    <w:rsid w:val="00A57B92"/>
    <w:rPr>
      <w:color w:val="808080"/>
      <w:shd w:val="clear" w:color="auto" w:fill="E6E6E6"/>
    </w:rPr>
  </w:style>
  <w:style w:type="character" w:styleId="CommentReference">
    <w:name w:val="annotation reference"/>
    <w:basedOn w:val="DefaultParagraphFont"/>
    <w:uiPriority w:val="99"/>
    <w:unhideWhenUsed/>
    <w:rsid w:val="00020775"/>
    <w:rPr>
      <w:sz w:val="16"/>
      <w:szCs w:val="16"/>
    </w:rPr>
  </w:style>
  <w:style w:type="paragraph" w:styleId="CommentText">
    <w:name w:val="annotation text"/>
    <w:basedOn w:val="Normal"/>
    <w:link w:val="CommentTextChar"/>
    <w:uiPriority w:val="99"/>
    <w:unhideWhenUsed/>
    <w:rsid w:val="00020775"/>
  </w:style>
  <w:style w:type="character" w:customStyle="1" w:styleId="CommentTextChar">
    <w:name w:val="Comment Text Char"/>
    <w:basedOn w:val="DefaultParagraphFont"/>
    <w:link w:val="CommentText"/>
    <w:uiPriority w:val="99"/>
    <w:rsid w:val="0002077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20775"/>
    <w:rPr>
      <w:b/>
      <w:bCs/>
    </w:rPr>
  </w:style>
  <w:style w:type="character" w:customStyle="1" w:styleId="CommentSubjectChar">
    <w:name w:val="Comment Subject Char"/>
    <w:basedOn w:val="CommentTextChar"/>
    <w:link w:val="CommentSubject"/>
    <w:uiPriority w:val="99"/>
    <w:semiHidden/>
    <w:rsid w:val="00020775"/>
    <w:rPr>
      <w:rFonts w:ascii="Times New Roman" w:eastAsia="Times New Roman" w:hAnsi="Times New Roman"/>
      <w:b/>
      <w:bCs/>
      <w:lang w:eastAsia="en-US"/>
    </w:rPr>
  </w:style>
  <w:style w:type="character" w:styleId="Strong">
    <w:name w:val="Strong"/>
    <w:uiPriority w:val="22"/>
    <w:qFormat/>
    <w:locked/>
    <w:rsid w:val="004B7269"/>
    <w:rPr>
      <w:b/>
      <w:bCs/>
    </w:rPr>
  </w:style>
  <w:style w:type="character" w:customStyle="1" w:styleId="tgc">
    <w:name w:val="_tgc"/>
    <w:basedOn w:val="DefaultParagraphFont"/>
    <w:rsid w:val="005245E9"/>
  </w:style>
  <w:style w:type="paragraph" w:styleId="ListNumber2">
    <w:name w:val="List Number 2"/>
    <w:basedOn w:val="Normal"/>
    <w:uiPriority w:val="99"/>
    <w:unhideWhenUsed/>
    <w:rsid w:val="00BA1B2F"/>
    <w:pPr>
      <w:numPr>
        <w:numId w:val="4"/>
      </w:numPr>
      <w:contextualSpacing/>
    </w:pPr>
  </w:style>
  <w:style w:type="paragraph" w:styleId="TOCHeading">
    <w:name w:val="TOC Heading"/>
    <w:basedOn w:val="Heading1"/>
    <w:next w:val="Normal"/>
    <w:uiPriority w:val="39"/>
    <w:unhideWhenUsed/>
    <w:qFormat/>
    <w:rsid w:val="004B7269"/>
    <w:pPr>
      <w:outlineLvl w:val="9"/>
    </w:pPr>
  </w:style>
  <w:style w:type="paragraph" w:styleId="TOC1">
    <w:name w:val="toc 1"/>
    <w:basedOn w:val="Normal"/>
    <w:next w:val="Normal"/>
    <w:autoRedefine/>
    <w:uiPriority w:val="39"/>
    <w:locked/>
    <w:rsid w:val="00AE3741"/>
    <w:pPr>
      <w:tabs>
        <w:tab w:val="right" w:leader="dot" w:pos="10365"/>
      </w:tabs>
      <w:spacing w:after="100"/>
    </w:pPr>
    <w:rPr>
      <w:rFonts w:ascii="Arial" w:hAnsi="Arial" w:cs="Arial"/>
      <w:b/>
      <w:bCs/>
      <w:noProof/>
      <w:color w:val="000000" w:themeColor="text1"/>
      <w:sz w:val="22"/>
    </w:rPr>
  </w:style>
  <w:style w:type="character" w:styleId="SubtleEmphasis">
    <w:name w:val="Subtle Emphasis"/>
    <w:uiPriority w:val="19"/>
    <w:qFormat/>
    <w:rsid w:val="004B7269"/>
    <w:rPr>
      <w:i/>
      <w:iCs/>
      <w:color w:val="1F3763" w:themeColor="accent1" w:themeShade="7F"/>
    </w:rPr>
  </w:style>
  <w:style w:type="paragraph" w:styleId="Revision">
    <w:name w:val="Revision"/>
    <w:hidden/>
    <w:uiPriority w:val="99"/>
    <w:semiHidden/>
    <w:rsid w:val="008C00EC"/>
    <w:rPr>
      <w:rFonts w:ascii="Times New Roman" w:eastAsia="Times New Roman" w:hAnsi="Times New Roman"/>
      <w:sz w:val="24"/>
      <w:szCs w:val="24"/>
      <w:lang w:eastAsia="en-US"/>
    </w:rPr>
  </w:style>
  <w:style w:type="paragraph" w:styleId="TOC2">
    <w:name w:val="toc 2"/>
    <w:basedOn w:val="Normal"/>
    <w:next w:val="Normal"/>
    <w:autoRedefine/>
    <w:uiPriority w:val="39"/>
    <w:locked/>
    <w:rsid w:val="00B8113E"/>
    <w:pPr>
      <w:tabs>
        <w:tab w:val="right" w:leader="dot" w:pos="10365"/>
      </w:tabs>
      <w:spacing w:after="100"/>
      <w:ind w:left="240"/>
    </w:pPr>
    <w:rPr>
      <w:rFonts w:ascii="Arial" w:hAnsi="Arial" w:cs="Arial"/>
      <w:noProof/>
    </w:rPr>
  </w:style>
  <w:style w:type="paragraph" w:styleId="NormalWeb">
    <w:name w:val="Normal (Web)"/>
    <w:basedOn w:val="Normal"/>
    <w:uiPriority w:val="99"/>
    <w:rsid w:val="001B7AB5"/>
    <w:pPr>
      <w:spacing w:before="225" w:after="225"/>
      <w:jc w:val="both"/>
    </w:pPr>
  </w:style>
  <w:style w:type="paragraph" w:customStyle="1" w:styleId="Style1">
    <w:name w:val="Style1"/>
    <w:basedOn w:val="Normal"/>
    <w:link w:val="Style1Char"/>
    <w:rsid w:val="00D552C8"/>
    <w:pPr>
      <w:numPr>
        <w:ilvl w:val="1"/>
        <w:numId w:val="9"/>
      </w:numPr>
    </w:pPr>
    <w:rPr>
      <w:rFonts w:eastAsiaTheme="minorHAnsi"/>
      <w:szCs w:val="22"/>
    </w:rPr>
  </w:style>
  <w:style w:type="character" w:customStyle="1" w:styleId="Style1Char">
    <w:name w:val="Style1 Char"/>
    <w:basedOn w:val="DefaultParagraphFont"/>
    <w:link w:val="Style1"/>
    <w:rsid w:val="00D552C8"/>
    <w:rPr>
      <w:rFonts w:asciiTheme="minorHAnsi" w:eastAsiaTheme="minorHAnsi" w:hAnsiTheme="minorHAnsi" w:cstheme="minorBidi"/>
      <w:sz w:val="24"/>
      <w:szCs w:val="22"/>
      <w:lang w:eastAsia="en-US"/>
    </w:rPr>
  </w:style>
  <w:style w:type="character" w:customStyle="1" w:styleId="Heading4Char">
    <w:name w:val="Heading 4 Char"/>
    <w:basedOn w:val="DefaultParagraphFont"/>
    <w:link w:val="Heading4"/>
    <w:uiPriority w:val="9"/>
    <w:rsid w:val="004B7269"/>
    <w:rPr>
      <w:caps/>
      <w:color w:val="2F5496" w:themeColor="accent1" w:themeShade="BF"/>
      <w:spacing w:val="10"/>
    </w:rPr>
  </w:style>
  <w:style w:type="character" w:styleId="UnresolvedMention">
    <w:name w:val="Unresolved Mention"/>
    <w:basedOn w:val="DefaultParagraphFont"/>
    <w:uiPriority w:val="99"/>
    <w:semiHidden/>
    <w:unhideWhenUsed/>
    <w:rsid w:val="00E466C0"/>
    <w:rPr>
      <w:color w:val="605E5C"/>
      <w:shd w:val="clear" w:color="auto" w:fill="E1DFDD"/>
    </w:rPr>
  </w:style>
  <w:style w:type="character" w:customStyle="1" w:styleId="Heading3Char">
    <w:name w:val="Heading 3 Char"/>
    <w:basedOn w:val="DefaultParagraphFont"/>
    <w:link w:val="Heading3"/>
    <w:uiPriority w:val="9"/>
    <w:rsid w:val="004B7269"/>
    <w:rPr>
      <w:caps/>
      <w:color w:val="1F3763" w:themeColor="accent1" w:themeShade="7F"/>
      <w:spacing w:val="15"/>
    </w:rPr>
  </w:style>
  <w:style w:type="paragraph" w:styleId="TOC3">
    <w:name w:val="toc 3"/>
    <w:basedOn w:val="Normal"/>
    <w:next w:val="Normal"/>
    <w:autoRedefine/>
    <w:uiPriority w:val="39"/>
    <w:locked/>
    <w:rsid w:val="00EA5335"/>
    <w:pPr>
      <w:spacing w:after="100"/>
      <w:ind w:left="480"/>
    </w:pPr>
  </w:style>
  <w:style w:type="character" w:styleId="PageNumber">
    <w:name w:val="page number"/>
    <w:basedOn w:val="DefaultParagraphFont"/>
    <w:uiPriority w:val="99"/>
    <w:rsid w:val="009A4C7E"/>
    <w:rPr>
      <w:rFonts w:cs="Times New Roman"/>
    </w:rPr>
  </w:style>
  <w:style w:type="character" w:customStyle="1" w:styleId="Heading5Char">
    <w:name w:val="Heading 5 Char"/>
    <w:basedOn w:val="DefaultParagraphFont"/>
    <w:link w:val="Heading5"/>
    <w:uiPriority w:val="9"/>
    <w:semiHidden/>
    <w:rsid w:val="004B7269"/>
    <w:rPr>
      <w:caps/>
      <w:color w:val="2F5496" w:themeColor="accent1" w:themeShade="BF"/>
      <w:spacing w:val="10"/>
    </w:rPr>
  </w:style>
  <w:style w:type="character" w:customStyle="1" w:styleId="Heading6Char">
    <w:name w:val="Heading 6 Char"/>
    <w:basedOn w:val="DefaultParagraphFont"/>
    <w:link w:val="Heading6"/>
    <w:uiPriority w:val="9"/>
    <w:semiHidden/>
    <w:rsid w:val="004B7269"/>
    <w:rPr>
      <w:caps/>
      <w:color w:val="2F5496" w:themeColor="accent1" w:themeShade="BF"/>
      <w:spacing w:val="10"/>
    </w:rPr>
  </w:style>
  <w:style w:type="character" w:customStyle="1" w:styleId="Heading7Char">
    <w:name w:val="Heading 7 Char"/>
    <w:basedOn w:val="DefaultParagraphFont"/>
    <w:link w:val="Heading7"/>
    <w:uiPriority w:val="9"/>
    <w:semiHidden/>
    <w:rsid w:val="004B7269"/>
    <w:rPr>
      <w:caps/>
      <w:color w:val="2F5496" w:themeColor="accent1" w:themeShade="BF"/>
      <w:spacing w:val="10"/>
    </w:rPr>
  </w:style>
  <w:style w:type="character" w:customStyle="1" w:styleId="Heading8Char">
    <w:name w:val="Heading 8 Char"/>
    <w:basedOn w:val="DefaultParagraphFont"/>
    <w:link w:val="Heading8"/>
    <w:uiPriority w:val="9"/>
    <w:semiHidden/>
    <w:rsid w:val="004B7269"/>
    <w:rPr>
      <w:caps/>
      <w:spacing w:val="10"/>
      <w:sz w:val="18"/>
      <w:szCs w:val="18"/>
    </w:rPr>
  </w:style>
  <w:style w:type="character" w:customStyle="1" w:styleId="Heading9Char">
    <w:name w:val="Heading 9 Char"/>
    <w:basedOn w:val="DefaultParagraphFont"/>
    <w:link w:val="Heading9"/>
    <w:uiPriority w:val="9"/>
    <w:semiHidden/>
    <w:rsid w:val="004B7269"/>
    <w:rPr>
      <w:i/>
      <w:iCs/>
      <w:caps/>
      <w:spacing w:val="10"/>
      <w:sz w:val="18"/>
      <w:szCs w:val="18"/>
    </w:rPr>
  </w:style>
  <w:style w:type="paragraph" w:styleId="Title">
    <w:name w:val="Title"/>
    <w:basedOn w:val="Normal"/>
    <w:next w:val="Normal"/>
    <w:link w:val="TitleChar"/>
    <w:uiPriority w:val="10"/>
    <w:qFormat/>
    <w:locked/>
    <w:rsid w:val="004B726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B726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locked/>
    <w:rsid w:val="004B726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B7269"/>
    <w:rPr>
      <w:caps/>
      <w:color w:val="595959" w:themeColor="text1" w:themeTint="A6"/>
      <w:spacing w:val="10"/>
      <w:sz w:val="21"/>
      <w:szCs w:val="21"/>
    </w:rPr>
  </w:style>
  <w:style w:type="paragraph" w:styleId="Quote">
    <w:name w:val="Quote"/>
    <w:basedOn w:val="Normal"/>
    <w:next w:val="Normal"/>
    <w:link w:val="QuoteChar"/>
    <w:uiPriority w:val="29"/>
    <w:qFormat/>
    <w:rsid w:val="004B7269"/>
    <w:rPr>
      <w:i/>
      <w:iCs/>
      <w:sz w:val="24"/>
      <w:szCs w:val="24"/>
    </w:rPr>
  </w:style>
  <w:style w:type="character" w:customStyle="1" w:styleId="QuoteChar">
    <w:name w:val="Quote Char"/>
    <w:basedOn w:val="DefaultParagraphFont"/>
    <w:link w:val="Quote"/>
    <w:uiPriority w:val="29"/>
    <w:rsid w:val="004B7269"/>
    <w:rPr>
      <w:i/>
      <w:iCs/>
      <w:sz w:val="24"/>
      <w:szCs w:val="24"/>
    </w:rPr>
  </w:style>
  <w:style w:type="paragraph" w:styleId="IntenseQuote">
    <w:name w:val="Intense Quote"/>
    <w:basedOn w:val="Normal"/>
    <w:next w:val="Normal"/>
    <w:link w:val="IntenseQuoteChar"/>
    <w:uiPriority w:val="30"/>
    <w:qFormat/>
    <w:rsid w:val="004B726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B7269"/>
    <w:rPr>
      <w:color w:val="4472C4" w:themeColor="accent1"/>
      <w:sz w:val="24"/>
      <w:szCs w:val="24"/>
    </w:rPr>
  </w:style>
  <w:style w:type="character" w:styleId="IntenseEmphasis">
    <w:name w:val="Intense Emphasis"/>
    <w:uiPriority w:val="21"/>
    <w:qFormat/>
    <w:rsid w:val="004B7269"/>
    <w:rPr>
      <w:b/>
      <w:bCs/>
      <w:caps/>
      <w:color w:val="1F3763" w:themeColor="accent1" w:themeShade="7F"/>
      <w:spacing w:val="10"/>
    </w:rPr>
  </w:style>
  <w:style w:type="character" w:styleId="SubtleReference">
    <w:name w:val="Subtle Reference"/>
    <w:uiPriority w:val="31"/>
    <w:qFormat/>
    <w:rsid w:val="004B7269"/>
    <w:rPr>
      <w:b/>
      <w:bCs/>
      <w:color w:val="4472C4" w:themeColor="accent1"/>
    </w:rPr>
  </w:style>
  <w:style w:type="character" w:styleId="IntenseReference">
    <w:name w:val="Intense Reference"/>
    <w:uiPriority w:val="32"/>
    <w:qFormat/>
    <w:rsid w:val="004B7269"/>
    <w:rPr>
      <w:b/>
      <w:bCs/>
      <w:i/>
      <w:iCs/>
      <w:caps/>
      <w:color w:val="4472C4" w:themeColor="accent1"/>
    </w:rPr>
  </w:style>
  <w:style w:type="character" w:styleId="BookTitle">
    <w:name w:val="Book Title"/>
    <w:uiPriority w:val="33"/>
    <w:qFormat/>
    <w:rsid w:val="004B7269"/>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253">
      <w:marLeft w:val="0"/>
      <w:marRight w:val="0"/>
      <w:marTop w:val="0"/>
      <w:marBottom w:val="0"/>
      <w:divBdr>
        <w:top w:val="none" w:sz="0" w:space="0" w:color="auto"/>
        <w:left w:val="none" w:sz="0" w:space="0" w:color="auto"/>
        <w:bottom w:val="none" w:sz="0" w:space="0" w:color="auto"/>
        <w:right w:val="none" w:sz="0" w:space="0" w:color="auto"/>
      </w:divBdr>
    </w:div>
    <w:div w:id="67919254">
      <w:marLeft w:val="0"/>
      <w:marRight w:val="0"/>
      <w:marTop w:val="0"/>
      <w:marBottom w:val="0"/>
      <w:divBdr>
        <w:top w:val="none" w:sz="0" w:space="0" w:color="auto"/>
        <w:left w:val="none" w:sz="0" w:space="0" w:color="auto"/>
        <w:bottom w:val="none" w:sz="0" w:space="0" w:color="auto"/>
        <w:right w:val="none" w:sz="0" w:space="0" w:color="auto"/>
      </w:divBdr>
      <w:divsChild>
        <w:div w:id="67919248">
          <w:marLeft w:val="0"/>
          <w:marRight w:val="0"/>
          <w:marTop w:val="0"/>
          <w:marBottom w:val="0"/>
          <w:divBdr>
            <w:top w:val="none" w:sz="0" w:space="0" w:color="auto"/>
            <w:left w:val="none" w:sz="0" w:space="0" w:color="auto"/>
            <w:bottom w:val="none" w:sz="0" w:space="0" w:color="auto"/>
            <w:right w:val="none" w:sz="0" w:space="0" w:color="auto"/>
          </w:divBdr>
          <w:divsChild>
            <w:div w:id="67919250">
              <w:marLeft w:val="0"/>
              <w:marRight w:val="0"/>
              <w:marTop w:val="0"/>
              <w:marBottom w:val="0"/>
              <w:divBdr>
                <w:top w:val="none" w:sz="0" w:space="0" w:color="auto"/>
                <w:left w:val="none" w:sz="0" w:space="0" w:color="auto"/>
                <w:bottom w:val="none" w:sz="0" w:space="0" w:color="auto"/>
                <w:right w:val="none" w:sz="0" w:space="0" w:color="auto"/>
              </w:divBdr>
              <w:divsChild>
                <w:div w:id="67919252">
                  <w:marLeft w:val="0"/>
                  <w:marRight w:val="0"/>
                  <w:marTop w:val="0"/>
                  <w:marBottom w:val="0"/>
                  <w:divBdr>
                    <w:top w:val="none" w:sz="0" w:space="0" w:color="auto"/>
                    <w:left w:val="none" w:sz="0" w:space="0" w:color="auto"/>
                    <w:bottom w:val="none" w:sz="0" w:space="0" w:color="auto"/>
                    <w:right w:val="none" w:sz="0" w:space="0" w:color="auto"/>
                  </w:divBdr>
                  <w:divsChild>
                    <w:div w:id="67919247">
                      <w:marLeft w:val="0"/>
                      <w:marRight w:val="0"/>
                      <w:marTop w:val="0"/>
                      <w:marBottom w:val="0"/>
                      <w:divBdr>
                        <w:top w:val="none" w:sz="0" w:space="0" w:color="auto"/>
                        <w:left w:val="none" w:sz="0" w:space="0" w:color="auto"/>
                        <w:bottom w:val="none" w:sz="0" w:space="0" w:color="auto"/>
                        <w:right w:val="none" w:sz="0" w:space="0" w:color="auto"/>
                      </w:divBdr>
                      <w:divsChild>
                        <w:div w:id="67919251">
                          <w:marLeft w:val="0"/>
                          <w:marRight w:val="0"/>
                          <w:marTop w:val="0"/>
                          <w:marBottom w:val="0"/>
                          <w:divBdr>
                            <w:top w:val="none" w:sz="0" w:space="0" w:color="auto"/>
                            <w:left w:val="none" w:sz="0" w:space="0" w:color="auto"/>
                            <w:bottom w:val="none" w:sz="0" w:space="0" w:color="auto"/>
                            <w:right w:val="none" w:sz="0" w:space="0" w:color="auto"/>
                          </w:divBdr>
                          <w:divsChild>
                            <w:div w:id="67919245">
                              <w:marLeft w:val="0"/>
                              <w:marRight w:val="0"/>
                              <w:marTop w:val="0"/>
                              <w:marBottom w:val="0"/>
                              <w:divBdr>
                                <w:top w:val="none" w:sz="0" w:space="0" w:color="auto"/>
                                <w:left w:val="none" w:sz="0" w:space="0" w:color="auto"/>
                                <w:bottom w:val="none" w:sz="0" w:space="0" w:color="auto"/>
                                <w:right w:val="none" w:sz="0" w:space="0" w:color="auto"/>
                              </w:divBdr>
                              <w:divsChild>
                                <w:div w:id="67919249">
                                  <w:marLeft w:val="0"/>
                                  <w:marRight w:val="0"/>
                                  <w:marTop w:val="0"/>
                                  <w:marBottom w:val="0"/>
                                  <w:divBdr>
                                    <w:top w:val="none" w:sz="0" w:space="0" w:color="auto"/>
                                    <w:left w:val="none" w:sz="0" w:space="0" w:color="auto"/>
                                    <w:bottom w:val="none" w:sz="0" w:space="0" w:color="auto"/>
                                    <w:right w:val="none" w:sz="0" w:space="0" w:color="auto"/>
                                  </w:divBdr>
                                  <w:divsChild>
                                    <w:div w:id="67919246">
                                      <w:marLeft w:val="0"/>
                                      <w:marRight w:val="0"/>
                                      <w:marTop w:val="0"/>
                                      <w:marBottom w:val="0"/>
                                      <w:divBdr>
                                        <w:top w:val="none" w:sz="0" w:space="0" w:color="auto"/>
                                        <w:left w:val="none" w:sz="0" w:space="0" w:color="auto"/>
                                        <w:bottom w:val="none" w:sz="0" w:space="0" w:color="auto"/>
                                        <w:right w:val="none" w:sz="0" w:space="0" w:color="auto"/>
                                      </w:divBdr>
                                      <w:divsChild>
                                        <w:div w:id="67919261">
                                          <w:marLeft w:val="0"/>
                                          <w:marRight w:val="0"/>
                                          <w:marTop w:val="0"/>
                                          <w:marBottom w:val="0"/>
                                          <w:divBdr>
                                            <w:top w:val="none" w:sz="0" w:space="0" w:color="auto"/>
                                            <w:left w:val="none" w:sz="0" w:space="0" w:color="auto"/>
                                            <w:bottom w:val="none" w:sz="0" w:space="0" w:color="auto"/>
                                            <w:right w:val="none" w:sz="0" w:space="0" w:color="auto"/>
                                          </w:divBdr>
                                          <w:divsChild>
                                            <w:div w:id="67919258">
                                              <w:marLeft w:val="0"/>
                                              <w:marRight w:val="0"/>
                                              <w:marTop w:val="0"/>
                                              <w:marBottom w:val="300"/>
                                              <w:divBdr>
                                                <w:top w:val="none" w:sz="0" w:space="0" w:color="auto"/>
                                                <w:left w:val="none" w:sz="0" w:space="0" w:color="auto"/>
                                                <w:bottom w:val="single" w:sz="6" w:space="0" w:color="D3DBDC"/>
                                                <w:right w:val="none" w:sz="0" w:space="0" w:color="auto"/>
                                              </w:divBdr>
                                              <w:divsChild>
                                                <w:div w:id="67919262">
                                                  <w:marLeft w:val="0"/>
                                                  <w:marRight w:val="0"/>
                                                  <w:marTop w:val="0"/>
                                                  <w:marBottom w:val="0"/>
                                                  <w:divBdr>
                                                    <w:top w:val="none" w:sz="0" w:space="0" w:color="auto"/>
                                                    <w:left w:val="none" w:sz="0" w:space="0" w:color="auto"/>
                                                    <w:bottom w:val="none" w:sz="0" w:space="0" w:color="auto"/>
                                                    <w:right w:val="none" w:sz="0" w:space="0" w:color="auto"/>
                                                  </w:divBdr>
                                                  <w:divsChild>
                                                    <w:div w:id="67919256">
                                                      <w:marLeft w:val="0"/>
                                                      <w:marRight w:val="0"/>
                                                      <w:marTop w:val="0"/>
                                                      <w:marBottom w:val="0"/>
                                                      <w:divBdr>
                                                        <w:top w:val="none" w:sz="0" w:space="0" w:color="auto"/>
                                                        <w:left w:val="none" w:sz="0" w:space="0" w:color="auto"/>
                                                        <w:bottom w:val="none" w:sz="0" w:space="0" w:color="auto"/>
                                                        <w:right w:val="none" w:sz="0" w:space="0" w:color="auto"/>
                                                      </w:divBdr>
                                                      <w:divsChild>
                                                        <w:div w:id="67919255">
                                                          <w:marLeft w:val="0"/>
                                                          <w:marRight w:val="0"/>
                                                          <w:marTop w:val="150"/>
                                                          <w:marBottom w:val="0"/>
                                                          <w:divBdr>
                                                            <w:top w:val="none" w:sz="0" w:space="0" w:color="auto"/>
                                                            <w:left w:val="none" w:sz="0" w:space="0" w:color="auto"/>
                                                            <w:bottom w:val="none" w:sz="0" w:space="0" w:color="auto"/>
                                                            <w:right w:val="none" w:sz="0" w:space="0" w:color="auto"/>
                                                          </w:divBdr>
                                                          <w:divsChild>
                                                            <w:div w:id="67919260">
                                                              <w:marLeft w:val="0"/>
                                                              <w:marRight w:val="0"/>
                                                              <w:marTop w:val="0"/>
                                                              <w:marBottom w:val="0"/>
                                                              <w:divBdr>
                                                                <w:top w:val="none" w:sz="0" w:space="0" w:color="auto"/>
                                                                <w:left w:val="none" w:sz="0" w:space="0" w:color="auto"/>
                                                                <w:bottom w:val="none" w:sz="0" w:space="0" w:color="auto"/>
                                                                <w:right w:val="none" w:sz="0" w:space="0" w:color="auto"/>
                                                              </w:divBdr>
                                                              <w:divsChild>
                                                                <w:div w:id="67919259">
                                                                  <w:marLeft w:val="0"/>
                                                                  <w:marRight w:val="0"/>
                                                                  <w:marTop w:val="0"/>
                                                                  <w:marBottom w:val="0"/>
                                                                  <w:divBdr>
                                                                    <w:top w:val="none" w:sz="0" w:space="0" w:color="auto"/>
                                                                    <w:left w:val="none" w:sz="0" w:space="0" w:color="auto"/>
                                                                    <w:bottom w:val="none" w:sz="0" w:space="0" w:color="auto"/>
                                                                    <w:right w:val="none" w:sz="0" w:space="0" w:color="auto"/>
                                                                  </w:divBdr>
                                                                  <w:divsChild>
                                                                    <w:div w:id="67919257">
                                                                      <w:marLeft w:val="0"/>
                                                                      <w:marRight w:val="0"/>
                                                                      <w:marTop w:val="0"/>
                                                                      <w:marBottom w:val="75"/>
                                                                      <w:divBdr>
                                                                        <w:top w:val="none" w:sz="0" w:space="0" w:color="auto"/>
                                                                        <w:left w:val="none" w:sz="0" w:space="0" w:color="auto"/>
                                                                        <w:bottom w:val="single" w:sz="6" w:space="0" w:color="EFEFE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665491">
      <w:bodyDiv w:val="1"/>
      <w:marLeft w:val="0"/>
      <w:marRight w:val="0"/>
      <w:marTop w:val="0"/>
      <w:marBottom w:val="0"/>
      <w:divBdr>
        <w:top w:val="none" w:sz="0" w:space="0" w:color="auto"/>
        <w:left w:val="none" w:sz="0" w:space="0" w:color="auto"/>
        <w:bottom w:val="none" w:sz="0" w:space="0" w:color="auto"/>
        <w:right w:val="none" w:sz="0" w:space="0" w:color="auto"/>
      </w:divBdr>
    </w:div>
    <w:div w:id="83965359">
      <w:bodyDiv w:val="1"/>
      <w:marLeft w:val="0"/>
      <w:marRight w:val="0"/>
      <w:marTop w:val="0"/>
      <w:marBottom w:val="0"/>
      <w:divBdr>
        <w:top w:val="none" w:sz="0" w:space="0" w:color="auto"/>
        <w:left w:val="none" w:sz="0" w:space="0" w:color="auto"/>
        <w:bottom w:val="none" w:sz="0" w:space="0" w:color="auto"/>
        <w:right w:val="none" w:sz="0" w:space="0" w:color="auto"/>
      </w:divBdr>
    </w:div>
    <w:div w:id="98066161">
      <w:bodyDiv w:val="1"/>
      <w:marLeft w:val="0"/>
      <w:marRight w:val="0"/>
      <w:marTop w:val="0"/>
      <w:marBottom w:val="0"/>
      <w:divBdr>
        <w:top w:val="none" w:sz="0" w:space="0" w:color="auto"/>
        <w:left w:val="none" w:sz="0" w:space="0" w:color="auto"/>
        <w:bottom w:val="none" w:sz="0" w:space="0" w:color="auto"/>
        <w:right w:val="none" w:sz="0" w:space="0" w:color="auto"/>
      </w:divBdr>
    </w:div>
    <w:div w:id="121385555">
      <w:bodyDiv w:val="1"/>
      <w:marLeft w:val="0"/>
      <w:marRight w:val="0"/>
      <w:marTop w:val="0"/>
      <w:marBottom w:val="0"/>
      <w:divBdr>
        <w:top w:val="none" w:sz="0" w:space="0" w:color="auto"/>
        <w:left w:val="none" w:sz="0" w:space="0" w:color="auto"/>
        <w:bottom w:val="none" w:sz="0" w:space="0" w:color="auto"/>
        <w:right w:val="none" w:sz="0" w:space="0" w:color="auto"/>
      </w:divBdr>
    </w:div>
    <w:div w:id="192960150">
      <w:bodyDiv w:val="1"/>
      <w:marLeft w:val="0"/>
      <w:marRight w:val="0"/>
      <w:marTop w:val="0"/>
      <w:marBottom w:val="0"/>
      <w:divBdr>
        <w:top w:val="none" w:sz="0" w:space="0" w:color="auto"/>
        <w:left w:val="none" w:sz="0" w:space="0" w:color="auto"/>
        <w:bottom w:val="none" w:sz="0" w:space="0" w:color="auto"/>
        <w:right w:val="none" w:sz="0" w:space="0" w:color="auto"/>
      </w:divBdr>
    </w:div>
    <w:div w:id="277875833">
      <w:bodyDiv w:val="1"/>
      <w:marLeft w:val="0"/>
      <w:marRight w:val="0"/>
      <w:marTop w:val="0"/>
      <w:marBottom w:val="0"/>
      <w:divBdr>
        <w:top w:val="none" w:sz="0" w:space="0" w:color="auto"/>
        <w:left w:val="none" w:sz="0" w:space="0" w:color="auto"/>
        <w:bottom w:val="none" w:sz="0" w:space="0" w:color="auto"/>
        <w:right w:val="none" w:sz="0" w:space="0" w:color="auto"/>
      </w:divBdr>
    </w:div>
    <w:div w:id="289750998">
      <w:bodyDiv w:val="1"/>
      <w:marLeft w:val="0"/>
      <w:marRight w:val="0"/>
      <w:marTop w:val="0"/>
      <w:marBottom w:val="0"/>
      <w:divBdr>
        <w:top w:val="none" w:sz="0" w:space="0" w:color="auto"/>
        <w:left w:val="none" w:sz="0" w:space="0" w:color="auto"/>
        <w:bottom w:val="none" w:sz="0" w:space="0" w:color="auto"/>
        <w:right w:val="none" w:sz="0" w:space="0" w:color="auto"/>
      </w:divBdr>
    </w:div>
    <w:div w:id="347947464">
      <w:bodyDiv w:val="1"/>
      <w:marLeft w:val="0"/>
      <w:marRight w:val="0"/>
      <w:marTop w:val="0"/>
      <w:marBottom w:val="0"/>
      <w:divBdr>
        <w:top w:val="none" w:sz="0" w:space="0" w:color="auto"/>
        <w:left w:val="none" w:sz="0" w:space="0" w:color="auto"/>
        <w:bottom w:val="none" w:sz="0" w:space="0" w:color="auto"/>
        <w:right w:val="none" w:sz="0" w:space="0" w:color="auto"/>
      </w:divBdr>
    </w:div>
    <w:div w:id="425854122">
      <w:bodyDiv w:val="1"/>
      <w:marLeft w:val="0"/>
      <w:marRight w:val="0"/>
      <w:marTop w:val="0"/>
      <w:marBottom w:val="0"/>
      <w:divBdr>
        <w:top w:val="none" w:sz="0" w:space="0" w:color="auto"/>
        <w:left w:val="none" w:sz="0" w:space="0" w:color="auto"/>
        <w:bottom w:val="none" w:sz="0" w:space="0" w:color="auto"/>
        <w:right w:val="none" w:sz="0" w:space="0" w:color="auto"/>
      </w:divBdr>
    </w:div>
    <w:div w:id="488400524">
      <w:bodyDiv w:val="1"/>
      <w:marLeft w:val="0"/>
      <w:marRight w:val="0"/>
      <w:marTop w:val="0"/>
      <w:marBottom w:val="0"/>
      <w:divBdr>
        <w:top w:val="none" w:sz="0" w:space="0" w:color="auto"/>
        <w:left w:val="none" w:sz="0" w:space="0" w:color="auto"/>
        <w:bottom w:val="none" w:sz="0" w:space="0" w:color="auto"/>
        <w:right w:val="none" w:sz="0" w:space="0" w:color="auto"/>
      </w:divBdr>
    </w:div>
    <w:div w:id="508325752">
      <w:bodyDiv w:val="1"/>
      <w:marLeft w:val="0"/>
      <w:marRight w:val="0"/>
      <w:marTop w:val="0"/>
      <w:marBottom w:val="0"/>
      <w:divBdr>
        <w:top w:val="none" w:sz="0" w:space="0" w:color="auto"/>
        <w:left w:val="none" w:sz="0" w:space="0" w:color="auto"/>
        <w:bottom w:val="none" w:sz="0" w:space="0" w:color="auto"/>
        <w:right w:val="none" w:sz="0" w:space="0" w:color="auto"/>
      </w:divBdr>
    </w:div>
    <w:div w:id="529218722">
      <w:bodyDiv w:val="1"/>
      <w:marLeft w:val="0"/>
      <w:marRight w:val="0"/>
      <w:marTop w:val="0"/>
      <w:marBottom w:val="0"/>
      <w:divBdr>
        <w:top w:val="none" w:sz="0" w:space="0" w:color="auto"/>
        <w:left w:val="none" w:sz="0" w:space="0" w:color="auto"/>
        <w:bottom w:val="none" w:sz="0" w:space="0" w:color="auto"/>
        <w:right w:val="none" w:sz="0" w:space="0" w:color="auto"/>
      </w:divBdr>
    </w:div>
    <w:div w:id="590286183">
      <w:bodyDiv w:val="1"/>
      <w:marLeft w:val="0"/>
      <w:marRight w:val="0"/>
      <w:marTop w:val="0"/>
      <w:marBottom w:val="0"/>
      <w:divBdr>
        <w:top w:val="none" w:sz="0" w:space="0" w:color="auto"/>
        <w:left w:val="none" w:sz="0" w:space="0" w:color="auto"/>
        <w:bottom w:val="none" w:sz="0" w:space="0" w:color="auto"/>
        <w:right w:val="none" w:sz="0" w:space="0" w:color="auto"/>
      </w:divBdr>
    </w:div>
    <w:div w:id="608201584">
      <w:bodyDiv w:val="1"/>
      <w:marLeft w:val="0"/>
      <w:marRight w:val="0"/>
      <w:marTop w:val="0"/>
      <w:marBottom w:val="0"/>
      <w:divBdr>
        <w:top w:val="none" w:sz="0" w:space="0" w:color="auto"/>
        <w:left w:val="none" w:sz="0" w:space="0" w:color="auto"/>
        <w:bottom w:val="none" w:sz="0" w:space="0" w:color="auto"/>
        <w:right w:val="none" w:sz="0" w:space="0" w:color="auto"/>
      </w:divBdr>
    </w:div>
    <w:div w:id="629022239">
      <w:bodyDiv w:val="1"/>
      <w:marLeft w:val="0"/>
      <w:marRight w:val="0"/>
      <w:marTop w:val="0"/>
      <w:marBottom w:val="0"/>
      <w:divBdr>
        <w:top w:val="none" w:sz="0" w:space="0" w:color="auto"/>
        <w:left w:val="none" w:sz="0" w:space="0" w:color="auto"/>
        <w:bottom w:val="none" w:sz="0" w:space="0" w:color="auto"/>
        <w:right w:val="none" w:sz="0" w:space="0" w:color="auto"/>
      </w:divBdr>
    </w:div>
    <w:div w:id="705299607">
      <w:bodyDiv w:val="1"/>
      <w:marLeft w:val="0"/>
      <w:marRight w:val="0"/>
      <w:marTop w:val="0"/>
      <w:marBottom w:val="0"/>
      <w:divBdr>
        <w:top w:val="none" w:sz="0" w:space="0" w:color="auto"/>
        <w:left w:val="none" w:sz="0" w:space="0" w:color="auto"/>
        <w:bottom w:val="none" w:sz="0" w:space="0" w:color="auto"/>
        <w:right w:val="none" w:sz="0" w:space="0" w:color="auto"/>
      </w:divBdr>
    </w:div>
    <w:div w:id="982546607">
      <w:bodyDiv w:val="1"/>
      <w:marLeft w:val="0"/>
      <w:marRight w:val="0"/>
      <w:marTop w:val="0"/>
      <w:marBottom w:val="0"/>
      <w:divBdr>
        <w:top w:val="none" w:sz="0" w:space="0" w:color="auto"/>
        <w:left w:val="none" w:sz="0" w:space="0" w:color="auto"/>
        <w:bottom w:val="none" w:sz="0" w:space="0" w:color="auto"/>
        <w:right w:val="none" w:sz="0" w:space="0" w:color="auto"/>
      </w:divBdr>
    </w:div>
    <w:div w:id="1000154511">
      <w:bodyDiv w:val="1"/>
      <w:marLeft w:val="0"/>
      <w:marRight w:val="0"/>
      <w:marTop w:val="0"/>
      <w:marBottom w:val="0"/>
      <w:divBdr>
        <w:top w:val="none" w:sz="0" w:space="0" w:color="auto"/>
        <w:left w:val="none" w:sz="0" w:space="0" w:color="auto"/>
        <w:bottom w:val="none" w:sz="0" w:space="0" w:color="auto"/>
        <w:right w:val="none" w:sz="0" w:space="0" w:color="auto"/>
      </w:divBdr>
    </w:div>
    <w:div w:id="1009335180">
      <w:bodyDiv w:val="1"/>
      <w:marLeft w:val="0"/>
      <w:marRight w:val="0"/>
      <w:marTop w:val="0"/>
      <w:marBottom w:val="0"/>
      <w:divBdr>
        <w:top w:val="none" w:sz="0" w:space="0" w:color="auto"/>
        <w:left w:val="none" w:sz="0" w:space="0" w:color="auto"/>
        <w:bottom w:val="none" w:sz="0" w:space="0" w:color="auto"/>
        <w:right w:val="none" w:sz="0" w:space="0" w:color="auto"/>
      </w:divBdr>
    </w:div>
    <w:div w:id="1032417441">
      <w:bodyDiv w:val="1"/>
      <w:marLeft w:val="0"/>
      <w:marRight w:val="0"/>
      <w:marTop w:val="0"/>
      <w:marBottom w:val="0"/>
      <w:divBdr>
        <w:top w:val="none" w:sz="0" w:space="0" w:color="auto"/>
        <w:left w:val="none" w:sz="0" w:space="0" w:color="auto"/>
        <w:bottom w:val="none" w:sz="0" w:space="0" w:color="auto"/>
        <w:right w:val="none" w:sz="0" w:space="0" w:color="auto"/>
      </w:divBdr>
    </w:div>
    <w:div w:id="1062677328">
      <w:bodyDiv w:val="1"/>
      <w:marLeft w:val="0"/>
      <w:marRight w:val="0"/>
      <w:marTop w:val="0"/>
      <w:marBottom w:val="0"/>
      <w:divBdr>
        <w:top w:val="none" w:sz="0" w:space="0" w:color="auto"/>
        <w:left w:val="none" w:sz="0" w:space="0" w:color="auto"/>
        <w:bottom w:val="none" w:sz="0" w:space="0" w:color="auto"/>
        <w:right w:val="none" w:sz="0" w:space="0" w:color="auto"/>
      </w:divBdr>
    </w:div>
    <w:div w:id="1086270334">
      <w:bodyDiv w:val="1"/>
      <w:marLeft w:val="0"/>
      <w:marRight w:val="0"/>
      <w:marTop w:val="0"/>
      <w:marBottom w:val="0"/>
      <w:divBdr>
        <w:top w:val="none" w:sz="0" w:space="0" w:color="auto"/>
        <w:left w:val="none" w:sz="0" w:space="0" w:color="auto"/>
        <w:bottom w:val="none" w:sz="0" w:space="0" w:color="auto"/>
        <w:right w:val="none" w:sz="0" w:space="0" w:color="auto"/>
      </w:divBdr>
    </w:div>
    <w:div w:id="1198084722">
      <w:bodyDiv w:val="1"/>
      <w:marLeft w:val="0"/>
      <w:marRight w:val="0"/>
      <w:marTop w:val="0"/>
      <w:marBottom w:val="0"/>
      <w:divBdr>
        <w:top w:val="none" w:sz="0" w:space="0" w:color="auto"/>
        <w:left w:val="none" w:sz="0" w:space="0" w:color="auto"/>
        <w:bottom w:val="none" w:sz="0" w:space="0" w:color="auto"/>
        <w:right w:val="none" w:sz="0" w:space="0" w:color="auto"/>
      </w:divBdr>
    </w:div>
    <w:div w:id="1216233312">
      <w:bodyDiv w:val="1"/>
      <w:marLeft w:val="0"/>
      <w:marRight w:val="0"/>
      <w:marTop w:val="0"/>
      <w:marBottom w:val="0"/>
      <w:divBdr>
        <w:top w:val="none" w:sz="0" w:space="0" w:color="auto"/>
        <w:left w:val="none" w:sz="0" w:space="0" w:color="auto"/>
        <w:bottom w:val="none" w:sz="0" w:space="0" w:color="auto"/>
        <w:right w:val="none" w:sz="0" w:space="0" w:color="auto"/>
      </w:divBdr>
    </w:div>
    <w:div w:id="1235698943">
      <w:bodyDiv w:val="1"/>
      <w:marLeft w:val="0"/>
      <w:marRight w:val="0"/>
      <w:marTop w:val="0"/>
      <w:marBottom w:val="0"/>
      <w:divBdr>
        <w:top w:val="none" w:sz="0" w:space="0" w:color="auto"/>
        <w:left w:val="none" w:sz="0" w:space="0" w:color="auto"/>
        <w:bottom w:val="none" w:sz="0" w:space="0" w:color="auto"/>
        <w:right w:val="none" w:sz="0" w:space="0" w:color="auto"/>
      </w:divBdr>
    </w:div>
    <w:div w:id="1490244164">
      <w:bodyDiv w:val="1"/>
      <w:marLeft w:val="0"/>
      <w:marRight w:val="0"/>
      <w:marTop w:val="0"/>
      <w:marBottom w:val="0"/>
      <w:divBdr>
        <w:top w:val="none" w:sz="0" w:space="0" w:color="auto"/>
        <w:left w:val="none" w:sz="0" w:space="0" w:color="auto"/>
        <w:bottom w:val="none" w:sz="0" w:space="0" w:color="auto"/>
        <w:right w:val="none" w:sz="0" w:space="0" w:color="auto"/>
      </w:divBdr>
    </w:div>
    <w:div w:id="1678262781">
      <w:bodyDiv w:val="1"/>
      <w:marLeft w:val="0"/>
      <w:marRight w:val="0"/>
      <w:marTop w:val="0"/>
      <w:marBottom w:val="0"/>
      <w:divBdr>
        <w:top w:val="none" w:sz="0" w:space="0" w:color="auto"/>
        <w:left w:val="none" w:sz="0" w:space="0" w:color="auto"/>
        <w:bottom w:val="none" w:sz="0" w:space="0" w:color="auto"/>
        <w:right w:val="none" w:sz="0" w:space="0" w:color="auto"/>
      </w:divBdr>
    </w:div>
    <w:div w:id="1691831752">
      <w:bodyDiv w:val="1"/>
      <w:marLeft w:val="0"/>
      <w:marRight w:val="0"/>
      <w:marTop w:val="0"/>
      <w:marBottom w:val="0"/>
      <w:divBdr>
        <w:top w:val="none" w:sz="0" w:space="0" w:color="auto"/>
        <w:left w:val="none" w:sz="0" w:space="0" w:color="auto"/>
        <w:bottom w:val="none" w:sz="0" w:space="0" w:color="auto"/>
        <w:right w:val="none" w:sz="0" w:space="0" w:color="auto"/>
      </w:divBdr>
    </w:div>
    <w:div w:id="1812402923">
      <w:bodyDiv w:val="1"/>
      <w:marLeft w:val="0"/>
      <w:marRight w:val="0"/>
      <w:marTop w:val="0"/>
      <w:marBottom w:val="0"/>
      <w:divBdr>
        <w:top w:val="none" w:sz="0" w:space="0" w:color="auto"/>
        <w:left w:val="none" w:sz="0" w:space="0" w:color="auto"/>
        <w:bottom w:val="none" w:sz="0" w:space="0" w:color="auto"/>
        <w:right w:val="none" w:sz="0" w:space="0" w:color="auto"/>
      </w:divBdr>
    </w:div>
    <w:div w:id="1862620179">
      <w:bodyDiv w:val="1"/>
      <w:marLeft w:val="0"/>
      <w:marRight w:val="0"/>
      <w:marTop w:val="0"/>
      <w:marBottom w:val="0"/>
      <w:divBdr>
        <w:top w:val="none" w:sz="0" w:space="0" w:color="auto"/>
        <w:left w:val="none" w:sz="0" w:space="0" w:color="auto"/>
        <w:bottom w:val="none" w:sz="0" w:space="0" w:color="auto"/>
        <w:right w:val="none" w:sz="0" w:space="0" w:color="auto"/>
      </w:divBdr>
    </w:div>
    <w:div w:id="1948388846">
      <w:bodyDiv w:val="1"/>
      <w:marLeft w:val="0"/>
      <w:marRight w:val="0"/>
      <w:marTop w:val="0"/>
      <w:marBottom w:val="0"/>
      <w:divBdr>
        <w:top w:val="none" w:sz="0" w:space="0" w:color="auto"/>
        <w:left w:val="none" w:sz="0" w:space="0" w:color="auto"/>
        <w:bottom w:val="none" w:sz="0" w:space="0" w:color="auto"/>
        <w:right w:val="none" w:sz="0" w:space="0" w:color="auto"/>
      </w:divBdr>
    </w:div>
    <w:div w:id="2014797242">
      <w:bodyDiv w:val="1"/>
      <w:marLeft w:val="0"/>
      <w:marRight w:val="0"/>
      <w:marTop w:val="0"/>
      <w:marBottom w:val="0"/>
      <w:divBdr>
        <w:top w:val="none" w:sz="0" w:space="0" w:color="auto"/>
        <w:left w:val="none" w:sz="0" w:space="0" w:color="auto"/>
        <w:bottom w:val="none" w:sz="0" w:space="0" w:color="auto"/>
        <w:right w:val="none" w:sz="0" w:space="0" w:color="auto"/>
      </w:divBdr>
    </w:div>
    <w:div w:id="20564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gbr01.safelinks.protection.outlook.com/?url=https%3A%2F%2Fwimd.gov.wales%2F%3Flang%3Den&amp;data=05%7C02%7CLLewis%40valeofglamorgan.gov.uk%7Cca09ea8c78e349e4320908ddace35869%7Ce399d3bb38ed469691cf79851dbf55ec%7C0%7C0%7C638856814619699298%7CUnknown%7CTWFpbGZsb3d8eyJFbXB0eU1hcGkiOnRydWUsIlYiOiIwLjAuMDAwMCIsIlAiOiJXaW4zMiIsIkFOIjoiTWFpbCIsIldUIjoyfQ%3D%3D%7C0%7C%7C%7C&amp;sdata=TuUB2g%2BlSCCOrc%2B5dWbdtnwFurMbHAW%2B464i%2BxZtXNI%3D&amp;reserved=0"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br01.safelinks.protection.outlook.com/?url=https%3A%2F%2Fwimd.gov.wales%2F%3Flang%3Den&amp;data=05%7C02%7CLLewis%40valeofglamorgan.gov.uk%7Cca09ea8c78e349e4320908ddace35869%7Ce399d3bb38ed469691cf79851dbf55ec%7C0%7C0%7C638856814619677479%7CUnknown%7CTWFpbGZsb3d8eyJFbXB0eU1hcGkiOnRydWUsIlYiOiIwLjAuMDAwMCIsIlAiOiJXaW4zMiIsIkFOIjoiTWFpbCIsIldUIjoyfQ%3D%3D%7C0%7C%7C%7C&amp;sdata=6oSp0cVkJ1QWSqgBUHWOWTvU5JqqqTfB5yCVIpsM5LE%3D&amp;reserved=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E0AD-85F3-4F8E-B52A-D2F31A91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15116</CharactersWithSpaces>
  <SharedDoc>false</SharedDoc>
  <HLinks>
    <vt:vector size="42" baseType="variant">
      <vt:variant>
        <vt:i4>6619189</vt:i4>
      </vt:variant>
      <vt:variant>
        <vt:i4>57</vt:i4>
      </vt:variant>
      <vt:variant>
        <vt:i4>0</vt:i4>
      </vt:variant>
      <vt:variant>
        <vt:i4>5</vt:i4>
      </vt:variant>
      <vt:variant>
        <vt:lpwstr>http://www.stbridesprimary.org.uk/</vt:lpwstr>
      </vt:variant>
      <vt:variant>
        <vt:lpwstr/>
      </vt:variant>
      <vt:variant>
        <vt:i4>7864380</vt:i4>
      </vt:variant>
      <vt:variant>
        <vt:i4>54</vt:i4>
      </vt:variant>
      <vt:variant>
        <vt:i4>0</vt:i4>
      </vt:variant>
      <vt:variant>
        <vt:i4>5</vt:i4>
      </vt:variant>
      <vt:variant>
        <vt:lpwstr>http://www.valeofglamorgan.gov.uk/en/working/education_and_skills/schools/school_transport/school_transport.aspx</vt:lpwstr>
      </vt:variant>
      <vt:variant>
        <vt:lpwstr/>
      </vt:variant>
      <vt:variant>
        <vt:i4>3145784</vt:i4>
      </vt:variant>
      <vt:variant>
        <vt:i4>51</vt:i4>
      </vt:variant>
      <vt:variant>
        <vt:i4>0</vt:i4>
      </vt:variant>
      <vt:variant>
        <vt:i4>5</vt:i4>
      </vt:variant>
      <vt:variant>
        <vt:lpwstr>http://www.valeofglamorgan.gov.uk/en/working/education_and_skills/schools/admissions/school admissions.aspx</vt:lpwstr>
      </vt:variant>
      <vt:variant>
        <vt:lpwstr/>
      </vt:variant>
      <vt:variant>
        <vt:i4>5374029</vt:i4>
      </vt:variant>
      <vt:variant>
        <vt:i4>39</vt:i4>
      </vt:variant>
      <vt:variant>
        <vt:i4>0</vt:i4>
      </vt:variant>
      <vt:variant>
        <vt:i4>5</vt:i4>
      </vt:variant>
      <vt:variant>
        <vt:lpwstr>http://gov.wales/docs/dcells/publications/150119-parents-guide-en.pdf</vt:lpwstr>
      </vt:variant>
      <vt:variant>
        <vt:lpwstr/>
      </vt:variant>
      <vt:variant>
        <vt:i4>2555962</vt:i4>
      </vt:variant>
      <vt:variant>
        <vt:i4>33</vt:i4>
      </vt:variant>
      <vt:variant>
        <vt:i4>0</vt:i4>
      </vt:variant>
      <vt:variant>
        <vt:i4>5</vt:i4>
      </vt:variant>
      <vt:variant>
        <vt:lpwstr>http://www.estyn.gov.wales/provider/6733320</vt:lpwstr>
      </vt:variant>
      <vt:variant>
        <vt:lpwstr/>
      </vt:variant>
      <vt:variant>
        <vt:i4>6619189</vt:i4>
      </vt:variant>
      <vt:variant>
        <vt:i4>9</vt:i4>
      </vt:variant>
      <vt:variant>
        <vt:i4>0</vt:i4>
      </vt:variant>
      <vt:variant>
        <vt:i4>5</vt:i4>
      </vt:variant>
      <vt:variant>
        <vt:lpwstr>http://www.stbridesprimary.org.uk/</vt:lpwstr>
      </vt:variant>
      <vt:variant>
        <vt:lpwstr/>
      </vt:variant>
      <vt:variant>
        <vt:i4>6619189</vt:i4>
      </vt:variant>
      <vt:variant>
        <vt:i4>3</vt:i4>
      </vt:variant>
      <vt:variant>
        <vt:i4>0</vt:i4>
      </vt:variant>
      <vt:variant>
        <vt:i4>5</vt:i4>
      </vt:variant>
      <vt:variant>
        <vt:lpwstr>http://www.stbridesprimary.org.uk/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Community Impact Assessment - FINAL  (ENG)</dc:title>
  <dc:creator>Brown, Annie</dc:creator>
  <cp:lastModifiedBy>Alison Maher</cp:lastModifiedBy>
  <cp:revision>29</cp:revision>
  <cp:lastPrinted>2020-09-21T14:26:00Z</cp:lastPrinted>
  <dcterms:created xsi:type="dcterms:W3CDTF">2025-06-12T15:03:00Z</dcterms:created>
  <dcterms:modified xsi:type="dcterms:W3CDTF">2025-09-01T14:34:29Z</dcterms:modified>
  <cp:keywords>
  </cp:keywords>
  <dc:subject>
  </dc:subject>
</cp:coreProperties>
</file>