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2D00" w:rsidR="00793D3D" w:rsidP="00793D3D" w:rsidRDefault="00E26D97" w14:paraId="20689E65" w14:textId="2A5AA5C9">
      <w:pPr>
        <w:rPr>
          <w:rFonts w:ascii="Arial" w:hAnsi="Arial" w:cs="Arial"/>
          <w:b/>
          <w:sz w:val="24"/>
          <w:szCs w:val="24"/>
        </w:rPr>
      </w:pPr>
      <w:r w:rsidRPr="00402D00">
        <w:rPr>
          <w:rFonts w:ascii="Arial" w:hAnsi="Arial" w:cs="Arial"/>
          <w:b/>
          <w:sz w:val="24"/>
          <w:szCs w:val="24"/>
        </w:rPr>
        <w:t xml:space="preserve">WELSH GOVERNMENT </w:t>
      </w:r>
      <w:r w:rsidRPr="00402D00" w:rsidR="009F5959">
        <w:rPr>
          <w:rFonts w:ascii="Arial" w:hAnsi="Arial" w:cs="Arial"/>
          <w:b/>
          <w:sz w:val="24"/>
          <w:szCs w:val="24"/>
        </w:rPr>
        <w:t xml:space="preserve">LOCAL </w:t>
      </w:r>
      <w:r w:rsidRPr="00402D00" w:rsidR="001627C0">
        <w:rPr>
          <w:rFonts w:ascii="Arial" w:hAnsi="Arial" w:cs="Arial"/>
          <w:b/>
          <w:sz w:val="24"/>
          <w:szCs w:val="24"/>
        </w:rPr>
        <w:t xml:space="preserve">TRANSPORT </w:t>
      </w:r>
      <w:r w:rsidRPr="00402D00" w:rsidR="009F5959">
        <w:rPr>
          <w:rFonts w:ascii="Arial" w:hAnsi="Arial" w:cs="Arial"/>
          <w:b/>
          <w:sz w:val="24"/>
          <w:szCs w:val="24"/>
        </w:rPr>
        <w:t xml:space="preserve">CAPITAL </w:t>
      </w:r>
      <w:r w:rsidRPr="00402D00">
        <w:rPr>
          <w:rFonts w:ascii="Arial" w:hAnsi="Arial" w:cs="Arial"/>
          <w:b/>
          <w:sz w:val="24"/>
          <w:szCs w:val="24"/>
        </w:rPr>
        <w:t>GRANTS</w:t>
      </w:r>
      <w:r w:rsidRPr="00402D00" w:rsidR="001627C0">
        <w:rPr>
          <w:rFonts w:ascii="Arial" w:hAnsi="Arial" w:cs="Arial"/>
          <w:b/>
          <w:sz w:val="24"/>
          <w:szCs w:val="24"/>
        </w:rPr>
        <w:t xml:space="preserve"> FY20</w:t>
      </w:r>
      <w:r w:rsidRPr="00402D00" w:rsidR="009F5959">
        <w:rPr>
          <w:rFonts w:ascii="Arial" w:hAnsi="Arial" w:cs="Arial"/>
          <w:b/>
          <w:sz w:val="24"/>
          <w:szCs w:val="24"/>
        </w:rPr>
        <w:t>2</w:t>
      </w:r>
      <w:r w:rsidR="00F81BB7">
        <w:rPr>
          <w:rFonts w:ascii="Arial" w:hAnsi="Arial" w:cs="Arial"/>
          <w:b/>
          <w:sz w:val="24"/>
          <w:szCs w:val="24"/>
        </w:rPr>
        <w:t>1</w:t>
      </w:r>
      <w:r w:rsidRPr="00402D00" w:rsidR="009F5959">
        <w:rPr>
          <w:rFonts w:ascii="Arial" w:hAnsi="Arial" w:cs="Arial"/>
          <w:b/>
          <w:sz w:val="24"/>
          <w:szCs w:val="24"/>
        </w:rPr>
        <w:t>-2</w:t>
      </w:r>
      <w:r w:rsidR="00F81BB7">
        <w:rPr>
          <w:rFonts w:ascii="Arial" w:hAnsi="Arial" w:cs="Arial"/>
          <w:b/>
          <w:sz w:val="24"/>
          <w:szCs w:val="24"/>
        </w:rPr>
        <w:t>2</w:t>
      </w:r>
    </w:p>
    <w:p w:rsidRPr="00402D00" w:rsidR="00793D3D" w:rsidP="00793D3D" w:rsidRDefault="00793D3D" w14:paraId="68914A54" w14:textId="77777777">
      <w:pPr>
        <w:rPr>
          <w:rFonts w:ascii="Arial" w:hAnsi="Arial" w:cs="Arial"/>
          <w:b/>
          <w:sz w:val="24"/>
          <w:szCs w:val="24"/>
        </w:rPr>
      </w:pPr>
      <w:r w:rsidRPr="00402D00">
        <w:rPr>
          <w:rFonts w:ascii="Arial" w:hAnsi="Arial" w:cs="Arial"/>
          <w:b/>
          <w:sz w:val="24"/>
          <w:szCs w:val="24"/>
        </w:rPr>
        <w:t>APPLICATION FORM</w:t>
      </w:r>
    </w:p>
    <w:p w:rsidRPr="00402D00" w:rsidR="001627C0" w:rsidP="001627C0" w:rsidRDefault="001627C0" w14:paraId="28DD56DA" w14:textId="77777777">
      <w:pPr>
        <w:rPr>
          <w:rFonts w:ascii="Arial" w:hAnsi="Arial" w:cs="Arial"/>
          <w:b/>
          <w:sz w:val="24"/>
          <w:szCs w:val="24"/>
        </w:rPr>
      </w:pPr>
    </w:p>
    <w:p w:rsidRPr="00402D00" w:rsidR="00793D3D" w:rsidP="001627C0" w:rsidRDefault="00793D3D" w14:paraId="4E59B6F8" w14:textId="37CC5B12">
      <w:pPr>
        <w:rPr>
          <w:rFonts w:ascii="Arial" w:hAnsi="Arial" w:cs="Arial"/>
          <w:b/>
          <w:sz w:val="24"/>
          <w:szCs w:val="24"/>
        </w:rPr>
      </w:pPr>
      <w:r w:rsidRPr="00402D00">
        <w:rPr>
          <w:rFonts w:ascii="Arial" w:hAnsi="Arial" w:cs="Arial"/>
          <w:b/>
          <w:sz w:val="24"/>
          <w:szCs w:val="24"/>
        </w:rPr>
        <w:t>LOCAL TRANSPORT FUND</w:t>
      </w:r>
      <w:r w:rsidRPr="00402D00" w:rsidR="000C2E19">
        <w:rPr>
          <w:rFonts w:ascii="Arial" w:hAnsi="Arial" w:cs="Arial"/>
          <w:b/>
          <w:sz w:val="24"/>
          <w:szCs w:val="24"/>
        </w:rPr>
        <w:t>,</w:t>
      </w:r>
      <w:r w:rsidRPr="00402D00">
        <w:rPr>
          <w:rFonts w:ascii="Arial" w:hAnsi="Arial" w:cs="Arial"/>
          <w:b/>
          <w:sz w:val="24"/>
          <w:szCs w:val="24"/>
        </w:rPr>
        <w:t xml:space="preserve"> </w:t>
      </w:r>
      <w:r w:rsidRPr="00402D00" w:rsidR="000C2E19">
        <w:rPr>
          <w:rFonts w:ascii="Arial" w:hAnsi="Arial" w:cs="Arial"/>
          <w:b/>
          <w:sz w:val="24"/>
          <w:szCs w:val="24"/>
        </w:rPr>
        <w:t xml:space="preserve">RESILIENT </w:t>
      </w:r>
      <w:r w:rsidRPr="00402D00" w:rsidR="0087280A">
        <w:rPr>
          <w:rFonts w:ascii="Arial" w:hAnsi="Arial" w:cs="Arial"/>
          <w:b/>
          <w:sz w:val="24"/>
          <w:szCs w:val="24"/>
        </w:rPr>
        <w:t>ROADS</w:t>
      </w:r>
      <w:r w:rsidRPr="00402D00" w:rsidR="000C2E19">
        <w:rPr>
          <w:rFonts w:ascii="Arial" w:hAnsi="Arial" w:cs="Arial"/>
          <w:b/>
          <w:sz w:val="24"/>
          <w:szCs w:val="24"/>
        </w:rPr>
        <w:t xml:space="preserve"> FUND</w:t>
      </w:r>
      <w:r w:rsidRPr="00402D00" w:rsidR="00E56FB6">
        <w:rPr>
          <w:rFonts w:ascii="Arial" w:hAnsi="Arial" w:cs="Arial"/>
          <w:b/>
          <w:sz w:val="24"/>
          <w:szCs w:val="24"/>
        </w:rPr>
        <w:t xml:space="preserve"> AND </w:t>
      </w:r>
      <w:r w:rsidRPr="00402D00" w:rsidR="0087280A">
        <w:rPr>
          <w:rFonts w:ascii="Arial" w:hAnsi="Arial" w:cs="Arial"/>
          <w:b/>
          <w:sz w:val="24"/>
          <w:szCs w:val="24"/>
        </w:rPr>
        <w:t>ULTRA LOW EMISSION</w:t>
      </w:r>
      <w:r w:rsidRPr="00402D00" w:rsidR="00E56FB6">
        <w:rPr>
          <w:rFonts w:ascii="Arial" w:hAnsi="Arial" w:cs="Arial"/>
          <w:b/>
          <w:sz w:val="24"/>
          <w:szCs w:val="24"/>
        </w:rPr>
        <w:t xml:space="preserve"> VEHICLE </w:t>
      </w:r>
      <w:r w:rsidRPr="00402D00" w:rsidR="0087280A">
        <w:rPr>
          <w:rFonts w:ascii="Arial" w:hAnsi="Arial" w:cs="Arial"/>
          <w:b/>
          <w:sz w:val="24"/>
          <w:szCs w:val="24"/>
        </w:rPr>
        <w:t xml:space="preserve">TRANSFORMATION </w:t>
      </w:r>
      <w:r w:rsidRPr="00402D00" w:rsidR="00E56FB6">
        <w:rPr>
          <w:rFonts w:ascii="Arial" w:hAnsi="Arial" w:cs="Arial"/>
          <w:b/>
          <w:sz w:val="24"/>
          <w:szCs w:val="24"/>
        </w:rPr>
        <w:t>FUND</w:t>
      </w:r>
    </w:p>
    <w:p w:rsidRPr="00402D00" w:rsidR="00793D3D" w:rsidP="001627C0" w:rsidRDefault="00793D3D" w14:paraId="62CD36C3" w14:textId="77777777">
      <w:pPr>
        <w:rPr>
          <w:rFonts w:ascii="Arial" w:hAnsi="Arial" w:cs="Arial"/>
          <w:i/>
          <w:sz w:val="24"/>
          <w:szCs w:val="24"/>
        </w:rPr>
      </w:pPr>
    </w:p>
    <w:p w:rsidRPr="00402D00" w:rsidR="001627C0" w:rsidP="001627C0" w:rsidRDefault="001627C0" w14:paraId="75BABB8A" w14:textId="77777777">
      <w:pPr>
        <w:rPr>
          <w:rFonts w:ascii="Arial" w:hAnsi="Arial" w:cs="Arial"/>
          <w:i/>
          <w:sz w:val="24"/>
          <w:szCs w:val="24"/>
        </w:rPr>
      </w:pPr>
      <w:r w:rsidRPr="00402D00">
        <w:rPr>
          <w:rFonts w:ascii="Arial" w:hAnsi="Arial" w:cs="Arial"/>
          <w:i/>
          <w:sz w:val="24"/>
          <w:szCs w:val="24"/>
        </w:rPr>
        <w:t xml:space="preserve">Local Authorities shall complete </w:t>
      </w:r>
      <w:r w:rsidRPr="00402D00">
        <w:rPr>
          <w:rFonts w:ascii="Arial" w:hAnsi="Arial" w:cs="Arial"/>
          <w:i/>
          <w:sz w:val="24"/>
          <w:szCs w:val="24"/>
          <w:u w:val="single"/>
        </w:rPr>
        <w:t>one form per scheme. A scheme may comprise a single project or package of associated projects</w:t>
      </w:r>
    </w:p>
    <w:p w:rsidRPr="00402D00" w:rsidR="00595D9C" w:rsidP="001627C0" w:rsidRDefault="00595D9C" w14:paraId="17B9A222" w14:textId="77777777">
      <w:pPr>
        <w:rPr>
          <w:rFonts w:ascii="Arial" w:hAnsi="Arial" w:cs="Arial"/>
          <w:b/>
          <w:sz w:val="24"/>
          <w:szCs w:val="24"/>
        </w:rPr>
      </w:pPr>
    </w:p>
    <w:tbl>
      <w:tblPr>
        <w:tblW w:w="1375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val="04A0" w:firstRow="1" w:lastRow="0" w:firstColumn="1" w:lastColumn="0" w:noHBand="0" w:noVBand="1"/>
      </w:tblPr>
      <w:tblGrid>
        <w:gridCol w:w="5245"/>
        <w:gridCol w:w="8505"/>
      </w:tblGrid>
      <w:tr w:rsidRPr="00402D00" w:rsidR="001627C0" w:rsidTr="002F1450" w14:paraId="46F4F526" w14:textId="77777777">
        <w:tc>
          <w:tcPr>
            <w:tcW w:w="5245" w:type="dxa"/>
          </w:tcPr>
          <w:p w:rsidRPr="00402D00" w:rsidR="001627C0" w:rsidP="002F1450" w:rsidRDefault="001627C0" w14:paraId="478DB5B6" w14:textId="77777777">
            <w:pPr>
              <w:rPr>
                <w:rFonts w:ascii="Arial" w:hAnsi="Arial" w:cs="Arial"/>
                <w:b/>
                <w:sz w:val="24"/>
                <w:szCs w:val="24"/>
              </w:rPr>
            </w:pPr>
            <w:r w:rsidRPr="00402D00">
              <w:rPr>
                <w:rFonts w:ascii="Arial" w:hAnsi="Arial" w:cs="Arial"/>
                <w:b/>
                <w:sz w:val="24"/>
                <w:szCs w:val="24"/>
              </w:rPr>
              <w:t>Local Authority</w:t>
            </w:r>
          </w:p>
        </w:tc>
        <w:tc>
          <w:tcPr>
            <w:tcW w:w="8505" w:type="dxa"/>
          </w:tcPr>
          <w:p w:rsidRPr="00402D00" w:rsidR="001627C0" w:rsidP="002F1450" w:rsidRDefault="00412D73" w14:paraId="2280EC46" w14:textId="7EECAF1C">
            <w:pPr>
              <w:rPr>
                <w:rFonts w:ascii="Arial" w:hAnsi="Arial" w:cs="Arial"/>
                <w:sz w:val="24"/>
                <w:szCs w:val="24"/>
              </w:rPr>
            </w:pPr>
            <w:r w:rsidRPr="00412D73">
              <w:rPr>
                <w:rFonts w:ascii="Arial" w:hAnsi="Arial" w:cs="Arial"/>
                <w:sz w:val="24"/>
                <w:szCs w:val="24"/>
              </w:rPr>
              <w:t>Vale of Glamorgan Council</w:t>
            </w:r>
          </w:p>
        </w:tc>
      </w:tr>
      <w:tr w:rsidRPr="00402D00" w:rsidR="001627C0" w:rsidTr="002F1450" w14:paraId="200D9270" w14:textId="77777777">
        <w:tc>
          <w:tcPr>
            <w:tcW w:w="5245" w:type="dxa"/>
          </w:tcPr>
          <w:p w:rsidRPr="00402D00" w:rsidR="001627C0" w:rsidP="002F1450" w:rsidRDefault="001627C0" w14:paraId="3E6D83BA" w14:textId="77777777">
            <w:pPr>
              <w:rPr>
                <w:rFonts w:ascii="Arial" w:hAnsi="Arial" w:cs="Arial"/>
                <w:b/>
                <w:sz w:val="24"/>
                <w:szCs w:val="24"/>
              </w:rPr>
            </w:pPr>
            <w:r w:rsidRPr="00402D00">
              <w:rPr>
                <w:rFonts w:ascii="Arial" w:hAnsi="Arial" w:cs="Arial"/>
                <w:b/>
                <w:sz w:val="24"/>
                <w:szCs w:val="24"/>
              </w:rPr>
              <w:t>Scheme Name</w:t>
            </w:r>
          </w:p>
        </w:tc>
        <w:tc>
          <w:tcPr>
            <w:tcW w:w="8505" w:type="dxa"/>
          </w:tcPr>
          <w:p w:rsidRPr="00402D00" w:rsidR="001627C0" w:rsidP="002F1450" w:rsidRDefault="00412D73" w14:paraId="0A635702" w14:textId="239AB976">
            <w:pPr>
              <w:rPr>
                <w:rFonts w:ascii="Arial" w:hAnsi="Arial" w:cs="Arial"/>
                <w:sz w:val="24"/>
                <w:szCs w:val="24"/>
              </w:rPr>
            </w:pPr>
            <w:r>
              <w:rPr>
                <w:rFonts w:ascii="Arial" w:hAnsi="Arial" w:cs="Arial"/>
                <w:sz w:val="24"/>
                <w:szCs w:val="24"/>
              </w:rPr>
              <w:t>M4</w:t>
            </w:r>
            <w:r w:rsidR="00C34EF8">
              <w:rPr>
                <w:rFonts w:ascii="Arial" w:hAnsi="Arial" w:cs="Arial"/>
                <w:sz w:val="24"/>
                <w:szCs w:val="24"/>
              </w:rPr>
              <w:t xml:space="preserve"> </w:t>
            </w:r>
            <w:r>
              <w:rPr>
                <w:rFonts w:ascii="Arial" w:hAnsi="Arial" w:cs="Arial"/>
                <w:sz w:val="24"/>
                <w:szCs w:val="24"/>
              </w:rPr>
              <w:t xml:space="preserve">Junction 34 </w:t>
            </w:r>
            <w:r w:rsidR="00C34EF8">
              <w:rPr>
                <w:rFonts w:ascii="Arial" w:hAnsi="Arial" w:cs="Arial"/>
                <w:sz w:val="24"/>
                <w:szCs w:val="24"/>
              </w:rPr>
              <w:t>Rail</w:t>
            </w:r>
            <w:r w:rsidR="00EB0C4B">
              <w:rPr>
                <w:rFonts w:ascii="Arial" w:hAnsi="Arial" w:cs="Arial"/>
                <w:sz w:val="24"/>
                <w:szCs w:val="24"/>
              </w:rPr>
              <w:t>way</w:t>
            </w:r>
            <w:r w:rsidR="00C34EF8">
              <w:rPr>
                <w:rFonts w:ascii="Arial" w:hAnsi="Arial" w:cs="Arial"/>
                <w:sz w:val="24"/>
                <w:szCs w:val="24"/>
              </w:rPr>
              <w:t xml:space="preserve"> Station </w:t>
            </w:r>
            <w:r w:rsidR="0097276A">
              <w:rPr>
                <w:rFonts w:ascii="Arial" w:hAnsi="Arial" w:cs="Arial"/>
                <w:sz w:val="24"/>
                <w:szCs w:val="24"/>
              </w:rPr>
              <w:t>Interchange</w:t>
            </w:r>
          </w:p>
        </w:tc>
      </w:tr>
      <w:tr w:rsidRPr="00402D00" w:rsidR="002279BB" w:rsidTr="002F1450" w14:paraId="71AD3BE4" w14:textId="77777777">
        <w:tc>
          <w:tcPr>
            <w:tcW w:w="5245" w:type="dxa"/>
          </w:tcPr>
          <w:p w:rsidRPr="00402D00" w:rsidR="002279BB" w:rsidP="002F1450" w:rsidRDefault="002279BB" w14:paraId="43B79AB2" w14:textId="77777777">
            <w:pPr>
              <w:rPr>
                <w:rFonts w:ascii="Arial" w:hAnsi="Arial" w:cs="Arial"/>
                <w:b/>
                <w:sz w:val="24"/>
                <w:szCs w:val="24"/>
              </w:rPr>
            </w:pPr>
            <w:r w:rsidRPr="00402D00">
              <w:rPr>
                <w:rFonts w:ascii="Arial" w:hAnsi="Arial" w:cs="Arial"/>
                <w:b/>
                <w:sz w:val="24"/>
                <w:szCs w:val="24"/>
              </w:rPr>
              <w:t>Scheme Priority Rank Number</w:t>
            </w:r>
          </w:p>
        </w:tc>
        <w:tc>
          <w:tcPr>
            <w:tcW w:w="8505" w:type="dxa"/>
          </w:tcPr>
          <w:p w:rsidRPr="00402D00" w:rsidR="002279BB" w:rsidP="00D27858" w:rsidRDefault="00D27858" w14:paraId="75B6677E" w14:textId="27691409">
            <w:pPr>
              <w:tabs>
                <w:tab w:val="left" w:pos="1080"/>
              </w:tabs>
              <w:rPr>
                <w:rFonts w:ascii="Arial" w:hAnsi="Arial" w:cs="Arial"/>
                <w:sz w:val="24"/>
                <w:szCs w:val="24"/>
              </w:rPr>
            </w:pPr>
            <w:r>
              <w:rPr>
                <w:rFonts w:ascii="Arial" w:hAnsi="Arial" w:cs="Arial"/>
                <w:sz w:val="24"/>
                <w:szCs w:val="24"/>
              </w:rPr>
              <w:t>1</w:t>
            </w:r>
          </w:p>
        </w:tc>
      </w:tr>
      <w:tr w:rsidRPr="00402D00" w:rsidR="001627C0" w:rsidTr="002F1450" w14:paraId="1B12E804" w14:textId="77777777">
        <w:tc>
          <w:tcPr>
            <w:tcW w:w="5245" w:type="dxa"/>
          </w:tcPr>
          <w:p w:rsidRPr="00402D00" w:rsidR="001627C0" w:rsidP="002F1450" w:rsidRDefault="009741D1" w14:paraId="1DDF820E" w14:textId="77777777">
            <w:pPr>
              <w:rPr>
                <w:rFonts w:ascii="Arial" w:hAnsi="Arial" w:cs="Arial"/>
                <w:b/>
                <w:sz w:val="24"/>
                <w:szCs w:val="24"/>
              </w:rPr>
            </w:pPr>
            <w:r w:rsidRPr="00402D00">
              <w:rPr>
                <w:rFonts w:ascii="Arial" w:hAnsi="Arial" w:cs="Arial"/>
                <w:b/>
                <w:sz w:val="24"/>
                <w:szCs w:val="24"/>
              </w:rPr>
              <w:t xml:space="preserve">Existing </w:t>
            </w:r>
            <w:r w:rsidRPr="00402D00" w:rsidR="001627C0">
              <w:rPr>
                <w:rFonts w:ascii="Arial" w:hAnsi="Arial" w:cs="Arial"/>
                <w:b/>
                <w:sz w:val="24"/>
                <w:szCs w:val="24"/>
              </w:rPr>
              <w:t>o</w:t>
            </w:r>
            <w:r w:rsidRPr="00402D00">
              <w:rPr>
                <w:rFonts w:ascii="Arial" w:hAnsi="Arial" w:cs="Arial"/>
                <w:b/>
                <w:sz w:val="24"/>
                <w:szCs w:val="24"/>
              </w:rPr>
              <w:t xml:space="preserve">r </w:t>
            </w:r>
            <w:r w:rsidRPr="00402D00" w:rsidR="001627C0">
              <w:rPr>
                <w:rFonts w:ascii="Arial" w:hAnsi="Arial" w:cs="Arial"/>
                <w:b/>
                <w:sz w:val="24"/>
                <w:szCs w:val="24"/>
              </w:rPr>
              <w:t>New Scheme</w:t>
            </w:r>
          </w:p>
        </w:tc>
        <w:tc>
          <w:tcPr>
            <w:tcW w:w="8505" w:type="dxa"/>
          </w:tcPr>
          <w:p w:rsidRPr="00402D00" w:rsidR="001627C0" w:rsidP="002F1450" w:rsidRDefault="00365937" w14:paraId="228D200A" w14:textId="5D35A073">
            <w:pPr>
              <w:rPr>
                <w:rFonts w:ascii="Arial" w:hAnsi="Arial" w:cs="Arial"/>
                <w:sz w:val="24"/>
                <w:szCs w:val="24"/>
              </w:rPr>
            </w:pPr>
            <w:r>
              <w:rPr>
                <w:rFonts w:ascii="Arial" w:hAnsi="Arial" w:cs="Arial"/>
                <w:sz w:val="24"/>
                <w:szCs w:val="24"/>
              </w:rPr>
              <w:t>Existing</w:t>
            </w:r>
            <w:r w:rsidR="00C34EF8">
              <w:rPr>
                <w:rFonts w:ascii="Arial" w:hAnsi="Arial" w:cs="Arial"/>
                <w:sz w:val="24"/>
                <w:szCs w:val="24"/>
              </w:rPr>
              <w:t xml:space="preserve"> </w:t>
            </w:r>
          </w:p>
        </w:tc>
      </w:tr>
      <w:tr w:rsidRPr="00402D00" w:rsidR="00E26D97" w:rsidTr="002F1450" w14:paraId="7AB8A3B7" w14:textId="77777777">
        <w:tc>
          <w:tcPr>
            <w:tcW w:w="5245" w:type="dxa"/>
          </w:tcPr>
          <w:p w:rsidRPr="00402D00" w:rsidR="00E26D97" w:rsidP="002F1450" w:rsidRDefault="00E26D97" w14:paraId="3F5BA6C3" w14:textId="77777777">
            <w:pPr>
              <w:rPr>
                <w:rFonts w:ascii="Arial" w:hAnsi="Arial" w:cs="Arial"/>
                <w:b/>
                <w:sz w:val="24"/>
                <w:szCs w:val="24"/>
              </w:rPr>
            </w:pPr>
            <w:r w:rsidRPr="00402D00">
              <w:rPr>
                <w:rFonts w:ascii="Arial" w:hAnsi="Arial" w:cs="Arial"/>
                <w:b/>
                <w:sz w:val="24"/>
                <w:szCs w:val="24"/>
              </w:rPr>
              <w:t>Grant (please select one)</w:t>
            </w:r>
          </w:p>
        </w:tc>
        <w:tc>
          <w:tcPr>
            <w:tcW w:w="8505" w:type="dxa"/>
          </w:tcPr>
          <w:p w:rsidRPr="00402D00" w:rsidR="00E26D97" w:rsidP="002F1450" w:rsidRDefault="00E26D97" w14:paraId="3A19615B" w14:textId="5673E95C">
            <w:pPr>
              <w:rPr>
                <w:rFonts w:ascii="Arial" w:hAnsi="Arial" w:cs="Arial"/>
                <w:sz w:val="24"/>
                <w:szCs w:val="24"/>
              </w:rPr>
            </w:pPr>
            <w:r w:rsidRPr="00402D00">
              <w:rPr>
                <w:rFonts w:ascii="Arial" w:hAnsi="Arial" w:cs="Arial"/>
                <w:sz w:val="24"/>
                <w:szCs w:val="24"/>
              </w:rPr>
              <w:t xml:space="preserve">Local Transport Fund / </w:t>
            </w:r>
            <w:r w:rsidRPr="00412D73" w:rsidR="000C2E19">
              <w:rPr>
                <w:rFonts w:ascii="Arial" w:hAnsi="Arial" w:cs="Arial"/>
                <w:dstrike/>
                <w:sz w:val="24"/>
                <w:szCs w:val="24"/>
              </w:rPr>
              <w:t xml:space="preserve">Resilient </w:t>
            </w:r>
            <w:r w:rsidRPr="00412D73" w:rsidR="0087280A">
              <w:rPr>
                <w:rFonts w:ascii="Arial" w:hAnsi="Arial" w:cs="Arial"/>
                <w:dstrike/>
                <w:sz w:val="24"/>
                <w:szCs w:val="24"/>
              </w:rPr>
              <w:t xml:space="preserve">Roads </w:t>
            </w:r>
            <w:r w:rsidRPr="00412D73" w:rsidR="000C2E19">
              <w:rPr>
                <w:rFonts w:ascii="Arial" w:hAnsi="Arial" w:cs="Arial"/>
                <w:dstrike/>
                <w:sz w:val="24"/>
                <w:szCs w:val="24"/>
              </w:rPr>
              <w:t>Fund</w:t>
            </w:r>
            <w:r w:rsidRPr="00412D73" w:rsidR="001012E8">
              <w:rPr>
                <w:rFonts w:ascii="Arial" w:hAnsi="Arial" w:cs="Arial"/>
                <w:dstrike/>
                <w:sz w:val="24"/>
                <w:szCs w:val="24"/>
              </w:rPr>
              <w:t xml:space="preserve"> / </w:t>
            </w:r>
            <w:r w:rsidRPr="00412D73" w:rsidR="0087280A">
              <w:rPr>
                <w:rFonts w:ascii="Arial" w:hAnsi="Arial" w:cs="Arial"/>
                <w:dstrike/>
                <w:sz w:val="24"/>
                <w:szCs w:val="24"/>
              </w:rPr>
              <w:t>Ultra Low Emission</w:t>
            </w:r>
            <w:r w:rsidRPr="00412D73" w:rsidR="001012E8">
              <w:rPr>
                <w:rFonts w:ascii="Arial" w:hAnsi="Arial" w:cs="Arial"/>
                <w:dstrike/>
                <w:sz w:val="24"/>
                <w:szCs w:val="24"/>
              </w:rPr>
              <w:t xml:space="preserve"> Vehicle </w:t>
            </w:r>
            <w:r w:rsidRPr="00412D73" w:rsidR="0087280A">
              <w:rPr>
                <w:rFonts w:ascii="Arial" w:hAnsi="Arial" w:cs="Arial"/>
                <w:dstrike/>
                <w:sz w:val="24"/>
                <w:szCs w:val="24"/>
              </w:rPr>
              <w:t xml:space="preserve">Transformation </w:t>
            </w:r>
            <w:r w:rsidRPr="00412D73" w:rsidR="001012E8">
              <w:rPr>
                <w:rFonts w:ascii="Arial" w:hAnsi="Arial" w:cs="Arial"/>
                <w:dstrike/>
                <w:sz w:val="24"/>
                <w:szCs w:val="24"/>
              </w:rPr>
              <w:t>Fund</w:t>
            </w:r>
          </w:p>
        </w:tc>
      </w:tr>
      <w:tr w:rsidRPr="00402D00" w:rsidR="002D08A3" w:rsidTr="002F1450" w14:paraId="3D5F90D1" w14:textId="77777777">
        <w:tc>
          <w:tcPr>
            <w:tcW w:w="5245" w:type="dxa"/>
          </w:tcPr>
          <w:p w:rsidRPr="00402D00" w:rsidR="002D08A3" w:rsidP="002F1450" w:rsidRDefault="002D08A3" w14:paraId="186DA482" w14:textId="77777777">
            <w:pPr>
              <w:rPr>
                <w:rFonts w:ascii="Arial" w:hAnsi="Arial" w:cs="Arial"/>
                <w:b/>
                <w:sz w:val="24"/>
                <w:szCs w:val="24"/>
              </w:rPr>
            </w:pPr>
            <w:r w:rsidRPr="00402D00">
              <w:rPr>
                <w:rFonts w:ascii="Arial" w:hAnsi="Arial" w:cs="Arial"/>
                <w:b/>
                <w:sz w:val="24"/>
                <w:szCs w:val="24"/>
              </w:rPr>
              <w:t>Date of Scheme</w:t>
            </w:r>
          </w:p>
        </w:tc>
        <w:tc>
          <w:tcPr>
            <w:tcW w:w="8505" w:type="dxa"/>
          </w:tcPr>
          <w:p w:rsidRPr="00402D00" w:rsidR="002D08A3" w:rsidP="002F1450" w:rsidRDefault="002D08A3" w14:paraId="414CE0F9" w14:textId="2E25CABD">
            <w:pPr>
              <w:rPr>
                <w:rFonts w:ascii="Arial" w:hAnsi="Arial" w:cs="Arial"/>
                <w:sz w:val="24"/>
                <w:szCs w:val="24"/>
              </w:rPr>
            </w:pPr>
            <w:r w:rsidRPr="00402D00">
              <w:rPr>
                <w:rFonts w:ascii="Arial" w:hAnsi="Arial" w:cs="Arial"/>
                <w:sz w:val="24"/>
                <w:szCs w:val="24"/>
              </w:rPr>
              <w:t xml:space="preserve">Start    </w:t>
            </w:r>
            <w:r w:rsidR="00412D73">
              <w:rPr>
                <w:rFonts w:ascii="Arial" w:hAnsi="Arial" w:cs="Arial"/>
                <w:sz w:val="24"/>
                <w:szCs w:val="24"/>
              </w:rPr>
              <w:t>December 2018</w:t>
            </w:r>
            <w:r w:rsidR="00365937">
              <w:rPr>
                <w:rFonts w:ascii="Arial" w:hAnsi="Arial" w:cs="Arial"/>
                <w:sz w:val="24"/>
                <w:szCs w:val="24"/>
              </w:rPr>
              <w:t xml:space="preserve">      </w:t>
            </w:r>
            <w:r w:rsidRPr="00402D00">
              <w:rPr>
                <w:rFonts w:ascii="Arial" w:hAnsi="Arial" w:cs="Arial"/>
                <w:sz w:val="24"/>
                <w:szCs w:val="24"/>
              </w:rPr>
              <w:t>Estimated Completion</w:t>
            </w:r>
            <w:r w:rsidR="00412D73">
              <w:rPr>
                <w:rFonts w:ascii="Arial" w:hAnsi="Arial" w:cs="Arial"/>
                <w:sz w:val="24"/>
                <w:szCs w:val="24"/>
              </w:rPr>
              <w:t xml:space="preserve"> </w:t>
            </w:r>
            <w:r w:rsidR="00365937">
              <w:rPr>
                <w:rFonts w:ascii="Arial" w:hAnsi="Arial" w:cs="Arial"/>
                <w:sz w:val="24"/>
                <w:szCs w:val="24"/>
              </w:rPr>
              <w:t xml:space="preserve">     </w:t>
            </w:r>
            <w:r w:rsidR="00412D73">
              <w:rPr>
                <w:rFonts w:ascii="Arial" w:hAnsi="Arial" w:cs="Arial"/>
                <w:sz w:val="24"/>
                <w:szCs w:val="24"/>
              </w:rPr>
              <w:t>Unknown at this stage</w:t>
            </w:r>
          </w:p>
        </w:tc>
      </w:tr>
      <w:tr w:rsidRPr="00402D00" w:rsidR="001627C0" w:rsidTr="002F1450" w14:paraId="58A990B9" w14:textId="77777777">
        <w:tc>
          <w:tcPr>
            <w:tcW w:w="5245" w:type="dxa"/>
          </w:tcPr>
          <w:p w:rsidRPr="00AB1864" w:rsidR="001627C0" w:rsidP="002F1450" w:rsidRDefault="001627C0" w14:paraId="16436C08" w14:textId="7E8D4D3A">
            <w:pPr>
              <w:rPr>
                <w:rFonts w:ascii="Arial" w:hAnsi="Arial" w:cs="Arial"/>
                <w:b/>
                <w:sz w:val="24"/>
                <w:szCs w:val="24"/>
              </w:rPr>
            </w:pPr>
            <w:r w:rsidRPr="00AB1864">
              <w:rPr>
                <w:rFonts w:ascii="Arial" w:hAnsi="Arial" w:cs="Arial"/>
                <w:b/>
                <w:sz w:val="24"/>
                <w:szCs w:val="24"/>
              </w:rPr>
              <w:t>Funding required for 20</w:t>
            </w:r>
            <w:r w:rsidRPr="00AB1864" w:rsidR="009F5959">
              <w:rPr>
                <w:rFonts w:ascii="Arial" w:hAnsi="Arial" w:cs="Arial"/>
                <w:b/>
                <w:sz w:val="24"/>
                <w:szCs w:val="24"/>
              </w:rPr>
              <w:t>2</w:t>
            </w:r>
            <w:r w:rsidRPr="00AB1864" w:rsidR="00F81BB7">
              <w:rPr>
                <w:rFonts w:ascii="Arial" w:hAnsi="Arial" w:cs="Arial"/>
                <w:b/>
                <w:sz w:val="24"/>
                <w:szCs w:val="24"/>
              </w:rPr>
              <w:t>1</w:t>
            </w:r>
            <w:r w:rsidRPr="00AB1864" w:rsidR="009F5959">
              <w:rPr>
                <w:rFonts w:ascii="Arial" w:hAnsi="Arial" w:cs="Arial"/>
                <w:b/>
                <w:sz w:val="24"/>
                <w:szCs w:val="24"/>
              </w:rPr>
              <w:t>-2</w:t>
            </w:r>
            <w:r w:rsidRPr="00AB1864" w:rsidR="00F81BB7">
              <w:rPr>
                <w:rFonts w:ascii="Arial" w:hAnsi="Arial" w:cs="Arial"/>
                <w:b/>
                <w:sz w:val="24"/>
                <w:szCs w:val="24"/>
              </w:rPr>
              <w:t>2</w:t>
            </w:r>
          </w:p>
        </w:tc>
        <w:tc>
          <w:tcPr>
            <w:tcW w:w="8505" w:type="dxa"/>
          </w:tcPr>
          <w:p w:rsidRPr="00AB1864" w:rsidR="001627C0" w:rsidP="002F1450" w:rsidRDefault="00AB1864" w14:paraId="33943B09" w14:textId="6A007517">
            <w:pPr>
              <w:rPr>
                <w:rFonts w:ascii="Arial" w:hAnsi="Arial" w:cs="Arial"/>
                <w:sz w:val="24"/>
                <w:szCs w:val="24"/>
              </w:rPr>
            </w:pPr>
            <w:r w:rsidRPr="00AB1864">
              <w:rPr>
                <w:rFonts w:ascii="Arial" w:hAnsi="Arial" w:cs="Arial"/>
                <w:sz w:val="24"/>
                <w:szCs w:val="24"/>
              </w:rPr>
              <w:t>£675,875</w:t>
            </w:r>
          </w:p>
        </w:tc>
      </w:tr>
      <w:tr w:rsidRPr="00402D00" w:rsidR="001627C0" w:rsidTr="002F1450" w14:paraId="080E972F" w14:textId="77777777">
        <w:tc>
          <w:tcPr>
            <w:tcW w:w="5245" w:type="dxa"/>
          </w:tcPr>
          <w:p w:rsidRPr="00402D00" w:rsidR="001627C0" w:rsidP="002F1450" w:rsidRDefault="001627C0" w14:paraId="7C21FBD8" w14:textId="77777777">
            <w:pPr>
              <w:rPr>
                <w:rFonts w:ascii="Arial" w:hAnsi="Arial" w:cs="Arial"/>
                <w:b/>
                <w:sz w:val="24"/>
                <w:szCs w:val="24"/>
              </w:rPr>
            </w:pPr>
            <w:r w:rsidRPr="00402D00">
              <w:rPr>
                <w:rFonts w:ascii="Arial" w:hAnsi="Arial" w:cs="Arial"/>
                <w:b/>
                <w:sz w:val="24"/>
                <w:szCs w:val="24"/>
              </w:rPr>
              <w:t>Project Manager Contact Name</w:t>
            </w:r>
          </w:p>
        </w:tc>
        <w:tc>
          <w:tcPr>
            <w:tcW w:w="8505" w:type="dxa"/>
          </w:tcPr>
          <w:p w:rsidRPr="00402D00" w:rsidR="001627C0" w:rsidP="002F1450" w:rsidRDefault="00412D73" w14:paraId="3EC78A3A" w14:textId="7FB21674">
            <w:pPr>
              <w:rPr>
                <w:rFonts w:ascii="Arial" w:hAnsi="Arial" w:cs="Arial"/>
                <w:sz w:val="24"/>
                <w:szCs w:val="24"/>
              </w:rPr>
            </w:pPr>
            <w:r>
              <w:rPr>
                <w:rFonts w:ascii="Arial" w:hAnsi="Arial" w:cs="Arial"/>
                <w:sz w:val="24"/>
                <w:szCs w:val="24"/>
              </w:rPr>
              <w:t>Kyle Phillips</w:t>
            </w:r>
          </w:p>
        </w:tc>
      </w:tr>
      <w:tr w:rsidRPr="00270CE3" w:rsidR="001627C0" w:rsidTr="002F1450" w14:paraId="2924C95A" w14:textId="77777777">
        <w:tc>
          <w:tcPr>
            <w:tcW w:w="5245" w:type="dxa"/>
          </w:tcPr>
          <w:p w:rsidRPr="00270CE3" w:rsidR="001627C0" w:rsidP="002F1450" w:rsidRDefault="001627C0" w14:paraId="32CA9DD2" w14:textId="77777777">
            <w:pPr>
              <w:rPr>
                <w:rFonts w:ascii="Arial" w:hAnsi="Arial" w:cs="Arial"/>
                <w:b/>
                <w:sz w:val="24"/>
                <w:szCs w:val="24"/>
              </w:rPr>
            </w:pPr>
            <w:r w:rsidRPr="00402D00">
              <w:rPr>
                <w:rFonts w:ascii="Arial" w:hAnsi="Arial" w:cs="Arial"/>
                <w:b/>
                <w:sz w:val="24"/>
                <w:szCs w:val="24"/>
              </w:rPr>
              <w:t>Contact Telephone</w:t>
            </w:r>
          </w:p>
        </w:tc>
        <w:tc>
          <w:tcPr>
            <w:tcW w:w="8505" w:type="dxa"/>
          </w:tcPr>
          <w:p w:rsidRPr="00270CE3" w:rsidR="001627C0" w:rsidP="002F1450" w:rsidRDefault="00412D73" w14:paraId="22156086" w14:textId="532644B3">
            <w:pPr>
              <w:rPr>
                <w:rFonts w:ascii="Arial" w:hAnsi="Arial" w:cs="Arial"/>
                <w:sz w:val="24"/>
                <w:szCs w:val="24"/>
              </w:rPr>
            </w:pPr>
            <w:r>
              <w:rPr>
                <w:rFonts w:ascii="Arial" w:hAnsi="Arial" w:cs="Arial"/>
                <w:sz w:val="24"/>
                <w:szCs w:val="24"/>
              </w:rPr>
              <w:t>02920 673130</w:t>
            </w:r>
          </w:p>
        </w:tc>
      </w:tr>
      <w:tr w:rsidRPr="00270CE3" w:rsidR="001627C0" w:rsidTr="002F1450" w14:paraId="754A8E35" w14:textId="77777777">
        <w:tc>
          <w:tcPr>
            <w:tcW w:w="5245" w:type="dxa"/>
          </w:tcPr>
          <w:p w:rsidRPr="00270CE3" w:rsidR="001627C0" w:rsidP="002F1450" w:rsidRDefault="001627C0" w14:paraId="034D3EEA" w14:textId="77777777">
            <w:pPr>
              <w:rPr>
                <w:rFonts w:ascii="Arial" w:hAnsi="Arial" w:cs="Arial"/>
                <w:b/>
                <w:sz w:val="24"/>
                <w:szCs w:val="24"/>
              </w:rPr>
            </w:pPr>
            <w:r w:rsidRPr="00270CE3">
              <w:rPr>
                <w:rFonts w:ascii="Arial" w:hAnsi="Arial" w:cs="Arial"/>
                <w:b/>
                <w:sz w:val="24"/>
                <w:szCs w:val="24"/>
              </w:rPr>
              <w:t>Contact email</w:t>
            </w:r>
          </w:p>
        </w:tc>
        <w:tc>
          <w:tcPr>
            <w:tcW w:w="8505" w:type="dxa"/>
          </w:tcPr>
          <w:p w:rsidRPr="00270CE3" w:rsidR="001627C0" w:rsidP="002F1450" w:rsidRDefault="00A95EB3" w14:paraId="457359D8" w14:textId="0A41D26E">
            <w:pPr>
              <w:rPr>
                <w:rFonts w:ascii="Arial" w:hAnsi="Arial" w:cs="Arial"/>
                <w:sz w:val="24"/>
                <w:szCs w:val="24"/>
              </w:rPr>
            </w:pPr>
            <w:hyperlink w:history="1" r:id="rId12">
              <w:r w:rsidRPr="00B126C1" w:rsidR="00412D73">
                <w:rPr>
                  <w:rStyle w:val="Hyperlink"/>
                  <w:rFonts w:ascii="Arial" w:hAnsi="Arial" w:cs="Arial"/>
                  <w:sz w:val="24"/>
                  <w:szCs w:val="24"/>
                </w:rPr>
                <w:t>kwphillips@valeofglamorgan.gov.uk</w:t>
              </w:r>
            </w:hyperlink>
          </w:p>
        </w:tc>
      </w:tr>
      <w:tr w:rsidRPr="00270CE3" w:rsidR="001627C0" w:rsidTr="002F1450" w14:paraId="2F34FA55" w14:textId="77777777">
        <w:tc>
          <w:tcPr>
            <w:tcW w:w="5245" w:type="dxa"/>
          </w:tcPr>
          <w:p w:rsidRPr="00270CE3" w:rsidR="001627C0" w:rsidP="002F1450" w:rsidRDefault="001627C0" w14:paraId="483E76D2" w14:textId="77777777">
            <w:pPr>
              <w:rPr>
                <w:rFonts w:ascii="Arial" w:hAnsi="Arial" w:cs="Arial"/>
                <w:b/>
                <w:sz w:val="24"/>
                <w:szCs w:val="24"/>
              </w:rPr>
            </w:pPr>
            <w:r>
              <w:rPr>
                <w:rFonts w:ascii="Arial" w:hAnsi="Arial" w:cs="Arial"/>
                <w:b/>
                <w:sz w:val="24"/>
                <w:szCs w:val="24"/>
              </w:rPr>
              <w:t>A</w:t>
            </w:r>
            <w:r w:rsidRPr="00270CE3">
              <w:rPr>
                <w:rFonts w:ascii="Arial" w:hAnsi="Arial" w:cs="Arial"/>
                <w:b/>
                <w:sz w:val="24"/>
                <w:szCs w:val="24"/>
              </w:rPr>
              <w:t>uthorised by (</w:t>
            </w:r>
            <w:r w:rsidRPr="00270CE3" w:rsidR="002B5262">
              <w:rPr>
                <w:rFonts w:ascii="Arial" w:hAnsi="Arial" w:cs="Arial"/>
                <w:b/>
                <w:sz w:val="24"/>
                <w:szCs w:val="24"/>
              </w:rPr>
              <w:t>e.g.</w:t>
            </w:r>
            <w:r w:rsidRPr="00270CE3">
              <w:rPr>
                <w:rFonts w:ascii="Arial" w:hAnsi="Arial" w:cs="Arial"/>
                <w:b/>
                <w:sz w:val="24"/>
                <w:szCs w:val="24"/>
              </w:rPr>
              <w:t xml:space="preserve"> Head of Finance or Transport Services)</w:t>
            </w:r>
          </w:p>
        </w:tc>
        <w:tc>
          <w:tcPr>
            <w:tcW w:w="8505" w:type="dxa"/>
          </w:tcPr>
          <w:p w:rsidRPr="00270CE3" w:rsidR="001627C0" w:rsidP="002F1450" w:rsidRDefault="001627C0" w14:paraId="1F6141F7" w14:textId="32510A0C">
            <w:pPr>
              <w:rPr>
                <w:rFonts w:ascii="Arial" w:hAnsi="Arial" w:cs="Arial"/>
                <w:sz w:val="24"/>
                <w:szCs w:val="24"/>
              </w:rPr>
            </w:pPr>
            <w:r w:rsidRPr="00270CE3">
              <w:rPr>
                <w:rFonts w:ascii="Arial" w:hAnsi="Arial" w:cs="Arial"/>
                <w:sz w:val="24"/>
                <w:szCs w:val="24"/>
              </w:rPr>
              <w:t>Name:</w:t>
            </w:r>
            <w:r w:rsidR="00412D73">
              <w:rPr>
                <w:rFonts w:ascii="Arial" w:hAnsi="Arial" w:cs="Arial"/>
                <w:sz w:val="24"/>
                <w:szCs w:val="24"/>
              </w:rPr>
              <w:t xml:space="preserve"> Emma Reed</w:t>
            </w:r>
            <w:r w:rsidRPr="00270CE3">
              <w:rPr>
                <w:rFonts w:ascii="Arial" w:hAnsi="Arial" w:cs="Arial"/>
                <w:sz w:val="24"/>
                <w:szCs w:val="24"/>
              </w:rPr>
              <w:t xml:space="preserve"> </w:t>
            </w:r>
            <w:r w:rsidR="00E26D97">
              <w:rPr>
                <w:rFonts w:ascii="Arial" w:hAnsi="Arial" w:cs="Arial"/>
                <w:sz w:val="24"/>
                <w:szCs w:val="24"/>
              </w:rPr>
              <w:t xml:space="preserve">     </w:t>
            </w:r>
            <w:r w:rsidRPr="00270CE3">
              <w:rPr>
                <w:rFonts w:ascii="Arial" w:hAnsi="Arial" w:cs="Arial"/>
                <w:sz w:val="24"/>
                <w:szCs w:val="24"/>
              </w:rPr>
              <w:t xml:space="preserve">                      </w:t>
            </w:r>
          </w:p>
          <w:p w:rsidRPr="00270CE3" w:rsidR="001627C0" w:rsidP="002F1450" w:rsidRDefault="001627C0" w14:paraId="712C54E1" w14:textId="2B880C6C">
            <w:pPr>
              <w:rPr>
                <w:rFonts w:ascii="Arial" w:hAnsi="Arial" w:cs="Arial"/>
                <w:sz w:val="24"/>
                <w:szCs w:val="24"/>
              </w:rPr>
            </w:pPr>
            <w:r w:rsidRPr="00270CE3">
              <w:rPr>
                <w:rFonts w:ascii="Arial" w:hAnsi="Arial" w:cs="Arial"/>
                <w:sz w:val="24"/>
                <w:szCs w:val="24"/>
              </w:rPr>
              <w:t>Job Title:</w:t>
            </w:r>
            <w:r w:rsidR="00412D73">
              <w:rPr>
                <w:rFonts w:ascii="Arial" w:hAnsi="Arial" w:cs="Arial"/>
                <w:sz w:val="24"/>
                <w:szCs w:val="24"/>
              </w:rPr>
              <w:t xml:space="preserve"> Head of Neighbourhood Services and Transport</w:t>
            </w:r>
          </w:p>
          <w:p w:rsidR="00EE31AF" w:rsidP="002F1450" w:rsidRDefault="001627C0" w14:paraId="4CC125C3" w14:textId="69C9F044">
            <w:pPr>
              <w:rPr>
                <w:rFonts w:ascii="Arial" w:hAnsi="Arial" w:cs="Arial"/>
                <w:sz w:val="24"/>
                <w:szCs w:val="24"/>
              </w:rPr>
            </w:pPr>
            <w:r w:rsidRPr="00270CE3">
              <w:rPr>
                <w:rFonts w:ascii="Arial" w:hAnsi="Arial" w:cs="Arial"/>
                <w:sz w:val="24"/>
                <w:szCs w:val="24"/>
              </w:rPr>
              <w:t>Signature:</w:t>
            </w:r>
            <w:r w:rsidR="00A95EB3">
              <w:rPr>
                <w:rFonts w:ascii="Arial" w:hAnsi="Arial" w:cs="Arial"/>
                <w:sz w:val="24"/>
                <w:szCs w:val="24"/>
              </w:rPr>
              <w:t xml:space="preserve">  </w:t>
            </w:r>
            <w:r w:rsidR="00A95EB3">
              <w:rPr>
                <w:noProof/>
              </w:rPr>
              <w:drawing>
                <wp:inline distT="0" distB="0" distL="0" distR="0" wp14:anchorId="03134F14" wp14:editId="16CD54BC">
                  <wp:extent cx="875665" cy="327660"/>
                  <wp:effectExtent l="0" t="0" r="635" b="0"/>
                  <wp:docPr id="1" name="Picture 1" descr="cid:image003.jpg@01D169A2.17DA5CA0"/>
                  <wp:cNvGraphicFramePr/>
                  <a:graphic xmlns:a="http://schemas.openxmlformats.org/drawingml/2006/main">
                    <a:graphicData uri="http://schemas.openxmlformats.org/drawingml/2006/picture">
                      <pic:pic xmlns:pic="http://schemas.openxmlformats.org/drawingml/2006/picture">
                        <pic:nvPicPr>
                          <pic:cNvPr id="1" name="Picture 1" descr="cid:image003.jpg@01D169A2.17DA5CA0"/>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75665" cy="327660"/>
                          </a:xfrm>
                          <a:prstGeom prst="rect">
                            <a:avLst/>
                          </a:prstGeom>
                          <a:noFill/>
                          <a:ln>
                            <a:noFill/>
                          </a:ln>
                        </pic:spPr>
                      </pic:pic>
                    </a:graphicData>
                  </a:graphic>
                </wp:inline>
              </w:drawing>
            </w:r>
            <w:bookmarkStart w:name="_GoBack" w:id="0"/>
            <w:bookmarkEnd w:id="0"/>
          </w:p>
          <w:p w:rsidRPr="00270CE3" w:rsidR="002279BB" w:rsidP="002F1450" w:rsidRDefault="002279BB" w14:paraId="28D28494" w14:textId="77777777">
            <w:pPr>
              <w:rPr>
                <w:rFonts w:ascii="Arial" w:hAnsi="Arial" w:cs="Arial"/>
                <w:sz w:val="24"/>
                <w:szCs w:val="24"/>
              </w:rPr>
            </w:pPr>
          </w:p>
        </w:tc>
      </w:tr>
    </w:tbl>
    <w:p w:rsidR="00100CE9" w:rsidP="00595D9C" w:rsidRDefault="00100CE9" w14:paraId="1E745D2E" w14:textId="1C4E494E">
      <w:pPr>
        <w:pStyle w:val="ListParagraph"/>
        <w:ind w:left="0"/>
        <w:rPr>
          <w:rFonts w:ascii="Arial" w:hAnsi="Arial" w:cs="Arial"/>
          <w:b/>
          <w:sz w:val="24"/>
          <w:szCs w:val="24"/>
          <w:u w:val="single"/>
        </w:rPr>
      </w:pPr>
    </w:p>
    <w:p w:rsidR="00D31F3D" w:rsidP="00595D9C" w:rsidRDefault="00D31F3D" w14:paraId="025EF554" w14:textId="77777777">
      <w:pPr>
        <w:pStyle w:val="ListParagraph"/>
        <w:ind w:left="0"/>
        <w:rPr>
          <w:rFonts w:ascii="Arial" w:hAnsi="Arial" w:cs="Arial"/>
          <w:b/>
          <w:sz w:val="24"/>
          <w:szCs w:val="24"/>
          <w:u w:val="single"/>
        </w:rPr>
      </w:pPr>
    </w:p>
    <w:p w:rsidR="00D31F3D" w:rsidP="00595D9C" w:rsidRDefault="00D31F3D" w14:paraId="5A3A1508" w14:textId="0145ADC0">
      <w:pPr>
        <w:pStyle w:val="ListParagraph"/>
        <w:ind w:left="0"/>
        <w:rPr>
          <w:rFonts w:ascii="Arial" w:hAnsi="Arial" w:cs="Arial"/>
          <w:b/>
          <w:sz w:val="24"/>
          <w:szCs w:val="24"/>
          <w:u w:val="single"/>
        </w:rPr>
      </w:pPr>
    </w:p>
    <w:p w:rsidRPr="00EE4227" w:rsidR="00D31F3D" w:rsidP="00D31F3D" w:rsidRDefault="00D31F3D" w14:paraId="458345D6" w14:textId="77777777">
      <w:pPr>
        <w:rPr>
          <w:rFonts w:ascii="Arial" w:hAnsi="Arial" w:cs="Arial"/>
          <w:b/>
          <w:sz w:val="24"/>
          <w:szCs w:val="24"/>
          <w:u w:val="single"/>
        </w:rPr>
      </w:pPr>
      <w:r w:rsidRPr="00EE4227">
        <w:rPr>
          <w:rFonts w:ascii="Arial" w:hAnsi="Arial" w:cs="Arial"/>
          <w:b/>
          <w:sz w:val="24"/>
          <w:szCs w:val="24"/>
          <w:u w:val="single"/>
        </w:rPr>
        <w:t>WELTAG CHECKLIST</w:t>
      </w:r>
    </w:p>
    <w:p w:rsidRPr="00EE4227" w:rsidR="00D31F3D" w:rsidP="00D31F3D" w:rsidRDefault="00D31F3D" w14:paraId="581B062C" w14:textId="77777777">
      <w:pPr>
        <w:rPr>
          <w:rFonts w:ascii="Arial" w:hAnsi="Arial" w:cs="Arial"/>
          <w:b/>
          <w:sz w:val="24"/>
          <w:szCs w:val="24"/>
          <w:u w:val="single"/>
        </w:rPr>
      </w:pPr>
    </w:p>
    <w:p w:rsidRPr="00EE4227" w:rsidR="00D31F3D" w:rsidP="00D31F3D" w:rsidRDefault="00D31F3D" w14:paraId="1FC8A140" w14:textId="77777777">
      <w:pPr>
        <w:pStyle w:val="ListParagraph"/>
        <w:numPr>
          <w:ilvl w:val="0"/>
          <w:numId w:val="36"/>
        </w:numPr>
        <w:rPr>
          <w:rFonts w:ascii="Arial" w:hAnsi="Arial" w:cs="Arial"/>
          <w:sz w:val="24"/>
          <w:szCs w:val="24"/>
        </w:rPr>
      </w:pPr>
      <w:r w:rsidRPr="00EE4227">
        <w:rPr>
          <w:rFonts w:ascii="Arial" w:hAnsi="Arial" w:cs="Arial"/>
          <w:sz w:val="24"/>
          <w:szCs w:val="24"/>
        </w:rPr>
        <w:t>Which WelTAG Stages have you completed? Please tick all that apply.</w:t>
      </w:r>
    </w:p>
    <w:p w:rsidRPr="00EE4227" w:rsidR="00D31F3D" w:rsidP="00D31F3D" w:rsidRDefault="00D31F3D" w14:paraId="6EDED0DD" w14:textId="77777777">
      <w:pPr>
        <w:rPr>
          <w:rFonts w:ascii="Arial" w:hAnsi="Arial" w:cs="Arial"/>
          <w:sz w:val="24"/>
          <w:szCs w:val="24"/>
        </w:rPr>
      </w:pPr>
      <w:r w:rsidRPr="00EE4227">
        <w:rPr>
          <w:rFonts w:ascii="Arial" w:hAnsi="Arial" w:cs="Arial"/>
          <w:noProof/>
          <w:sz w:val="24"/>
          <w:szCs w:val="24"/>
          <w:lang w:eastAsia="en-GB"/>
        </w:rPr>
        <mc:AlternateContent>
          <mc:Choice Requires="wps">
            <w:drawing>
              <wp:anchor distT="45720" distB="45720" distL="114300" distR="114300" simplePos="0" relativeHeight="251661312" behindDoc="1" locked="0" layoutInCell="1" allowOverlap="1" wp14:editId="114757F2" wp14:anchorId="3074F0D1">
                <wp:simplePos x="0" y="0"/>
                <wp:positionH relativeFrom="column">
                  <wp:posOffset>5276850</wp:posOffset>
                </wp:positionH>
                <wp:positionV relativeFrom="paragraph">
                  <wp:posOffset>147955</wp:posOffset>
                </wp:positionV>
                <wp:extent cx="241300" cy="234950"/>
                <wp:effectExtent l="0" t="0" r="25400" b="12700"/>
                <wp:wrapTight wrapText="bothSides">
                  <wp:wrapPolygon edited="0">
                    <wp:start x="0" y="0"/>
                    <wp:lineTo x="0" y="21016"/>
                    <wp:lineTo x="22168" y="21016"/>
                    <wp:lineTo x="22168"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34950"/>
                        </a:xfrm>
                        <a:prstGeom prst="rect">
                          <a:avLst/>
                        </a:prstGeom>
                        <a:solidFill>
                          <a:srgbClr val="FFFFFF"/>
                        </a:solidFill>
                        <a:ln w="9525">
                          <a:solidFill>
                            <a:srgbClr val="000000"/>
                          </a:solidFill>
                          <a:miter lim="800000"/>
                          <a:headEnd/>
                          <a:tailEnd/>
                        </a:ln>
                      </wps:spPr>
                      <wps:txbx>
                        <w:txbxContent>
                          <w:p w:rsidR="00D31F3D" w:rsidP="00D31F3D" w:rsidRDefault="00D31F3D" w14:paraId="74B3E3C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74F0D1">
                <v:stroke joinstyle="miter"/>
                <v:path gradientshapeok="t" o:connecttype="rect"/>
              </v:shapetype>
              <v:shape id="Text Box 2" style="position:absolute;margin-left:415.5pt;margin-top:11.65pt;width:19pt;height:1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">
                <v:textbox>
                  <w:txbxContent>
                    <w:p w:rsidR="00D31F3D" w:rsidP="00D31F3D" w:rsidRDefault="00D31F3D" w14:paraId="74B3E3CB" w14:textId="77777777"/>
                  </w:txbxContent>
                </v:textbox>
                <w10:wrap type="tight"/>
              </v:shape>
            </w:pict>
          </mc:Fallback>
        </mc:AlternateContent>
      </w:r>
      <w:r w:rsidRPr="00EE4227">
        <w:rPr>
          <w:rFonts w:ascii="Arial" w:hAnsi="Arial" w:cs="Arial"/>
          <w:noProof/>
          <w:sz w:val="24"/>
          <w:szCs w:val="24"/>
          <w:lang w:eastAsia="en-GB"/>
        </w:rPr>
        <mc:AlternateContent>
          <mc:Choice Requires="wps">
            <w:drawing>
              <wp:anchor distT="45720" distB="45720" distL="114300" distR="114300" simplePos="0" relativeHeight="251662336" behindDoc="1" locked="0" layoutInCell="1" allowOverlap="1" wp14:editId="68D03557" wp14:anchorId="7905A678">
                <wp:simplePos x="0" y="0"/>
                <wp:positionH relativeFrom="column">
                  <wp:posOffset>3930650</wp:posOffset>
                </wp:positionH>
                <wp:positionV relativeFrom="paragraph">
                  <wp:posOffset>150495</wp:posOffset>
                </wp:positionV>
                <wp:extent cx="241300" cy="234950"/>
                <wp:effectExtent l="0" t="0" r="25400" b="12700"/>
                <wp:wrapTight wrapText="bothSides">
                  <wp:wrapPolygon edited="0">
                    <wp:start x="0" y="0"/>
                    <wp:lineTo x="0" y="21016"/>
                    <wp:lineTo x="22168" y="21016"/>
                    <wp:lineTo x="22168"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34950"/>
                        </a:xfrm>
                        <a:prstGeom prst="rect">
                          <a:avLst/>
                        </a:prstGeom>
                        <a:solidFill>
                          <a:srgbClr val="FFFFFF"/>
                        </a:solidFill>
                        <a:ln w="9525">
                          <a:solidFill>
                            <a:srgbClr val="000000"/>
                          </a:solidFill>
                          <a:miter lim="800000"/>
                          <a:headEnd/>
                          <a:tailEnd/>
                        </a:ln>
                      </wps:spPr>
                      <wps:txbx>
                        <w:txbxContent>
                          <w:p w:rsidR="00D31F3D" w:rsidP="00D31F3D" w:rsidRDefault="00D31F3D" w14:paraId="355D5C1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309.5pt;margin-top:11.85pt;width:19pt;height:18.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" w14:anchorId="7905A678">
                <v:textbox>
                  <w:txbxContent>
                    <w:p w:rsidR="00D31F3D" w:rsidP="00D31F3D" w:rsidRDefault="00D31F3D" w14:paraId="355D5C1A" w14:textId="77777777"/>
                  </w:txbxContent>
                </v:textbox>
                <w10:wrap type="tight"/>
              </v:shape>
            </w:pict>
          </mc:Fallback>
        </mc:AlternateContent>
      </w:r>
      <w:r w:rsidRPr="00EE4227">
        <w:rPr>
          <w:rFonts w:ascii="Arial" w:hAnsi="Arial" w:cs="Arial"/>
          <w:noProof/>
          <w:sz w:val="24"/>
          <w:szCs w:val="24"/>
          <w:lang w:eastAsia="en-GB"/>
        </w:rPr>
        <mc:AlternateContent>
          <mc:Choice Requires="wps">
            <w:drawing>
              <wp:anchor distT="45720" distB="45720" distL="114300" distR="114300" simplePos="0" relativeHeight="251663360" behindDoc="1" locked="0" layoutInCell="1" allowOverlap="1" wp14:editId="59FCEDA2" wp14:anchorId="169B2C3D">
                <wp:simplePos x="0" y="0"/>
                <wp:positionH relativeFrom="column">
                  <wp:posOffset>2495550</wp:posOffset>
                </wp:positionH>
                <wp:positionV relativeFrom="paragraph">
                  <wp:posOffset>149225</wp:posOffset>
                </wp:positionV>
                <wp:extent cx="241300" cy="234950"/>
                <wp:effectExtent l="0" t="0" r="25400" b="12700"/>
                <wp:wrapTight wrapText="bothSides">
                  <wp:wrapPolygon edited="0">
                    <wp:start x="0" y="0"/>
                    <wp:lineTo x="0" y="21016"/>
                    <wp:lineTo x="22168" y="21016"/>
                    <wp:lineTo x="2216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34950"/>
                        </a:xfrm>
                        <a:prstGeom prst="rect">
                          <a:avLst/>
                        </a:prstGeom>
                        <a:solidFill>
                          <a:srgbClr val="FFFFFF"/>
                        </a:solidFill>
                        <a:ln w="9525">
                          <a:solidFill>
                            <a:srgbClr val="000000"/>
                          </a:solidFill>
                          <a:miter lim="800000"/>
                          <a:headEnd/>
                          <a:tailEnd/>
                        </a:ln>
                      </wps:spPr>
                      <wps:txbx>
                        <w:txbxContent>
                          <w:p w:rsidR="00D31F3D" w:rsidP="00D31F3D" w:rsidRDefault="00F17BDC" w14:paraId="61E61687" w14:textId="407A864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9B2C3D">
                <v:stroke joinstyle="miter"/>
                <v:path gradientshapeok="t" o:connecttype="rect"/>
              </v:shapetype>
              <v:shape id="_x0000_s1028" style="position:absolute;margin-left:196.5pt;margin-top:11.75pt;width:19pt;height:1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">
                <v:textbox>
                  <w:txbxContent>
                    <w:p w:rsidR="00D31F3D" w:rsidP="00D31F3D" w:rsidRDefault="00F17BDC" w14:paraId="61E61687" w14:textId="407A8647">
                      <w:r>
                        <w:t>X</w:t>
                      </w:r>
                    </w:p>
                  </w:txbxContent>
                </v:textbox>
                <w10:wrap type="tight"/>
              </v:shape>
            </w:pict>
          </mc:Fallback>
        </mc:AlternateContent>
      </w:r>
      <w:r w:rsidRPr="00EE4227">
        <w:rPr>
          <w:rFonts w:ascii="Arial" w:hAnsi="Arial" w:cs="Arial"/>
          <w:noProof/>
          <w:sz w:val="24"/>
          <w:szCs w:val="24"/>
          <w:lang w:eastAsia="en-GB"/>
        </w:rPr>
        <mc:AlternateContent>
          <mc:Choice Requires="wps">
            <w:drawing>
              <wp:anchor distT="45720" distB="45720" distL="114300" distR="114300" simplePos="0" relativeHeight="251660288" behindDoc="1" locked="0" layoutInCell="1" allowOverlap="1" wp14:editId="34A496EA" wp14:anchorId="57355902">
                <wp:simplePos x="0" y="0"/>
                <wp:positionH relativeFrom="column">
                  <wp:posOffset>1104900</wp:posOffset>
                </wp:positionH>
                <wp:positionV relativeFrom="paragraph">
                  <wp:posOffset>125730</wp:posOffset>
                </wp:positionV>
                <wp:extent cx="241300" cy="234950"/>
                <wp:effectExtent l="0" t="0" r="25400" b="12700"/>
                <wp:wrapTight wrapText="bothSides">
                  <wp:wrapPolygon edited="0">
                    <wp:start x="0" y="0"/>
                    <wp:lineTo x="0" y="21016"/>
                    <wp:lineTo x="22168" y="21016"/>
                    <wp:lineTo x="2216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34950"/>
                        </a:xfrm>
                        <a:prstGeom prst="rect">
                          <a:avLst/>
                        </a:prstGeom>
                        <a:solidFill>
                          <a:srgbClr val="FFFFFF"/>
                        </a:solidFill>
                        <a:ln w="9525">
                          <a:solidFill>
                            <a:srgbClr val="000000"/>
                          </a:solidFill>
                          <a:miter lim="800000"/>
                          <a:headEnd/>
                          <a:tailEnd/>
                        </a:ln>
                      </wps:spPr>
                      <wps:txbx>
                        <w:txbxContent>
                          <w:p w:rsidR="00D31F3D" w:rsidP="00D31F3D" w:rsidRDefault="00D31F3D" w14:paraId="09296A9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87pt;margin-top:9.9pt;width:19pt;height:1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" w14:anchorId="57355902">
                <v:textbox>
                  <w:txbxContent>
                    <w:p w:rsidR="00D31F3D" w:rsidP="00D31F3D" w:rsidRDefault="00D31F3D" w14:paraId="09296A93" w14:textId="77777777"/>
                  </w:txbxContent>
                </v:textbox>
                <w10:wrap type="tight"/>
              </v:shape>
            </w:pict>
          </mc:Fallback>
        </mc:AlternateContent>
      </w:r>
    </w:p>
    <w:p w:rsidRPr="00EE4227" w:rsidR="00D31F3D" w:rsidP="00D31F3D" w:rsidRDefault="00D31F3D" w14:paraId="74FFAC76" w14:textId="77777777">
      <w:pPr>
        <w:ind w:left="720"/>
        <w:rPr>
          <w:rFonts w:ascii="Arial" w:hAnsi="Arial" w:cs="Arial"/>
          <w:sz w:val="24"/>
          <w:szCs w:val="24"/>
        </w:rPr>
      </w:pPr>
      <w:r w:rsidRPr="00EE4227">
        <w:rPr>
          <w:rFonts w:ascii="Arial" w:hAnsi="Arial" w:cs="Arial"/>
          <w:sz w:val="24"/>
          <w:szCs w:val="24"/>
        </w:rPr>
        <w:t xml:space="preserve">Stage 1 </w:t>
      </w:r>
      <w:r w:rsidRPr="00EE4227">
        <w:rPr>
          <w:rFonts w:ascii="Arial" w:hAnsi="Arial" w:cs="Arial"/>
          <w:sz w:val="24"/>
          <w:szCs w:val="24"/>
        </w:rPr>
        <w:tab/>
        <w:t>Stage 2</w:t>
      </w:r>
      <w:r w:rsidRPr="00EE4227">
        <w:rPr>
          <w:rFonts w:ascii="Arial" w:hAnsi="Arial" w:cs="Arial"/>
          <w:sz w:val="24"/>
          <w:szCs w:val="24"/>
        </w:rPr>
        <w:tab/>
        <w:t>Stage 3</w:t>
      </w:r>
      <w:r w:rsidRPr="00EE4227">
        <w:rPr>
          <w:rFonts w:ascii="Arial" w:hAnsi="Arial" w:cs="Arial"/>
          <w:sz w:val="24"/>
          <w:szCs w:val="24"/>
        </w:rPr>
        <w:tab/>
        <w:t>Stage 4</w:t>
      </w:r>
    </w:p>
    <w:p w:rsidRPr="00EE4227" w:rsidR="00D31F3D" w:rsidP="00D31F3D" w:rsidRDefault="00D31F3D" w14:paraId="0F882694" w14:textId="77777777">
      <w:pPr>
        <w:rPr>
          <w:rFonts w:ascii="Arial" w:hAnsi="Arial" w:cs="Arial"/>
          <w:sz w:val="24"/>
          <w:szCs w:val="24"/>
        </w:rPr>
      </w:pPr>
    </w:p>
    <w:tbl>
      <w:tblPr>
        <w:tblStyle w:val="TableGrid"/>
        <w:tblW w:w="0" w:type="auto"/>
        <w:tblInd w:w="704" w:type="dxa"/>
        <w:tblLook w:val="04A0" w:firstRow="1" w:lastRow="0" w:firstColumn="1" w:lastColumn="0" w:noHBand="0" w:noVBand="1"/>
      </w:tblPr>
      <w:tblGrid>
        <w:gridCol w:w="13244"/>
      </w:tblGrid>
      <w:tr w:rsidRPr="00EE4227" w:rsidR="00D31F3D" w:rsidTr="00292254" w14:paraId="017F0970" w14:textId="77777777">
        <w:tc>
          <w:tcPr>
            <w:tcW w:w="13244" w:type="dxa"/>
          </w:tcPr>
          <w:p w:rsidRPr="00EE4227" w:rsidR="00D31F3D" w:rsidP="00292254" w:rsidRDefault="00D31F3D" w14:paraId="753CAB0B" w14:textId="77777777">
            <w:pPr>
              <w:rPr>
                <w:rFonts w:ascii="Arial" w:hAnsi="Arial" w:cs="Arial"/>
                <w:sz w:val="24"/>
                <w:szCs w:val="24"/>
              </w:rPr>
            </w:pPr>
            <w:r w:rsidRPr="00EE4227">
              <w:rPr>
                <w:rFonts w:ascii="Arial" w:hAnsi="Arial" w:cs="Arial"/>
                <w:sz w:val="24"/>
                <w:szCs w:val="24"/>
              </w:rPr>
              <w:t>For packages please list each project below and state the WelTAG Stages completed for each project:</w:t>
            </w:r>
          </w:p>
          <w:p w:rsidRPr="00EE4227" w:rsidR="00D31F3D" w:rsidP="00292254" w:rsidRDefault="00D31F3D" w14:paraId="337AB670" w14:textId="77777777">
            <w:pPr>
              <w:rPr>
                <w:rFonts w:ascii="Arial" w:hAnsi="Arial" w:cs="Arial"/>
                <w:sz w:val="24"/>
                <w:szCs w:val="24"/>
              </w:rPr>
            </w:pPr>
          </w:p>
          <w:p w:rsidRPr="00EE4227" w:rsidR="00D31F3D" w:rsidP="00292254" w:rsidRDefault="00D31F3D" w14:paraId="05B5C0D5" w14:textId="77777777">
            <w:pPr>
              <w:rPr>
                <w:rFonts w:ascii="Arial" w:hAnsi="Arial" w:cs="Arial"/>
                <w:sz w:val="24"/>
                <w:szCs w:val="24"/>
              </w:rPr>
            </w:pPr>
          </w:p>
          <w:p w:rsidRPr="00EE4227" w:rsidR="00D31F3D" w:rsidP="00292254" w:rsidRDefault="00D31F3D" w14:paraId="28B34C33" w14:textId="77777777">
            <w:pPr>
              <w:rPr>
                <w:rFonts w:ascii="Arial" w:hAnsi="Arial" w:cs="Arial"/>
                <w:sz w:val="24"/>
                <w:szCs w:val="24"/>
              </w:rPr>
            </w:pPr>
          </w:p>
        </w:tc>
      </w:tr>
    </w:tbl>
    <w:p w:rsidRPr="00EE4227" w:rsidR="00D31F3D" w:rsidP="00D31F3D" w:rsidRDefault="00D31F3D" w14:paraId="0199B70D" w14:textId="77777777">
      <w:pPr>
        <w:rPr>
          <w:rFonts w:ascii="Arial" w:hAnsi="Arial" w:cs="Arial"/>
          <w:sz w:val="24"/>
          <w:szCs w:val="24"/>
        </w:rPr>
      </w:pPr>
    </w:p>
    <w:p w:rsidRPr="00EE4227" w:rsidR="00D31F3D" w:rsidP="00D31F3D" w:rsidRDefault="00D31F3D" w14:paraId="01102B65" w14:textId="77777777">
      <w:pPr>
        <w:pStyle w:val="ListParagraph"/>
        <w:numPr>
          <w:ilvl w:val="0"/>
          <w:numId w:val="36"/>
        </w:numPr>
        <w:rPr>
          <w:rFonts w:ascii="Arial" w:hAnsi="Arial" w:cs="Arial"/>
          <w:sz w:val="24"/>
          <w:szCs w:val="24"/>
        </w:rPr>
      </w:pPr>
      <w:r w:rsidRPr="00EE4227">
        <w:rPr>
          <w:rFonts w:ascii="Arial" w:hAnsi="Arial" w:cs="Arial"/>
          <w:sz w:val="24"/>
          <w:szCs w:val="24"/>
        </w:rPr>
        <w:t xml:space="preserve">What level of </w:t>
      </w:r>
      <w:r w:rsidRPr="00EE4227">
        <w:rPr>
          <w:rFonts w:ascii="Arial" w:hAnsi="Arial" w:cs="Arial"/>
          <w:b/>
          <w:sz w:val="24"/>
          <w:szCs w:val="24"/>
        </w:rPr>
        <w:t>risk</w:t>
      </w:r>
      <w:r w:rsidRPr="00EE4227">
        <w:rPr>
          <w:rFonts w:ascii="Arial" w:hAnsi="Arial" w:cs="Arial"/>
          <w:sz w:val="24"/>
          <w:szCs w:val="24"/>
        </w:rPr>
        <w:t xml:space="preserve"> is your study? Please tick one (See WelTAG page 34 for definitions).</w:t>
      </w:r>
    </w:p>
    <w:p w:rsidRPr="00EE4227" w:rsidR="00D31F3D" w:rsidP="00D31F3D" w:rsidRDefault="00D31F3D" w14:paraId="645D6D1C" w14:textId="77777777">
      <w:pPr>
        <w:rPr>
          <w:rFonts w:ascii="Arial" w:hAnsi="Arial" w:cs="Arial"/>
          <w:sz w:val="24"/>
          <w:szCs w:val="24"/>
        </w:rPr>
      </w:pPr>
      <w:r w:rsidRPr="00EE4227">
        <w:rPr>
          <w:rFonts w:ascii="Arial" w:hAnsi="Arial" w:cs="Arial"/>
          <w:noProof/>
          <w:sz w:val="24"/>
          <w:szCs w:val="24"/>
          <w:lang w:eastAsia="en-GB"/>
        </w:rPr>
        <mc:AlternateContent>
          <mc:Choice Requires="wps">
            <w:drawing>
              <wp:anchor distT="45720" distB="45720" distL="114300" distR="114300" simplePos="0" relativeHeight="251665408" behindDoc="1" locked="0" layoutInCell="1" allowOverlap="1" wp14:editId="5AC798D0" wp14:anchorId="293E6C25">
                <wp:simplePos x="0" y="0"/>
                <wp:positionH relativeFrom="column">
                  <wp:posOffset>3689350</wp:posOffset>
                </wp:positionH>
                <wp:positionV relativeFrom="paragraph">
                  <wp:posOffset>134620</wp:posOffset>
                </wp:positionV>
                <wp:extent cx="241300" cy="234950"/>
                <wp:effectExtent l="0" t="0" r="25400" b="12700"/>
                <wp:wrapTight wrapText="bothSides">
                  <wp:wrapPolygon edited="0">
                    <wp:start x="0" y="0"/>
                    <wp:lineTo x="0" y="21016"/>
                    <wp:lineTo x="22168" y="21016"/>
                    <wp:lineTo x="22168"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34950"/>
                        </a:xfrm>
                        <a:prstGeom prst="rect">
                          <a:avLst/>
                        </a:prstGeom>
                        <a:solidFill>
                          <a:srgbClr val="FFFFFF"/>
                        </a:solidFill>
                        <a:ln w="9525">
                          <a:solidFill>
                            <a:srgbClr val="000000"/>
                          </a:solidFill>
                          <a:miter lim="800000"/>
                          <a:headEnd/>
                          <a:tailEnd/>
                        </a:ln>
                      </wps:spPr>
                      <wps:txbx>
                        <w:txbxContent>
                          <w:p w:rsidR="00D31F3D" w:rsidP="00D31F3D" w:rsidRDefault="00F17BDC" w14:paraId="77E98405" w14:textId="377E2D48">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290.5pt;margin-top:10.6pt;width:19pt;height:18.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EzJQIAAEo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" w14:anchorId="293E6C25">
                <v:textbox>
                  <w:txbxContent>
                    <w:p w:rsidR="00D31F3D" w:rsidP="00D31F3D" w:rsidRDefault="00F17BDC" w14:paraId="77E98405" w14:textId="377E2D48">
                      <w:r>
                        <w:t>X</w:t>
                      </w:r>
                    </w:p>
                  </w:txbxContent>
                </v:textbox>
                <w10:wrap type="tight"/>
              </v:shape>
            </w:pict>
          </mc:Fallback>
        </mc:AlternateContent>
      </w:r>
      <w:r w:rsidRPr="00EE4227">
        <w:rPr>
          <w:rFonts w:ascii="Arial" w:hAnsi="Arial" w:cs="Arial"/>
          <w:noProof/>
          <w:sz w:val="24"/>
          <w:szCs w:val="24"/>
          <w:lang w:eastAsia="en-GB"/>
        </w:rPr>
        <mc:AlternateContent>
          <mc:Choice Requires="wps">
            <w:drawing>
              <wp:anchor distT="45720" distB="45720" distL="114300" distR="114300" simplePos="0" relativeHeight="251664384" behindDoc="1" locked="0" layoutInCell="1" allowOverlap="1" wp14:editId="0E4798C3" wp14:anchorId="363E4771">
                <wp:simplePos x="0" y="0"/>
                <wp:positionH relativeFrom="column">
                  <wp:posOffset>984250</wp:posOffset>
                </wp:positionH>
                <wp:positionV relativeFrom="paragraph">
                  <wp:posOffset>132080</wp:posOffset>
                </wp:positionV>
                <wp:extent cx="241300" cy="234950"/>
                <wp:effectExtent l="0" t="0" r="25400" b="12700"/>
                <wp:wrapTight wrapText="bothSides">
                  <wp:wrapPolygon edited="0">
                    <wp:start x="0" y="0"/>
                    <wp:lineTo x="0" y="21016"/>
                    <wp:lineTo x="22168" y="21016"/>
                    <wp:lineTo x="22168"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34950"/>
                        </a:xfrm>
                        <a:prstGeom prst="rect">
                          <a:avLst/>
                        </a:prstGeom>
                        <a:solidFill>
                          <a:srgbClr val="FFFFFF"/>
                        </a:solidFill>
                        <a:ln w="9525">
                          <a:solidFill>
                            <a:srgbClr val="000000"/>
                          </a:solidFill>
                          <a:miter lim="800000"/>
                          <a:headEnd/>
                          <a:tailEnd/>
                        </a:ln>
                      </wps:spPr>
                      <wps:txbx>
                        <w:txbxContent>
                          <w:p w:rsidR="00D31F3D" w:rsidP="00D31F3D" w:rsidRDefault="00D31F3D" w14:paraId="0313CD1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77.5pt;margin-top:10.4pt;width:19pt;height:18.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PbJQIAAEo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" w14:anchorId="363E4771">
                <v:textbox>
                  <w:txbxContent>
                    <w:p w:rsidR="00D31F3D" w:rsidP="00D31F3D" w:rsidRDefault="00D31F3D" w14:paraId="0313CD16" w14:textId="77777777"/>
                  </w:txbxContent>
                </v:textbox>
                <w10:wrap type="tight"/>
              </v:shape>
            </w:pict>
          </mc:Fallback>
        </mc:AlternateContent>
      </w:r>
      <w:r w:rsidRPr="00EE4227">
        <w:rPr>
          <w:rFonts w:ascii="Arial" w:hAnsi="Arial" w:cs="Arial"/>
          <w:noProof/>
          <w:sz w:val="24"/>
          <w:szCs w:val="24"/>
          <w:lang w:eastAsia="en-GB"/>
        </w:rPr>
        <mc:AlternateContent>
          <mc:Choice Requires="wps">
            <w:drawing>
              <wp:anchor distT="45720" distB="45720" distL="114300" distR="114300" simplePos="0" relativeHeight="251666432" behindDoc="1" locked="0" layoutInCell="1" allowOverlap="1" wp14:editId="2F33E1C9" wp14:anchorId="6BBC3B17">
                <wp:simplePos x="0" y="0"/>
                <wp:positionH relativeFrom="column">
                  <wp:posOffset>2590800</wp:posOffset>
                </wp:positionH>
                <wp:positionV relativeFrom="paragraph">
                  <wp:posOffset>154940</wp:posOffset>
                </wp:positionV>
                <wp:extent cx="241300" cy="234950"/>
                <wp:effectExtent l="0" t="0" r="25400" b="12700"/>
                <wp:wrapTight wrapText="bothSides">
                  <wp:wrapPolygon edited="0">
                    <wp:start x="0" y="0"/>
                    <wp:lineTo x="0" y="21016"/>
                    <wp:lineTo x="22168" y="21016"/>
                    <wp:lineTo x="22168"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34950"/>
                        </a:xfrm>
                        <a:prstGeom prst="rect">
                          <a:avLst/>
                        </a:prstGeom>
                        <a:solidFill>
                          <a:srgbClr val="FFFFFF"/>
                        </a:solidFill>
                        <a:ln w="9525">
                          <a:solidFill>
                            <a:srgbClr val="000000"/>
                          </a:solidFill>
                          <a:miter lim="800000"/>
                          <a:headEnd/>
                          <a:tailEnd/>
                        </a:ln>
                      </wps:spPr>
                      <wps:txbx>
                        <w:txbxContent>
                          <w:p w:rsidR="00D31F3D" w:rsidP="00D31F3D" w:rsidRDefault="00D31F3D" w14:paraId="4BB604E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204pt;margin-top:12.2pt;width:19pt;height:18.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" w14:anchorId="6BBC3B17">
                <v:textbox>
                  <w:txbxContent>
                    <w:p w:rsidR="00D31F3D" w:rsidP="00D31F3D" w:rsidRDefault="00D31F3D" w14:paraId="4BB604E1" w14:textId="77777777"/>
                  </w:txbxContent>
                </v:textbox>
                <w10:wrap type="tight"/>
              </v:shape>
            </w:pict>
          </mc:Fallback>
        </mc:AlternateContent>
      </w:r>
    </w:p>
    <w:p w:rsidRPr="00EE4227" w:rsidR="00D31F3D" w:rsidP="00D31F3D" w:rsidRDefault="00D31F3D" w14:paraId="6F2FAB33" w14:textId="77777777">
      <w:pPr>
        <w:ind w:left="720"/>
        <w:rPr>
          <w:rFonts w:ascii="Arial" w:hAnsi="Arial" w:cs="Arial"/>
          <w:sz w:val="24"/>
          <w:szCs w:val="24"/>
        </w:rPr>
      </w:pPr>
      <w:r w:rsidRPr="00EE4227">
        <w:rPr>
          <w:rFonts w:ascii="Arial" w:hAnsi="Arial" w:cs="Arial"/>
          <w:sz w:val="24"/>
          <w:szCs w:val="24"/>
        </w:rPr>
        <w:t xml:space="preserve">Low </w:t>
      </w:r>
      <w:r w:rsidRPr="00EE4227">
        <w:rPr>
          <w:rFonts w:ascii="Arial" w:hAnsi="Arial" w:cs="Arial"/>
          <w:sz w:val="24"/>
          <w:szCs w:val="24"/>
        </w:rPr>
        <w:tab/>
      </w:r>
      <w:r w:rsidRPr="00EE4227">
        <w:rPr>
          <w:rFonts w:ascii="Arial" w:hAnsi="Arial" w:cs="Arial"/>
          <w:sz w:val="24"/>
          <w:szCs w:val="24"/>
        </w:rPr>
        <w:tab/>
        <w:t xml:space="preserve">Medium </w:t>
      </w:r>
      <w:r w:rsidRPr="00EE4227">
        <w:rPr>
          <w:rFonts w:ascii="Arial" w:hAnsi="Arial" w:cs="Arial"/>
          <w:sz w:val="24"/>
          <w:szCs w:val="24"/>
        </w:rPr>
        <w:tab/>
        <w:t>High</w:t>
      </w:r>
    </w:p>
    <w:p w:rsidRPr="00EE4227" w:rsidR="00D31F3D" w:rsidP="00D31F3D" w:rsidRDefault="00D31F3D" w14:paraId="12C7AB9B" w14:textId="77777777">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3228"/>
      </w:tblGrid>
      <w:tr w:rsidRPr="00EE4227" w:rsidR="00D31F3D" w:rsidTr="00292254" w14:paraId="6E242C9E" w14:textId="77777777">
        <w:tc>
          <w:tcPr>
            <w:tcW w:w="13948" w:type="dxa"/>
          </w:tcPr>
          <w:p w:rsidRPr="00EE4227" w:rsidR="00D31F3D" w:rsidP="00292254" w:rsidRDefault="00D31F3D" w14:paraId="110F1854" w14:textId="77777777">
            <w:pPr>
              <w:pStyle w:val="ListParagraph"/>
              <w:ind w:left="0"/>
              <w:rPr>
                <w:rFonts w:ascii="Arial" w:hAnsi="Arial" w:cs="Arial"/>
                <w:sz w:val="24"/>
                <w:szCs w:val="24"/>
              </w:rPr>
            </w:pPr>
            <w:r w:rsidRPr="00EE4227">
              <w:rPr>
                <w:rFonts w:ascii="Arial" w:hAnsi="Arial" w:cs="Arial"/>
                <w:sz w:val="24"/>
                <w:szCs w:val="24"/>
              </w:rPr>
              <w:t>For packages please list each project below and state the level of risk for each project:</w:t>
            </w:r>
          </w:p>
          <w:p w:rsidRPr="00EE4227" w:rsidR="00D31F3D" w:rsidP="00292254" w:rsidRDefault="00D31F3D" w14:paraId="0B24F8C7" w14:textId="77777777">
            <w:pPr>
              <w:pStyle w:val="ListParagraph"/>
              <w:ind w:left="0"/>
              <w:rPr>
                <w:rFonts w:ascii="Arial" w:hAnsi="Arial" w:cs="Arial"/>
                <w:sz w:val="24"/>
                <w:szCs w:val="24"/>
              </w:rPr>
            </w:pPr>
          </w:p>
          <w:p w:rsidRPr="00EE4227" w:rsidR="00D31F3D" w:rsidP="00292254" w:rsidRDefault="00F17BDC" w14:paraId="2468AEDB" w14:textId="78977A8F">
            <w:pPr>
              <w:pStyle w:val="ListParagraph"/>
              <w:ind w:left="0"/>
              <w:rPr>
                <w:rFonts w:ascii="Arial" w:hAnsi="Arial" w:cs="Arial"/>
                <w:sz w:val="24"/>
                <w:szCs w:val="24"/>
              </w:rPr>
            </w:pPr>
            <w:r>
              <w:rPr>
                <w:rFonts w:ascii="Arial" w:hAnsi="Arial" w:cs="Arial"/>
                <w:sz w:val="24"/>
                <w:szCs w:val="24"/>
              </w:rPr>
              <w:t>n/a</w:t>
            </w:r>
          </w:p>
          <w:p w:rsidRPr="00EE4227" w:rsidR="00D31F3D" w:rsidP="00292254" w:rsidRDefault="00D31F3D" w14:paraId="5F08C2C0" w14:textId="77777777">
            <w:pPr>
              <w:pStyle w:val="ListParagraph"/>
              <w:ind w:left="0"/>
              <w:rPr>
                <w:rFonts w:ascii="Arial" w:hAnsi="Arial" w:cs="Arial"/>
                <w:sz w:val="24"/>
                <w:szCs w:val="24"/>
              </w:rPr>
            </w:pPr>
          </w:p>
        </w:tc>
      </w:tr>
    </w:tbl>
    <w:p w:rsidRPr="00EE4227" w:rsidR="00D31F3D" w:rsidP="00D31F3D" w:rsidRDefault="00D31F3D" w14:paraId="7CD0A6AD" w14:textId="77777777">
      <w:pPr>
        <w:pStyle w:val="ListParagraph"/>
        <w:rPr>
          <w:rFonts w:ascii="Arial" w:hAnsi="Arial" w:cs="Arial"/>
          <w:sz w:val="24"/>
          <w:szCs w:val="24"/>
        </w:rPr>
      </w:pPr>
    </w:p>
    <w:p w:rsidRPr="00EE4227" w:rsidR="00D31F3D" w:rsidP="00D31F3D" w:rsidRDefault="00D31F3D" w14:paraId="6B972FA9" w14:textId="77777777">
      <w:pPr>
        <w:pStyle w:val="ListParagraph"/>
        <w:numPr>
          <w:ilvl w:val="0"/>
          <w:numId w:val="36"/>
        </w:numPr>
        <w:rPr>
          <w:rFonts w:ascii="Arial" w:hAnsi="Arial" w:cs="Arial"/>
          <w:sz w:val="24"/>
          <w:szCs w:val="24"/>
        </w:rPr>
      </w:pPr>
      <w:r w:rsidRPr="00EE4227">
        <w:rPr>
          <w:rFonts w:ascii="Arial" w:hAnsi="Arial" w:cs="Arial"/>
          <w:sz w:val="24"/>
          <w:szCs w:val="24"/>
        </w:rPr>
        <w:t xml:space="preserve">Who is or will be on your </w:t>
      </w:r>
      <w:r w:rsidRPr="00EE4227">
        <w:rPr>
          <w:rFonts w:ascii="Arial" w:hAnsi="Arial" w:cs="Arial"/>
          <w:b/>
          <w:sz w:val="24"/>
          <w:szCs w:val="24"/>
        </w:rPr>
        <w:t>Review Group</w:t>
      </w:r>
      <w:r w:rsidRPr="00EE4227">
        <w:rPr>
          <w:rFonts w:ascii="Arial" w:hAnsi="Arial" w:cs="Arial"/>
          <w:sz w:val="24"/>
          <w:szCs w:val="24"/>
        </w:rPr>
        <w:t>? Please give job title and department/ organisation representing.</w:t>
      </w:r>
    </w:p>
    <w:p w:rsidRPr="00EE4227" w:rsidR="00D31F3D" w:rsidP="00D31F3D" w:rsidRDefault="00D31F3D" w14:paraId="220C4721" w14:textId="77777777">
      <w:pPr>
        <w:rPr>
          <w:rFonts w:ascii="Arial" w:hAnsi="Arial" w:cs="Arial"/>
          <w:sz w:val="24"/>
          <w:szCs w:val="24"/>
        </w:rPr>
      </w:pPr>
    </w:p>
    <w:tbl>
      <w:tblPr>
        <w:tblStyle w:val="TableGrid"/>
        <w:tblW w:w="4748" w:type="pct"/>
        <w:tblInd w:w="704" w:type="dxa"/>
        <w:tblLook w:val="04A0" w:firstRow="1" w:lastRow="0" w:firstColumn="1" w:lastColumn="0" w:noHBand="0" w:noVBand="1"/>
      </w:tblPr>
      <w:tblGrid>
        <w:gridCol w:w="2694"/>
        <w:gridCol w:w="10551"/>
      </w:tblGrid>
      <w:tr w:rsidRPr="00EE4227" w:rsidR="00D31F3D" w:rsidTr="00292254" w14:paraId="71C09951" w14:textId="77777777">
        <w:tc>
          <w:tcPr>
            <w:tcW w:w="1017" w:type="pct"/>
          </w:tcPr>
          <w:p w:rsidRPr="00EE4227" w:rsidR="00D31F3D" w:rsidP="00292254" w:rsidRDefault="00D31F3D" w14:paraId="4C1183A5" w14:textId="77777777">
            <w:pPr>
              <w:rPr>
                <w:rFonts w:ascii="Arial" w:hAnsi="Arial" w:cs="Arial"/>
                <w:sz w:val="24"/>
                <w:szCs w:val="24"/>
              </w:rPr>
            </w:pPr>
            <w:r w:rsidRPr="00EE4227">
              <w:rPr>
                <w:rFonts w:ascii="Arial" w:hAnsi="Arial" w:cs="Arial"/>
                <w:sz w:val="24"/>
                <w:szCs w:val="24"/>
              </w:rPr>
              <w:t xml:space="preserve">Economic </w:t>
            </w:r>
          </w:p>
        </w:tc>
        <w:tc>
          <w:tcPr>
            <w:tcW w:w="3983" w:type="pct"/>
          </w:tcPr>
          <w:p w:rsidRPr="00EE4227" w:rsidR="00D31F3D" w:rsidP="00292254" w:rsidRDefault="00F17BDC" w14:paraId="56F435CB" w14:textId="39B856D6">
            <w:pPr>
              <w:rPr>
                <w:rFonts w:ascii="Arial" w:hAnsi="Arial" w:cs="Arial"/>
                <w:sz w:val="24"/>
                <w:szCs w:val="24"/>
              </w:rPr>
            </w:pPr>
            <w:r>
              <w:rPr>
                <w:rFonts w:ascii="Arial" w:hAnsi="Arial" w:cs="Arial"/>
                <w:sz w:val="24"/>
                <w:szCs w:val="24"/>
              </w:rPr>
              <w:t>The Vale of Glamorgan Council including officers and local councillors</w:t>
            </w:r>
          </w:p>
        </w:tc>
      </w:tr>
      <w:tr w:rsidRPr="00EE4227" w:rsidR="00D31F3D" w:rsidTr="00292254" w14:paraId="263D5F39" w14:textId="77777777">
        <w:tc>
          <w:tcPr>
            <w:tcW w:w="1017" w:type="pct"/>
          </w:tcPr>
          <w:p w:rsidRPr="00EE4227" w:rsidR="00D31F3D" w:rsidP="00292254" w:rsidRDefault="00D31F3D" w14:paraId="04C699D6" w14:textId="77777777">
            <w:pPr>
              <w:rPr>
                <w:rFonts w:ascii="Arial" w:hAnsi="Arial" w:cs="Arial"/>
                <w:sz w:val="24"/>
                <w:szCs w:val="24"/>
              </w:rPr>
            </w:pPr>
            <w:r w:rsidRPr="00EE4227">
              <w:rPr>
                <w:rFonts w:ascii="Arial" w:hAnsi="Arial" w:cs="Arial"/>
                <w:sz w:val="24"/>
                <w:szCs w:val="24"/>
              </w:rPr>
              <w:t>Social</w:t>
            </w:r>
          </w:p>
        </w:tc>
        <w:tc>
          <w:tcPr>
            <w:tcW w:w="3983" w:type="pct"/>
          </w:tcPr>
          <w:p w:rsidRPr="00EE4227" w:rsidR="00D31F3D" w:rsidP="00292254" w:rsidRDefault="00F17BDC" w14:paraId="52085F50" w14:textId="5710668B">
            <w:pPr>
              <w:rPr>
                <w:rFonts w:ascii="Arial" w:hAnsi="Arial" w:cs="Arial"/>
                <w:sz w:val="24"/>
                <w:szCs w:val="24"/>
              </w:rPr>
            </w:pPr>
            <w:r>
              <w:rPr>
                <w:rFonts w:ascii="Arial" w:hAnsi="Arial" w:cs="Arial"/>
                <w:sz w:val="24"/>
                <w:szCs w:val="24"/>
              </w:rPr>
              <w:t>The Vale of Glamorgan Council including officers and local councillors</w:t>
            </w:r>
          </w:p>
        </w:tc>
      </w:tr>
      <w:tr w:rsidRPr="00EE4227" w:rsidR="00D31F3D" w:rsidTr="00292254" w14:paraId="5B2BB382" w14:textId="77777777">
        <w:tc>
          <w:tcPr>
            <w:tcW w:w="1017" w:type="pct"/>
          </w:tcPr>
          <w:p w:rsidRPr="00EE4227" w:rsidR="00D31F3D" w:rsidP="00292254" w:rsidRDefault="00D31F3D" w14:paraId="1B7ADB69" w14:textId="77777777">
            <w:pPr>
              <w:rPr>
                <w:rFonts w:ascii="Arial" w:hAnsi="Arial" w:cs="Arial"/>
                <w:sz w:val="24"/>
                <w:szCs w:val="24"/>
              </w:rPr>
            </w:pPr>
            <w:r w:rsidRPr="00EE4227">
              <w:rPr>
                <w:rFonts w:ascii="Arial" w:hAnsi="Arial" w:cs="Arial"/>
                <w:sz w:val="24"/>
                <w:szCs w:val="24"/>
              </w:rPr>
              <w:t>Cultural</w:t>
            </w:r>
          </w:p>
        </w:tc>
        <w:tc>
          <w:tcPr>
            <w:tcW w:w="3983" w:type="pct"/>
          </w:tcPr>
          <w:p w:rsidRPr="00EE4227" w:rsidR="00D31F3D" w:rsidP="00292254" w:rsidRDefault="00F17BDC" w14:paraId="53400C7B" w14:textId="6A8941B5">
            <w:pPr>
              <w:rPr>
                <w:rFonts w:ascii="Arial" w:hAnsi="Arial" w:cs="Arial"/>
                <w:sz w:val="24"/>
                <w:szCs w:val="24"/>
              </w:rPr>
            </w:pPr>
            <w:r>
              <w:rPr>
                <w:rFonts w:ascii="Arial" w:hAnsi="Arial" w:cs="Arial"/>
                <w:sz w:val="24"/>
                <w:szCs w:val="24"/>
              </w:rPr>
              <w:t>The Vale of Glamorgan Council including officers and local councillors</w:t>
            </w:r>
          </w:p>
        </w:tc>
      </w:tr>
      <w:tr w:rsidRPr="00EE4227" w:rsidR="00D31F3D" w:rsidTr="00292254" w14:paraId="2CA0CAC6" w14:textId="77777777">
        <w:tc>
          <w:tcPr>
            <w:tcW w:w="1017" w:type="pct"/>
          </w:tcPr>
          <w:p w:rsidRPr="00EE4227" w:rsidR="00D31F3D" w:rsidP="00292254" w:rsidRDefault="00D31F3D" w14:paraId="3692607D" w14:textId="77777777">
            <w:pPr>
              <w:rPr>
                <w:rFonts w:ascii="Arial" w:hAnsi="Arial" w:cs="Arial"/>
                <w:sz w:val="24"/>
                <w:szCs w:val="24"/>
              </w:rPr>
            </w:pPr>
            <w:r w:rsidRPr="00EE4227">
              <w:rPr>
                <w:rFonts w:ascii="Arial" w:hAnsi="Arial" w:cs="Arial"/>
                <w:sz w:val="24"/>
                <w:szCs w:val="24"/>
              </w:rPr>
              <w:t>Environmental</w:t>
            </w:r>
          </w:p>
        </w:tc>
        <w:tc>
          <w:tcPr>
            <w:tcW w:w="3983" w:type="pct"/>
          </w:tcPr>
          <w:p w:rsidRPr="00EE4227" w:rsidR="00D31F3D" w:rsidP="00292254" w:rsidRDefault="00F17BDC" w14:paraId="288C6238" w14:textId="714BC4A4">
            <w:pPr>
              <w:rPr>
                <w:rFonts w:ascii="Arial" w:hAnsi="Arial" w:cs="Arial"/>
                <w:sz w:val="24"/>
                <w:szCs w:val="24"/>
              </w:rPr>
            </w:pPr>
            <w:r>
              <w:rPr>
                <w:rFonts w:ascii="Arial" w:hAnsi="Arial" w:cs="Arial"/>
                <w:sz w:val="24"/>
                <w:szCs w:val="24"/>
              </w:rPr>
              <w:t>The Vale of Glamorgan Council including officers and local councillors</w:t>
            </w:r>
          </w:p>
        </w:tc>
      </w:tr>
      <w:tr w:rsidRPr="00EE4227" w:rsidR="00D31F3D" w:rsidTr="00292254" w14:paraId="72971838" w14:textId="77777777">
        <w:tc>
          <w:tcPr>
            <w:tcW w:w="1017" w:type="pct"/>
          </w:tcPr>
          <w:p w:rsidRPr="00EE4227" w:rsidR="00D31F3D" w:rsidP="00292254" w:rsidRDefault="00D31F3D" w14:paraId="2F8FCBE6" w14:textId="77777777">
            <w:pPr>
              <w:rPr>
                <w:rFonts w:ascii="Arial" w:hAnsi="Arial" w:cs="Arial"/>
                <w:sz w:val="24"/>
                <w:szCs w:val="24"/>
              </w:rPr>
            </w:pPr>
            <w:r w:rsidRPr="00EE4227">
              <w:rPr>
                <w:rFonts w:ascii="Arial" w:hAnsi="Arial" w:cs="Arial"/>
                <w:sz w:val="24"/>
                <w:szCs w:val="24"/>
              </w:rPr>
              <w:t>Active Travel Expert</w:t>
            </w:r>
          </w:p>
        </w:tc>
        <w:tc>
          <w:tcPr>
            <w:tcW w:w="3983" w:type="pct"/>
          </w:tcPr>
          <w:p w:rsidRPr="00EE4227" w:rsidR="00D31F3D" w:rsidP="00292254" w:rsidRDefault="00F17BDC" w14:paraId="3A8DF259" w14:textId="52D95107">
            <w:pPr>
              <w:rPr>
                <w:rFonts w:ascii="Arial" w:hAnsi="Arial" w:cs="Arial"/>
                <w:sz w:val="24"/>
                <w:szCs w:val="24"/>
              </w:rPr>
            </w:pPr>
            <w:proofErr w:type="spellStart"/>
            <w:r>
              <w:rPr>
                <w:rFonts w:ascii="Arial" w:hAnsi="Arial" w:cs="Arial"/>
                <w:sz w:val="24"/>
                <w:szCs w:val="24"/>
              </w:rPr>
              <w:t>Sustrans</w:t>
            </w:r>
            <w:proofErr w:type="spellEnd"/>
            <w:r>
              <w:rPr>
                <w:rFonts w:ascii="Arial" w:hAnsi="Arial" w:cs="Arial"/>
                <w:sz w:val="24"/>
                <w:szCs w:val="24"/>
              </w:rPr>
              <w:t xml:space="preserve">, </w:t>
            </w:r>
            <w:proofErr w:type="spellStart"/>
            <w:r>
              <w:rPr>
                <w:rFonts w:ascii="Arial" w:hAnsi="Arial" w:cs="Arial"/>
                <w:sz w:val="24"/>
                <w:szCs w:val="24"/>
              </w:rPr>
              <w:t>TfW</w:t>
            </w:r>
            <w:proofErr w:type="spellEnd"/>
          </w:p>
        </w:tc>
      </w:tr>
      <w:tr w:rsidRPr="00EE4227" w:rsidR="00D31F3D" w:rsidTr="00292254" w14:paraId="6C16F92F" w14:textId="77777777">
        <w:tc>
          <w:tcPr>
            <w:tcW w:w="1017" w:type="pct"/>
          </w:tcPr>
          <w:p w:rsidRPr="00EE4227" w:rsidR="00D31F3D" w:rsidP="00292254" w:rsidRDefault="00D31F3D" w14:paraId="29891F05" w14:textId="77777777">
            <w:pPr>
              <w:rPr>
                <w:rFonts w:ascii="Arial" w:hAnsi="Arial" w:cs="Arial"/>
                <w:sz w:val="24"/>
                <w:szCs w:val="24"/>
              </w:rPr>
            </w:pPr>
            <w:r w:rsidRPr="00EE4227">
              <w:rPr>
                <w:rFonts w:ascii="Arial" w:hAnsi="Arial" w:cs="Arial"/>
                <w:sz w:val="24"/>
                <w:szCs w:val="24"/>
              </w:rPr>
              <w:lastRenderedPageBreak/>
              <w:t>Others (please specify)</w:t>
            </w:r>
          </w:p>
        </w:tc>
        <w:tc>
          <w:tcPr>
            <w:tcW w:w="3983" w:type="pct"/>
          </w:tcPr>
          <w:p w:rsidRPr="00EE4227" w:rsidR="00D31F3D" w:rsidP="00292254" w:rsidRDefault="004A2CF7" w14:paraId="0C77D444" w14:textId="7DA8A6A7">
            <w:pPr>
              <w:rPr>
                <w:rFonts w:ascii="Arial" w:hAnsi="Arial" w:cs="Arial"/>
                <w:sz w:val="24"/>
                <w:szCs w:val="24"/>
              </w:rPr>
            </w:pPr>
            <w:proofErr w:type="spellStart"/>
            <w:r>
              <w:rPr>
                <w:rFonts w:ascii="Arial" w:hAnsi="Arial" w:cs="Arial"/>
                <w:sz w:val="24"/>
                <w:szCs w:val="24"/>
              </w:rPr>
              <w:t>TfW</w:t>
            </w:r>
            <w:proofErr w:type="spellEnd"/>
            <w:r>
              <w:rPr>
                <w:rFonts w:ascii="Arial" w:hAnsi="Arial" w:cs="Arial"/>
                <w:sz w:val="24"/>
                <w:szCs w:val="24"/>
              </w:rPr>
              <w:t xml:space="preserve"> Rail, </w:t>
            </w:r>
            <w:r w:rsidR="00F17BDC">
              <w:rPr>
                <w:rFonts w:ascii="Arial" w:hAnsi="Arial" w:cs="Arial"/>
                <w:sz w:val="24"/>
                <w:szCs w:val="24"/>
              </w:rPr>
              <w:t>Welsh Government, Local Community Councils, Cardiff Capital Region, Neighbouring Local Authorities, Local bus operators, Network Rail, Taxi/ PHV Association, Freight Transport Association, Road Haulage Association</w:t>
            </w:r>
          </w:p>
        </w:tc>
      </w:tr>
    </w:tbl>
    <w:p w:rsidRPr="00EE4227" w:rsidR="00D31F3D" w:rsidP="00D31F3D" w:rsidRDefault="00D31F3D" w14:paraId="48628107" w14:textId="77777777">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3228"/>
      </w:tblGrid>
      <w:tr w:rsidRPr="002834DF" w:rsidR="00D31F3D" w:rsidTr="00292254" w14:paraId="6EDF69DE" w14:textId="77777777">
        <w:tc>
          <w:tcPr>
            <w:tcW w:w="13948" w:type="dxa"/>
          </w:tcPr>
          <w:p w:rsidRPr="00EE4227" w:rsidR="00D31F3D" w:rsidP="00292254" w:rsidRDefault="00D31F3D" w14:paraId="05FCB440" w14:textId="77777777">
            <w:pPr>
              <w:pStyle w:val="ListParagraph"/>
              <w:ind w:left="0"/>
              <w:rPr>
                <w:rFonts w:ascii="Arial" w:hAnsi="Arial" w:cs="Arial"/>
                <w:sz w:val="24"/>
                <w:szCs w:val="24"/>
              </w:rPr>
            </w:pPr>
            <w:r w:rsidRPr="00EE4227">
              <w:rPr>
                <w:rFonts w:ascii="Arial" w:hAnsi="Arial" w:cs="Arial"/>
                <w:sz w:val="24"/>
                <w:szCs w:val="24"/>
              </w:rPr>
              <w:t>For packages, where there are different Review Groups, please list the projects below and provide information on who is or will be on the review group for each project:</w:t>
            </w:r>
          </w:p>
          <w:p w:rsidRPr="00EE4227" w:rsidR="00D31F3D" w:rsidP="00292254" w:rsidRDefault="00D31F3D" w14:paraId="4A9BB266" w14:textId="77777777">
            <w:pPr>
              <w:pStyle w:val="ListParagraph"/>
              <w:ind w:left="0"/>
              <w:rPr>
                <w:rFonts w:ascii="Arial" w:hAnsi="Arial" w:cs="Arial"/>
                <w:sz w:val="24"/>
                <w:szCs w:val="24"/>
              </w:rPr>
            </w:pPr>
          </w:p>
          <w:p w:rsidR="00D31F3D" w:rsidP="00292254" w:rsidRDefault="00F17BDC" w14:paraId="1A8A15B4" w14:textId="77777777">
            <w:pPr>
              <w:pStyle w:val="ListParagraph"/>
              <w:ind w:left="0"/>
              <w:rPr>
                <w:rFonts w:ascii="Arial" w:hAnsi="Arial" w:cs="Arial"/>
                <w:sz w:val="24"/>
                <w:szCs w:val="24"/>
              </w:rPr>
            </w:pPr>
            <w:r>
              <w:rPr>
                <w:rFonts w:ascii="Arial" w:hAnsi="Arial" w:cs="Arial"/>
                <w:sz w:val="24"/>
                <w:szCs w:val="24"/>
              </w:rPr>
              <w:t>n/a</w:t>
            </w:r>
          </w:p>
          <w:p w:rsidRPr="00EE4227" w:rsidR="00F17BDC" w:rsidP="00292254" w:rsidRDefault="00F17BDC" w14:paraId="1BCEFD7D" w14:textId="70843249">
            <w:pPr>
              <w:pStyle w:val="ListParagraph"/>
              <w:ind w:left="0"/>
              <w:rPr>
                <w:rFonts w:ascii="Arial" w:hAnsi="Arial" w:cs="Arial"/>
                <w:sz w:val="24"/>
                <w:szCs w:val="24"/>
              </w:rPr>
            </w:pPr>
          </w:p>
        </w:tc>
      </w:tr>
    </w:tbl>
    <w:p w:rsidRPr="002834DF" w:rsidR="00D31F3D" w:rsidP="00D31F3D" w:rsidRDefault="00D31F3D" w14:paraId="0BED521A" w14:textId="77777777">
      <w:pPr>
        <w:pStyle w:val="ListParagraph"/>
        <w:rPr>
          <w:rFonts w:ascii="Arial" w:hAnsi="Arial" w:cs="Arial"/>
          <w:sz w:val="24"/>
          <w:szCs w:val="24"/>
          <w:highlight w:val="yellow"/>
        </w:rPr>
      </w:pPr>
    </w:p>
    <w:p w:rsidRPr="00EE4227" w:rsidR="00D31F3D" w:rsidP="00D31F3D" w:rsidRDefault="00D31F3D" w14:paraId="2A736B04" w14:textId="77777777">
      <w:pPr>
        <w:pStyle w:val="ListParagraph"/>
        <w:numPr>
          <w:ilvl w:val="0"/>
          <w:numId w:val="36"/>
        </w:numPr>
        <w:rPr>
          <w:rFonts w:ascii="Arial" w:hAnsi="Arial" w:cs="Arial"/>
          <w:sz w:val="24"/>
          <w:szCs w:val="24"/>
        </w:rPr>
      </w:pPr>
      <w:r w:rsidRPr="00EE4227">
        <w:rPr>
          <w:rFonts w:ascii="Arial" w:hAnsi="Arial" w:cs="Arial"/>
          <w:sz w:val="24"/>
          <w:szCs w:val="24"/>
        </w:rPr>
        <w:t>What WelTAG Stages do you plan to have completed by the end of 2021-22? Please tick all that apply</w:t>
      </w:r>
    </w:p>
    <w:p w:rsidRPr="00EE4227" w:rsidR="00D31F3D" w:rsidP="00D31F3D" w:rsidRDefault="00D31F3D" w14:paraId="28DD3B71" w14:textId="77777777">
      <w:pPr>
        <w:rPr>
          <w:rFonts w:ascii="Arial" w:hAnsi="Arial" w:cs="Arial"/>
          <w:sz w:val="24"/>
          <w:szCs w:val="24"/>
        </w:rPr>
      </w:pPr>
      <w:r w:rsidRPr="00EE4227">
        <w:rPr>
          <w:rFonts w:ascii="Arial" w:hAnsi="Arial" w:cs="Arial"/>
          <w:noProof/>
          <w:sz w:val="24"/>
          <w:szCs w:val="24"/>
          <w:lang w:eastAsia="en-GB"/>
        </w:rPr>
        <mc:AlternateContent>
          <mc:Choice Requires="wps">
            <w:drawing>
              <wp:anchor distT="45720" distB="45720" distL="114300" distR="114300" simplePos="0" relativeHeight="251670528" behindDoc="1" locked="0" layoutInCell="1" allowOverlap="1" wp14:editId="12A13691" wp14:anchorId="74699C61">
                <wp:simplePos x="0" y="0"/>
                <wp:positionH relativeFrom="column">
                  <wp:posOffset>5314950</wp:posOffset>
                </wp:positionH>
                <wp:positionV relativeFrom="paragraph">
                  <wp:posOffset>160655</wp:posOffset>
                </wp:positionV>
                <wp:extent cx="241300" cy="234950"/>
                <wp:effectExtent l="0" t="0" r="25400" b="12700"/>
                <wp:wrapTight wrapText="bothSides">
                  <wp:wrapPolygon edited="0">
                    <wp:start x="0" y="0"/>
                    <wp:lineTo x="0" y="21016"/>
                    <wp:lineTo x="22168" y="21016"/>
                    <wp:lineTo x="22168"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34950"/>
                        </a:xfrm>
                        <a:prstGeom prst="rect">
                          <a:avLst/>
                        </a:prstGeom>
                        <a:solidFill>
                          <a:srgbClr val="FFFFFF"/>
                        </a:solidFill>
                        <a:ln w="9525">
                          <a:solidFill>
                            <a:srgbClr val="000000"/>
                          </a:solidFill>
                          <a:miter lim="800000"/>
                          <a:headEnd/>
                          <a:tailEnd/>
                        </a:ln>
                      </wps:spPr>
                      <wps:txbx>
                        <w:txbxContent>
                          <w:p w:rsidR="00D31F3D" w:rsidP="00D31F3D" w:rsidRDefault="00D31F3D" w14:paraId="34F7BED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418.5pt;margin-top:12.65pt;width:19pt;height:18.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" w14:anchorId="74699C61">
                <v:textbox>
                  <w:txbxContent>
                    <w:p w:rsidR="00D31F3D" w:rsidP="00D31F3D" w:rsidRDefault="00D31F3D" w14:paraId="34F7BEDA" w14:textId="77777777"/>
                  </w:txbxContent>
                </v:textbox>
                <w10:wrap type="tight"/>
              </v:shape>
            </w:pict>
          </mc:Fallback>
        </mc:AlternateContent>
      </w:r>
      <w:r w:rsidRPr="00EE4227">
        <w:rPr>
          <w:rFonts w:ascii="Arial" w:hAnsi="Arial" w:cs="Arial"/>
          <w:noProof/>
          <w:sz w:val="24"/>
          <w:szCs w:val="24"/>
          <w:lang w:eastAsia="en-GB"/>
        </w:rPr>
        <mc:AlternateContent>
          <mc:Choice Requires="wps">
            <w:drawing>
              <wp:anchor distT="45720" distB="45720" distL="114300" distR="114300" simplePos="0" relativeHeight="251667456" behindDoc="1" locked="0" layoutInCell="1" allowOverlap="1" wp14:editId="0550E3B4" wp14:anchorId="4DB71FEF">
                <wp:simplePos x="0" y="0"/>
                <wp:positionH relativeFrom="column">
                  <wp:posOffset>3860800</wp:posOffset>
                </wp:positionH>
                <wp:positionV relativeFrom="paragraph">
                  <wp:posOffset>160020</wp:posOffset>
                </wp:positionV>
                <wp:extent cx="241300" cy="234950"/>
                <wp:effectExtent l="0" t="0" r="25400" b="12700"/>
                <wp:wrapTight wrapText="bothSides">
                  <wp:wrapPolygon edited="0">
                    <wp:start x="0" y="0"/>
                    <wp:lineTo x="0" y="21016"/>
                    <wp:lineTo x="22168" y="21016"/>
                    <wp:lineTo x="22168"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34950"/>
                        </a:xfrm>
                        <a:prstGeom prst="rect">
                          <a:avLst/>
                        </a:prstGeom>
                        <a:solidFill>
                          <a:srgbClr val="FFFFFF"/>
                        </a:solidFill>
                        <a:ln w="9525">
                          <a:solidFill>
                            <a:srgbClr val="000000"/>
                          </a:solidFill>
                          <a:miter lim="800000"/>
                          <a:headEnd/>
                          <a:tailEnd/>
                        </a:ln>
                      </wps:spPr>
                      <wps:txbx>
                        <w:txbxContent>
                          <w:p w:rsidR="00D31F3D" w:rsidP="00D31F3D" w:rsidRDefault="00F17BDC" w14:paraId="788D9310" w14:textId="3E6F658B">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304pt;margin-top:12.6pt;width:19pt;height:18.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" w14:anchorId="4DB71FEF">
                <v:textbox>
                  <w:txbxContent>
                    <w:p w:rsidR="00D31F3D" w:rsidP="00D31F3D" w:rsidRDefault="00F17BDC" w14:paraId="788D9310" w14:textId="3E6F658B">
                      <w:r>
                        <w:t>X</w:t>
                      </w:r>
                    </w:p>
                  </w:txbxContent>
                </v:textbox>
                <w10:wrap type="tight"/>
              </v:shape>
            </w:pict>
          </mc:Fallback>
        </mc:AlternateContent>
      </w:r>
      <w:r w:rsidRPr="00EE4227">
        <w:rPr>
          <w:rFonts w:ascii="Arial" w:hAnsi="Arial" w:cs="Arial"/>
          <w:noProof/>
          <w:sz w:val="24"/>
          <w:szCs w:val="24"/>
          <w:lang w:eastAsia="en-GB"/>
        </w:rPr>
        <mc:AlternateContent>
          <mc:Choice Requires="wps">
            <w:drawing>
              <wp:anchor distT="45720" distB="45720" distL="114300" distR="114300" simplePos="0" relativeHeight="251668480" behindDoc="1" locked="0" layoutInCell="1" allowOverlap="1" wp14:editId="1B16A5E5" wp14:anchorId="0B3C15A2">
                <wp:simplePos x="0" y="0"/>
                <wp:positionH relativeFrom="column">
                  <wp:posOffset>2508250</wp:posOffset>
                </wp:positionH>
                <wp:positionV relativeFrom="paragraph">
                  <wp:posOffset>162560</wp:posOffset>
                </wp:positionV>
                <wp:extent cx="241300" cy="234950"/>
                <wp:effectExtent l="0" t="0" r="25400" b="12700"/>
                <wp:wrapTight wrapText="bothSides">
                  <wp:wrapPolygon edited="0">
                    <wp:start x="0" y="0"/>
                    <wp:lineTo x="0" y="21016"/>
                    <wp:lineTo x="22168" y="21016"/>
                    <wp:lineTo x="22168"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34950"/>
                        </a:xfrm>
                        <a:prstGeom prst="rect">
                          <a:avLst/>
                        </a:prstGeom>
                        <a:solidFill>
                          <a:srgbClr val="FFFFFF"/>
                        </a:solidFill>
                        <a:ln w="9525">
                          <a:solidFill>
                            <a:srgbClr val="000000"/>
                          </a:solidFill>
                          <a:miter lim="800000"/>
                          <a:headEnd/>
                          <a:tailEnd/>
                        </a:ln>
                      </wps:spPr>
                      <wps:txbx>
                        <w:txbxContent>
                          <w:p w:rsidR="00D31F3D" w:rsidP="00D31F3D" w:rsidRDefault="00D31F3D" w14:paraId="13535A6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197.5pt;margin-top:12.8pt;width:19pt;height:18.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2CJgIAAEw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" w14:anchorId="0B3C15A2">
                <v:textbox>
                  <w:txbxContent>
                    <w:p w:rsidR="00D31F3D" w:rsidP="00D31F3D" w:rsidRDefault="00D31F3D" w14:paraId="13535A60" w14:textId="77777777"/>
                  </w:txbxContent>
                </v:textbox>
                <w10:wrap type="tight"/>
              </v:shape>
            </w:pict>
          </mc:Fallback>
        </mc:AlternateContent>
      </w:r>
      <w:r w:rsidRPr="00EE4227">
        <w:rPr>
          <w:rFonts w:ascii="Arial" w:hAnsi="Arial" w:cs="Arial"/>
          <w:noProof/>
          <w:sz w:val="24"/>
          <w:szCs w:val="24"/>
          <w:lang w:eastAsia="en-GB"/>
        </w:rPr>
        <mc:AlternateContent>
          <mc:Choice Requires="wps">
            <w:drawing>
              <wp:anchor distT="45720" distB="45720" distL="114300" distR="114300" simplePos="0" relativeHeight="251669504" behindDoc="1" locked="0" layoutInCell="1" allowOverlap="1" wp14:editId="0FB5D86A" wp14:anchorId="4EE704F4">
                <wp:simplePos x="0" y="0"/>
                <wp:positionH relativeFrom="column">
                  <wp:posOffset>1155700</wp:posOffset>
                </wp:positionH>
                <wp:positionV relativeFrom="paragraph">
                  <wp:posOffset>148590</wp:posOffset>
                </wp:positionV>
                <wp:extent cx="241300" cy="234950"/>
                <wp:effectExtent l="0" t="0" r="25400" b="12700"/>
                <wp:wrapTight wrapText="bothSides">
                  <wp:wrapPolygon edited="0">
                    <wp:start x="0" y="0"/>
                    <wp:lineTo x="0" y="21016"/>
                    <wp:lineTo x="22168" y="21016"/>
                    <wp:lineTo x="2216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34950"/>
                        </a:xfrm>
                        <a:prstGeom prst="rect">
                          <a:avLst/>
                        </a:prstGeom>
                        <a:solidFill>
                          <a:srgbClr val="FFFFFF"/>
                        </a:solidFill>
                        <a:ln w="9525">
                          <a:solidFill>
                            <a:srgbClr val="000000"/>
                          </a:solidFill>
                          <a:miter lim="800000"/>
                          <a:headEnd/>
                          <a:tailEnd/>
                        </a:ln>
                      </wps:spPr>
                      <wps:txbx>
                        <w:txbxContent>
                          <w:p w:rsidR="00D31F3D" w:rsidP="00D31F3D" w:rsidRDefault="00D31F3D" w14:paraId="552195F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91pt;margin-top:11.7pt;width:19pt;height:18.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" w14:anchorId="4EE704F4">
                <v:textbox>
                  <w:txbxContent>
                    <w:p w:rsidR="00D31F3D" w:rsidP="00D31F3D" w:rsidRDefault="00D31F3D" w14:paraId="552195FA" w14:textId="77777777"/>
                  </w:txbxContent>
                </v:textbox>
                <w10:wrap type="tight"/>
              </v:shape>
            </w:pict>
          </mc:Fallback>
        </mc:AlternateContent>
      </w:r>
    </w:p>
    <w:p w:rsidRPr="00EE4227" w:rsidR="00D31F3D" w:rsidP="00D31F3D" w:rsidRDefault="00D31F3D" w14:paraId="4A3E205D" w14:textId="77777777">
      <w:pPr>
        <w:ind w:left="709"/>
        <w:rPr>
          <w:rFonts w:ascii="Arial" w:hAnsi="Arial" w:cs="Arial"/>
          <w:sz w:val="24"/>
          <w:szCs w:val="24"/>
        </w:rPr>
      </w:pPr>
      <w:r w:rsidRPr="00EE4227">
        <w:rPr>
          <w:rFonts w:ascii="Arial" w:hAnsi="Arial" w:cs="Arial"/>
          <w:sz w:val="24"/>
          <w:szCs w:val="24"/>
        </w:rPr>
        <w:t xml:space="preserve">Stage 1  </w:t>
      </w:r>
      <w:r w:rsidRPr="00EE4227">
        <w:rPr>
          <w:rFonts w:ascii="Arial" w:hAnsi="Arial" w:cs="Arial"/>
          <w:sz w:val="24"/>
          <w:szCs w:val="24"/>
        </w:rPr>
        <w:tab/>
        <w:t>Stage 2</w:t>
      </w:r>
      <w:r w:rsidRPr="00EE4227">
        <w:rPr>
          <w:rFonts w:ascii="Arial" w:hAnsi="Arial" w:cs="Arial"/>
          <w:sz w:val="24"/>
          <w:szCs w:val="24"/>
        </w:rPr>
        <w:tab/>
        <w:t>Stage 3</w:t>
      </w:r>
      <w:r w:rsidRPr="00EE4227">
        <w:rPr>
          <w:rFonts w:ascii="Arial" w:hAnsi="Arial" w:cs="Arial"/>
          <w:sz w:val="24"/>
          <w:szCs w:val="24"/>
        </w:rPr>
        <w:tab/>
        <w:t>Stage 4</w:t>
      </w:r>
    </w:p>
    <w:p w:rsidRPr="00EE4227" w:rsidR="00D31F3D" w:rsidP="00D31F3D" w:rsidRDefault="00D31F3D" w14:paraId="4C6C601C" w14:textId="77777777">
      <w:pPr>
        <w:rPr>
          <w:rFonts w:ascii="Arial" w:hAnsi="Arial" w:cs="Arial"/>
          <w:sz w:val="24"/>
          <w:szCs w:val="24"/>
        </w:rPr>
      </w:pPr>
    </w:p>
    <w:tbl>
      <w:tblPr>
        <w:tblStyle w:val="TableGrid"/>
        <w:tblW w:w="0" w:type="auto"/>
        <w:tblInd w:w="704" w:type="dxa"/>
        <w:tblLook w:val="04A0" w:firstRow="1" w:lastRow="0" w:firstColumn="1" w:lastColumn="0" w:noHBand="0" w:noVBand="1"/>
      </w:tblPr>
      <w:tblGrid>
        <w:gridCol w:w="13244"/>
      </w:tblGrid>
      <w:tr w:rsidR="00D31F3D" w:rsidTr="00292254" w14:paraId="0FAE6568" w14:textId="77777777">
        <w:tc>
          <w:tcPr>
            <w:tcW w:w="13244" w:type="dxa"/>
          </w:tcPr>
          <w:p w:rsidR="00D31F3D" w:rsidP="00292254" w:rsidRDefault="00D31F3D" w14:paraId="74AFE138" w14:textId="77777777">
            <w:pPr>
              <w:pStyle w:val="ListParagraph"/>
              <w:ind w:left="0"/>
              <w:rPr>
                <w:rFonts w:ascii="Arial" w:hAnsi="Arial" w:cs="Arial"/>
                <w:sz w:val="24"/>
                <w:szCs w:val="24"/>
              </w:rPr>
            </w:pPr>
            <w:r w:rsidRPr="00EE4227">
              <w:rPr>
                <w:rFonts w:ascii="Arial" w:hAnsi="Arial" w:cs="Arial"/>
                <w:sz w:val="24"/>
                <w:szCs w:val="24"/>
              </w:rPr>
              <w:t>For packages please list the projects below and state the WelTAG Stages completed for each project:</w:t>
            </w:r>
          </w:p>
          <w:p w:rsidR="00D31F3D" w:rsidP="00292254" w:rsidRDefault="00D31F3D" w14:paraId="1A601363" w14:textId="77777777">
            <w:pPr>
              <w:pStyle w:val="ListParagraph"/>
              <w:ind w:left="0"/>
              <w:rPr>
                <w:rFonts w:ascii="Arial" w:hAnsi="Arial" w:cs="Arial"/>
                <w:sz w:val="24"/>
                <w:szCs w:val="24"/>
              </w:rPr>
            </w:pPr>
          </w:p>
          <w:p w:rsidR="00D31F3D" w:rsidP="00292254" w:rsidRDefault="00D31F3D" w14:paraId="72D4821F" w14:textId="77777777">
            <w:pPr>
              <w:pStyle w:val="ListParagraph"/>
              <w:ind w:left="0"/>
              <w:rPr>
                <w:rFonts w:ascii="Arial" w:hAnsi="Arial" w:cs="Arial"/>
                <w:sz w:val="24"/>
                <w:szCs w:val="24"/>
              </w:rPr>
            </w:pPr>
          </w:p>
          <w:p w:rsidR="00D31F3D" w:rsidP="00292254" w:rsidRDefault="00D31F3D" w14:paraId="5D90D233" w14:textId="77777777">
            <w:pPr>
              <w:pStyle w:val="ListParagraph"/>
              <w:ind w:left="0"/>
              <w:rPr>
                <w:rFonts w:ascii="Arial" w:hAnsi="Arial" w:cs="Arial"/>
                <w:sz w:val="24"/>
                <w:szCs w:val="24"/>
              </w:rPr>
            </w:pPr>
          </w:p>
          <w:p w:rsidR="00D31F3D" w:rsidP="00292254" w:rsidRDefault="00D31F3D" w14:paraId="17DCE0F2" w14:textId="77777777">
            <w:pPr>
              <w:pStyle w:val="ListParagraph"/>
              <w:ind w:left="0"/>
              <w:rPr>
                <w:rFonts w:ascii="Arial" w:hAnsi="Arial" w:cs="Arial"/>
                <w:sz w:val="24"/>
                <w:szCs w:val="24"/>
              </w:rPr>
            </w:pPr>
          </w:p>
        </w:tc>
      </w:tr>
    </w:tbl>
    <w:p w:rsidR="00D31F3D" w:rsidP="00595D9C" w:rsidRDefault="00D31F3D" w14:paraId="69274A0E" w14:textId="77777777">
      <w:pPr>
        <w:pStyle w:val="ListParagraph"/>
        <w:ind w:left="0"/>
        <w:rPr>
          <w:rFonts w:ascii="Arial" w:hAnsi="Arial" w:cs="Arial"/>
          <w:b/>
          <w:sz w:val="24"/>
          <w:szCs w:val="24"/>
          <w:u w:val="single"/>
        </w:rPr>
      </w:pPr>
    </w:p>
    <w:p w:rsidRPr="006D195E" w:rsidR="001627C0" w:rsidP="00100CE9" w:rsidRDefault="00100CE9" w14:paraId="7127806E" w14:textId="77777777">
      <w:pPr>
        <w:rPr>
          <w:rFonts w:ascii="Arial" w:hAnsi="Arial" w:cs="Arial"/>
          <w:b/>
          <w:color w:val="FF0000"/>
          <w:sz w:val="24"/>
          <w:szCs w:val="24"/>
          <w:u w:val="single"/>
        </w:rPr>
      </w:pPr>
      <w:r>
        <w:rPr>
          <w:rFonts w:ascii="Arial" w:hAnsi="Arial" w:cs="Arial"/>
          <w:b/>
          <w:sz w:val="24"/>
          <w:szCs w:val="24"/>
          <w:u w:val="single"/>
        </w:rPr>
        <w:br w:type="page"/>
      </w:r>
      <w:r w:rsidRPr="006D195E" w:rsidR="00595D9C">
        <w:rPr>
          <w:rFonts w:ascii="Arial" w:hAnsi="Arial" w:cs="Arial"/>
          <w:b/>
          <w:sz w:val="24"/>
          <w:szCs w:val="24"/>
          <w:u w:val="single"/>
        </w:rPr>
        <w:lastRenderedPageBreak/>
        <w:t>SCHEME DESCRIPTION</w:t>
      </w:r>
    </w:p>
    <w:p w:rsidRPr="00270CE3" w:rsidR="001627C0" w:rsidP="00595D9C" w:rsidRDefault="001627C0" w14:paraId="1376EA2F" w14:textId="77777777">
      <w:pPr>
        <w:pStyle w:val="ListParagraph"/>
        <w:ind w:left="0"/>
        <w:rPr>
          <w:rFonts w:ascii="Arial" w:hAnsi="Arial" w:cs="Arial"/>
          <w:color w:val="FF0000"/>
          <w:sz w:val="24"/>
          <w:szCs w:val="24"/>
        </w:rPr>
      </w:pPr>
    </w:p>
    <w:p w:rsidRPr="00270CE3" w:rsidR="001627C0" w:rsidP="00595D9C" w:rsidRDefault="001A0136" w14:paraId="5402C80B" w14:textId="77777777">
      <w:pPr>
        <w:pStyle w:val="ListParagraph"/>
        <w:ind w:left="0"/>
        <w:rPr>
          <w:rFonts w:ascii="Arial" w:hAnsi="Arial" w:cs="Arial"/>
          <w:sz w:val="24"/>
          <w:szCs w:val="24"/>
        </w:rPr>
      </w:pPr>
      <w:r>
        <w:rPr>
          <w:rFonts w:ascii="Arial" w:hAnsi="Arial" w:cs="Arial"/>
          <w:sz w:val="24"/>
          <w:szCs w:val="24"/>
        </w:rPr>
        <w:t>Please p</w:t>
      </w:r>
      <w:r w:rsidRPr="00270CE3" w:rsidR="001627C0">
        <w:rPr>
          <w:rFonts w:ascii="Arial" w:hAnsi="Arial" w:cs="Arial"/>
          <w:sz w:val="24"/>
          <w:szCs w:val="24"/>
        </w:rPr>
        <w:t xml:space="preserve">rovide a brief description of the scheme. If your application is for a scheme that will take longer than a financial year to complete, </w:t>
      </w:r>
      <w:r>
        <w:rPr>
          <w:rFonts w:ascii="Arial" w:hAnsi="Arial" w:cs="Arial"/>
          <w:sz w:val="24"/>
          <w:szCs w:val="24"/>
        </w:rPr>
        <w:t>we require</w:t>
      </w:r>
      <w:r w:rsidRPr="00270CE3" w:rsidR="001627C0">
        <w:rPr>
          <w:rFonts w:ascii="Arial" w:hAnsi="Arial" w:cs="Arial"/>
          <w:sz w:val="24"/>
          <w:szCs w:val="24"/>
        </w:rPr>
        <w:t xml:space="preserve"> a description of the whole scheme and the elements to be delivered in </w:t>
      </w:r>
      <w:r w:rsidR="001627C0">
        <w:rPr>
          <w:rFonts w:ascii="Arial" w:hAnsi="Arial" w:cs="Arial"/>
          <w:sz w:val="24"/>
          <w:szCs w:val="24"/>
        </w:rPr>
        <w:t xml:space="preserve">each </w:t>
      </w:r>
      <w:r w:rsidRPr="00270CE3" w:rsidR="001627C0">
        <w:rPr>
          <w:rFonts w:ascii="Arial" w:hAnsi="Arial" w:cs="Arial"/>
          <w:sz w:val="24"/>
          <w:szCs w:val="24"/>
        </w:rPr>
        <w:t>financial year.</w:t>
      </w:r>
      <w:r w:rsidR="004D3948">
        <w:rPr>
          <w:rFonts w:ascii="Arial" w:hAnsi="Arial" w:cs="Arial"/>
          <w:sz w:val="24"/>
          <w:szCs w:val="24"/>
        </w:rPr>
        <w:t xml:space="preserve"> </w:t>
      </w:r>
      <w:r w:rsidRPr="004D3948" w:rsidR="004D3948">
        <w:rPr>
          <w:rFonts w:ascii="Arial" w:hAnsi="Arial" w:cs="Arial"/>
          <w:sz w:val="24"/>
          <w:szCs w:val="24"/>
        </w:rPr>
        <w:t>Applications for a package of schemes should contain a costed list of the associated projects in priority order.</w:t>
      </w:r>
    </w:p>
    <w:p w:rsidRPr="00270CE3" w:rsidR="001627C0" w:rsidP="00595D9C" w:rsidRDefault="001627C0" w14:paraId="09C125F7" w14:textId="77777777">
      <w:pPr>
        <w:pStyle w:val="ListParagraph"/>
        <w:ind w:left="0"/>
        <w:rPr>
          <w:rFonts w:ascii="Arial" w:hAnsi="Arial" w:cs="Arial"/>
          <w:sz w:val="24"/>
          <w:szCs w:val="24"/>
        </w:rPr>
      </w:pPr>
    </w:p>
    <w:p w:rsidRPr="00270CE3" w:rsidR="001627C0" w:rsidP="00595D9C" w:rsidRDefault="001627C0" w14:paraId="51DA31A5" w14:textId="77777777">
      <w:pPr>
        <w:pStyle w:val="ListParagraph"/>
        <w:ind w:left="0"/>
        <w:rPr>
          <w:rFonts w:ascii="Arial" w:hAnsi="Arial" w:cs="Arial"/>
          <w:sz w:val="24"/>
          <w:szCs w:val="24"/>
        </w:rPr>
      </w:pPr>
      <w:r w:rsidRPr="00270CE3">
        <w:rPr>
          <w:rFonts w:ascii="Arial" w:hAnsi="Arial" w:cs="Arial"/>
          <w:sz w:val="24"/>
          <w:szCs w:val="24"/>
        </w:rPr>
        <w:t>Attach A4 location maps, project(s) drawing(s) and any other supporting information separately</w:t>
      </w:r>
      <w:r w:rsidR="00235D8A">
        <w:rPr>
          <w:rFonts w:ascii="Arial" w:hAnsi="Arial" w:cs="Arial"/>
          <w:sz w:val="24"/>
          <w:szCs w:val="24"/>
        </w:rPr>
        <w:t>.</w:t>
      </w:r>
    </w:p>
    <w:p w:rsidRPr="00270CE3" w:rsidR="001627C0" w:rsidP="001627C0" w:rsidRDefault="001627C0" w14:paraId="3AAF7AA2" w14:textId="77777777">
      <w:pPr>
        <w:pStyle w:val="ListParagraph"/>
        <w:ind w:left="567"/>
        <w:rPr>
          <w:rFonts w:ascii="Arial" w:hAnsi="Arial" w:cs="Arial"/>
          <w:sz w:val="24"/>
          <w:szCs w:val="24"/>
        </w:rPr>
      </w:pPr>
    </w:p>
    <w:tbl>
      <w:tblPr>
        <w:tblW w:w="14034"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val="04A0" w:firstRow="1" w:lastRow="0" w:firstColumn="1" w:lastColumn="0" w:noHBand="0" w:noVBand="1"/>
      </w:tblPr>
      <w:tblGrid>
        <w:gridCol w:w="14034"/>
      </w:tblGrid>
      <w:tr w:rsidRPr="00270CE3" w:rsidR="00C736B4" w:rsidTr="002279BB" w14:paraId="1E17E630" w14:textId="77777777">
        <w:trPr>
          <w:trHeight w:val="262"/>
        </w:trPr>
        <w:tc>
          <w:tcPr>
            <w:tcW w:w="14034" w:type="dxa"/>
            <w:shd w:val="clear" w:color="auto" w:fill="D9D9D9" w:themeFill="background1" w:themeFillShade="D9"/>
          </w:tcPr>
          <w:p w:rsidRPr="00270CE3" w:rsidR="00C736B4" w:rsidP="00A778E6" w:rsidRDefault="002279BB" w14:paraId="79005DB5" w14:textId="2DD47C96">
            <w:pPr>
              <w:rPr>
                <w:rFonts w:ascii="Arial" w:hAnsi="Arial" w:cs="Arial"/>
                <w:sz w:val="24"/>
                <w:szCs w:val="24"/>
              </w:rPr>
            </w:pPr>
            <w:r w:rsidRPr="003404C8">
              <w:rPr>
                <w:rFonts w:ascii="Arial" w:hAnsi="Arial" w:cs="Arial"/>
                <w:sz w:val="24"/>
                <w:szCs w:val="24"/>
              </w:rPr>
              <w:t>OS GB grid reference:</w:t>
            </w:r>
            <w:r w:rsidR="00412D73">
              <w:rPr>
                <w:rFonts w:ascii="Arial" w:hAnsi="Arial" w:cs="Arial"/>
                <w:sz w:val="24"/>
                <w:szCs w:val="24"/>
              </w:rPr>
              <w:t xml:space="preserve"> </w:t>
            </w:r>
            <w:r w:rsidRPr="00173A2A" w:rsidR="00173A2A">
              <w:rPr>
                <w:rFonts w:ascii="Arial" w:hAnsi="Arial" w:cs="Arial"/>
                <w:sz w:val="24"/>
                <w:szCs w:val="24"/>
              </w:rPr>
              <w:t>ST 06059 79377</w:t>
            </w:r>
            <w:r w:rsidR="005D344F">
              <w:rPr>
                <w:rFonts w:ascii="Arial" w:hAnsi="Arial" w:cs="Arial"/>
                <w:sz w:val="24"/>
                <w:szCs w:val="24"/>
              </w:rPr>
              <w:t xml:space="preserve"> </w:t>
            </w:r>
            <w:r w:rsidR="00962B42">
              <w:rPr>
                <w:rFonts w:ascii="Arial" w:hAnsi="Arial" w:cs="Arial"/>
                <w:sz w:val="24"/>
                <w:szCs w:val="24"/>
              </w:rPr>
              <w:t xml:space="preserve">| </w:t>
            </w:r>
            <w:r w:rsidRPr="005D344F" w:rsidR="005D344F">
              <w:rPr>
                <w:rFonts w:ascii="Arial" w:hAnsi="Arial" w:cs="Arial"/>
                <w:sz w:val="24"/>
                <w:szCs w:val="24"/>
              </w:rPr>
              <w:t>51.505493</w:t>
            </w:r>
            <w:r w:rsidR="00962B42">
              <w:rPr>
                <w:rFonts w:ascii="Arial" w:hAnsi="Arial" w:cs="Arial"/>
                <w:sz w:val="24"/>
                <w:szCs w:val="24"/>
              </w:rPr>
              <w:t xml:space="preserve"> </w:t>
            </w:r>
            <w:r w:rsidRPr="00962B42" w:rsidR="00962B42">
              <w:rPr>
                <w:rFonts w:ascii="Arial" w:hAnsi="Arial" w:cs="Arial"/>
                <w:sz w:val="24"/>
                <w:szCs w:val="24"/>
              </w:rPr>
              <w:t>-3.3549066</w:t>
            </w:r>
          </w:p>
        </w:tc>
      </w:tr>
      <w:tr w:rsidRPr="00270CE3" w:rsidR="001627C0" w:rsidTr="008D64B7" w14:paraId="453AC806" w14:textId="77777777">
        <w:trPr>
          <w:trHeight w:val="23"/>
        </w:trPr>
        <w:tc>
          <w:tcPr>
            <w:tcW w:w="14034" w:type="dxa"/>
          </w:tcPr>
          <w:p w:rsidR="009A4BFC" w:rsidP="003D124F" w:rsidRDefault="009A4BFC" w14:paraId="73A085AC" w14:textId="6682E832">
            <w:pPr>
              <w:rPr>
                <w:rFonts w:ascii="Arial" w:hAnsi="Arial" w:cs="Arial"/>
                <w:b/>
                <w:sz w:val="24"/>
                <w:szCs w:val="24"/>
              </w:rPr>
            </w:pPr>
            <w:r w:rsidRPr="009A4BFC">
              <w:rPr>
                <w:rFonts w:ascii="Arial" w:hAnsi="Arial" w:cs="Arial"/>
                <w:b/>
                <w:sz w:val="24"/>
                <w:szCs w:val="24"/>
              </w:rPr>
              <w:t>M4 Junction 34 Rail</w:t>
            </w:r>
            <w:r w:rsidR="00EB0C4B">
              <w:rPr>
                <w:rFonts w:ascii="Arial" w:hAnsi="Arial" w:cs="Arial"/>
                <w:b/>
                <w:sz w:val="24"/>
                <w:szCs w:val="24"/>
              </w:rPr>
              <w:t>way</w:t>
            </w:r>
            <w:r w:rsidRPr="009A4BFC">
              <w:rPr>
                <w:rFonts w:ascii="Arial" w:hAnsi="Arial" w:cs="Arial"/>
                <w:b/>
                <w:sz w:val="24"/>
                <w:szCs w:val="24"/>
              </w:rPr>
              <w:t xml:space="preserve"> Station Interchange</w:t>
            </w:r>
          </w:p>
          <w:p w:rsidR="00E90D51" w:rsidP="006357C5" w:rsidRDefault="00E90D51" w14:paraId="0F2CC04E" w14:textId="77777777">
            <w:pPr>
              <w:rPr>
                <w:rFonts w:ascii="Arial" w:hAnsi="Arial" w:cs="Arial"/>
                <w:bCs/>
                <w:sz w:val="24"/>
                <w:szCs w:val="24"/>
              </w:rPr>
            </w:pPr>
          </w:p>
          <w:p w:rsidR="00E90D51" w:rsidP="00E90D51" w:rsidRDefault="00E90D51" w14:paraId="688710A4" w14:textId="021F1DAF">
            <w:pPr>
              <w:rPr>
                <w:rFonts w:ascii="Arial" w:hAnsi="Arial" w:cs="Arial"/>
                <w:bCs/>
                <w:sz w:val="24"/>
                <w:szCs w:val="24"/>
              </w:rPr>
            </w:pPr>
            <w:r w:rsidRPr="00E90D51">
              <w:rPr>
                <w:rFonts w:ascii="Arial" w:hAnsi="Arial" w:cs="Arial"/>
                <w:bCs/>
                <w:sz w:val="24"/>
                <w:szCs w:val="24"/>
              </w:rPr>
              <w:t xml:space="preserve">The </w:t>
            </w:r>
            <w:r>
              <w:rPr>
                <w:rFonts w:ascii="Arial" w:hAnsi="Arial" w:cs="Arial"/>
                <w:bCs/>
                <w:sz w:val="24"/>
                <w:szCs w:val="24"/>
              </w:rPr>
              <w:t>scheme</w:t>
            </w:r>
            <w:r w:rsidRPr="00E90D51">
              <w:rPr>
                <w:rFonts w:ascii="Arial" w:hAnsi="Arial" w:cs="Arial"/>
                <w:bCs/>
                <w:sz w:val="24"/>
                <w:szCs w:val="24"/>
              </w:rPr>
              <w:t xml:space="preserve"> encompasses </w:t>
            </w:r>
            <w:r w:rsidR="0099442A">
              <w:rPr>
                <w:rFonts w:ascii="Arial" w:hAnsi="Arial" w:cs="Arial"/>
                <w:bCs/>
                <w:sz w:val="24"/>
                <w:szCs w:val="24"/>
              </w:rPr>
              <w:t xml:space="preserve">proposals </w:t>
            </w:r>
            <w:r w:rsidR="00FB587A">
              <w:rPr>
                <w:rFonts w:ascii="Arial" w:hAnsi="Arial" w:cs="Arial"/>
                <w:bCs/>
                <w:sz w:val="24"/>
                <w:szCs w:val="24"/>
              </w:rPr>
              <w:t xml:space="preserve">for </w:t>
            </w:r>
            <w:r w:rsidRPr="00E90D51">
              <w:rPr>
                <w:rFonts w:ascii="Arial" w:hAnsi="Arial" w:cs="Arial"/>
                <w:bCs/>
                <w:sz w:val="24"/>
                <w:szCs w:val="24"/>
              </w:rPr>
              <w:t xml:space="preserve">implementation of a </w:t>
            </w:r>
            <w:r w:rsidR="00077CCD">
              <w:rPr>
                <w:rFonts w:ascii="Arial" w:hAnsi="Arial" w:cs="Arial"/>
                <w:bCs/>
                <w:sz w:val="24"/>
                <w:szCs w:val="24"/>
              </w:rPr>
              <w:t>railway station interchange</w:t>
            </w:r>
            <w:r w:rsidRPr="00E90D51">
              <w:rPr>
                <w:rFonts w:ascii="Arial" w:hAnsi="Arial" w:cs="Arial"/>
                <w:bCs/>
                <w:sz w:val="24"/>
                <w:szCs w:val="24"/>
              </w:rPr>
              <w:t xml:space="preserve"> located </w:t>
            </w:r>
            <w:r w:rsidR="00077CCD">
              <w:rPr>
                <w:rFonts w:ascii="Arial" w:hAnsi="Arial" w:cs="Arial"/>
                <w:bCs/>
                <w:sz w:val="24"/>
                <w:szCs w:val="24"/>
              </w:rPr>
              <w:t>near to Junction 34 of the M4</w:t>
            </w:r>
            <w:r w:rsidR="00BB5594">
              <w:rPr>
                <w:rFonts w:ascii="Arial" w:hAnsi="Arial" w:cs="Arial"/>
                <w:bCs/>
                <w:sz w:val="24"/>
                <w:szCs w:val="24"/>
              </w:rPr>
              <w:t xml:space="preserve"> and situated on the </w:t>
            </w:r>
            <w:r w:rsidRPr="00E90D51">
              <w:rPr>
                <w:rFonts w:ascii="Arial" w:hAnsi="Arial" w:cs="Arial"/>
                <w:bCs/>
                <w:sz w:val="24"/>
                <w:szCs w:val="24"/>
              </w:rPr>
              <w:t xml:space="preserve">South Wales Main Line. Specific deliverables would be subject to </w:t>
            </w:r>
            <w:r w:rsidR="00BB5594">
              <w:rPr>
                <w:rFonts w:ascii="Arial" w:hAnsi="Arial" w:cs="Arial"/>
                <w:bCs/>
                <w:sz w:val="24"/>
                <w:szCs w:val="24"/>
              </w:rPr>
              <w:t>completion of a</w:t>
            </w:r>
            <w:r w:rsidR="00FB587A">
              <w:rPr>
                <w:rFonts w:ascii="Arial" w:hAnsi="Arial" w:cs="Arial"/>
                <w:bCs/>
                <w:sz w:val="24"/>
                <w:szCs w:val="24"/>
              </w:rPr>
              <w:t>n enhanced WelTAG Stage Two study an</w:t>
            </w:r>
            <w:r w:rsidR="002B4EDF">
              <w:rPr>
                <w:rFonts w:ascii="Arial" w:hAnsi="Arial" w:cs="Arial"/>
                <w:bCs/>
                <w:sz w:val="24"/>
                <w:szCs w:val="24"/>
              </w:rPr>
              <w:t>d</w:t>
            </w:r>
            <w:r w:rsidR="00BB5594">
              <w:rPr>
                <w:rFonts w:ascii="Arial" w:hAnsi="Arial" w:cs="Arial"/>
                <w:bCs/>
                <w:sz w:val="24"/>
                <w:szCs w:val="24"/>
              </w:rPr>
              <w:t xml:space="preserve"> </w:t>
            </w:r>
            <w:r w:rsidRPr="00E90D51">
              <w:rPr>
                <w:rFonts w:ascii="Arial" w:hAnsi="Arial" w:cs="Arial"/>
                <w:bCs/>
                <w:sz w:val="24"/>
                <w:szCs w:val="24"/>
              </w:rPr>
              <w:t xml:space="preserve">GRIP Stage 3/ Transport for Wales Stage B Option Development and Selection </w:t>
            </w:r>
            <w:r w:rsidR="00BB5594">
              <w:rPr>
                <w:rFonts w:ascii="Arial" w:hAnsi="Arial" w:cs="Arial"/>
                <w:bCs/>
                <w:sz w:val="24"/>
                <w:szCs w:val="24"/>
              </w:rPr>
              <w:t>study</w:t>
            </w:r>
            <w:r w:rsidR="002B4EDF">
              <w:rPr>
                <w:rFonts w:ascii="Arial" w:hAnsi="Arial" w:cs="Arial"/>
                <w:bCs/>
                <w:sz w:val="24"/>
                <w:szCs w:val="24"/>
              </w:rPr>
              <w:t xml:space="preserve">, </w:t>
            </w:r>
            <w:r w:rsidR="00BB5594">
              <w:rPr>
                <w:rFonts w:ascii="Arial" w:hAnsi="Arial" w:cs="Arial"/>
                <w:bCs/>
                <w:sz w:val="24"/>
                <w:szCs w:val="24"/>
              </w:rPr>
              <w:t>although</w:t>
            </w:r>
            <w:r w:rsidRPr="00E90D51">
              <w:rPr>
                <w:rFonts w:ascii="Arial" w:hAnsi="Arial" w:cs="Arial"/>
                <w:bCs/>
                <w:sz w:val="24"/>
                <w:szCs w:val="24"/>
              </w:rPr>
              <w:t xml:space="preserve"> would be anticipated to encompass a station building with ticket office, waiting areas, café and toilet facilities, Park and Ride facility with bus integration, covered cycle parking facilities, two 300-metre length platforms, a footbridge with lifts connecting between the platforms, as well as support staff situated on-site. </w:t>
            </w:r>
            <w:r w:rsidR="00485B33">
              <w:rPr>
                <w:rFonts w:ascii="Arial" w:hAnsi="Arial" w:cs="Arial"/>
                <w:bCs/>
                <w:sz w:val="24"/>
                <w:szCs w:val="24"/>
              </w:rPr>
              <w:t>The station would require consideration of vehicle accessibility to and from the local/ strategic highway network</w:t>
            </w:r>
            <w:r w:rsidR="007C3CCE">
              <w:rPr>
                <w:rFonts w:ascii="Arial" w:hAnsi="Arial" w:cs="Arial"/>
                <w:bCs/>
                <w:sz w:val="24"/>
                <w:szCs w:val="24"/>
              </w:rPr>
              <w:t>.</w:t>
            </w:r>
          </w:p>
          <w:p w:rsidRPr="00E90D51" w:rsidR="00485B33" w:rsidP="00E90D51" w:rsidRDefault="00485B33" w14:paraId="0D5661BF" w14:textId="77777777">
            <w:pPr>
              <w:rPr>
                <w:rFonts w:ascii="Arial" w:hAnsi="Arial" w:cs="Arial"/>
                <w:bCs/>
                <w:sz w:val="24"/>
                <w:szCs w:val="24"/>
              </w:rPr>
            </w:pPr>
          </w:p>
          <w:p w:rsidR="00914196" w:rsidP="003D124F" w:rsidRDefault="00E90D51" w14:paraId="30A4E536" w14:textId="172935A8">
            <w:pPr>
              <w:rPr>
                <w:rFonts w:ascii="Arial" w:hAnsi="Arial" w:cs="Arial"/>
                <w:bCs/>
                <w:sz w:val="24"/>
                <w:szCs w:val="24"/>
              </w:rPr>
            </w:pPr>
            <w:r w:rsidRPr="00E90D51">
              <w:rPr>
                <w:rFonts w:ascii="Arial" w:hAnsi="Arial" w:cs="Arial"/>
                <w:bCs/>
                <w:sz w:val="24"/>
                <w:szCs w:val="24"/>
              </w:rPr>
              <w:t>It would be assumed that a new railway station at this location would provide frequent rail service</w:t>
            </w:r>
            <w:r w:rsidR="007C3CCE">
              <w:rPr>
                <w:rFonts w:ascii="Arial" w:hAnsi="Arial" w:cs="Arial"/>
                <w:bCs/>
                <w:sz w:val="24"/>
                <w:szCs w:val="24"/>
              </w:rPr>
              <w:t>s</w:t>
            </w:r>
            <w:r w:rsidRPr="00E90D51">
              <w:rPr>
                <w:rFonts w:ascii="Arial" w:hAnsi="Arial" w:cs="Arial"/>
                <w:bCs/>
                <w:sz w:val="24"/>
                <w:szCs w:val="24"/>
              </w:rPr>
              <w:t xml:space="preserve"> east towards Cardiff and west towards Swansea, with the large Park and Ride facility allowing for robust integration for passengers. It is anticipated that any such facility would provide an integrated bus service between the railway station and strategic employment sites and Cardiff Airport, as well as other regional employment centres.</w:t>
            </w:r>
          </w:p>
          <w:p w:rsidR="000C0CA5" w:rsidP="003D124F" w:rsidRDefault="000C0CA5" w14:paraId="22FC25DB" w14:textId="3E450266">
            <w:pPr>
              <w:rPr>
                <w:rFonts w:ascii="Arial" w:hAnsi="Arial" w:cs="Arial"/>
                <w:bCs/>
                <w:sz w:val="24"/>
                <w:szCs w:val="24"/>
              </w:rPr>
            </w:pPr>
          </w:p>
          <w:p w:rsidR="000C0CA5" w:rsidP="001A6A9E" w:rsidRDefault="000C0CA5" w14:paraId="7879D399" w14:textId="512095D2">
            <w:pPr>
              <w:rPr>
                <w:rFonts w:ascii="Arial" w:hAnsi="Arial" w:cs="Arial"/>
                <w:bCs/>
                <w:sz w:val="24"/>
                <w:szCs w:val="24"/>
              </w:rPr>
            </w:pPr>
            <w:r w:rsidRPr="00101CA9">
              <w:rPr>
                <w:rFonts w:ascii="Arial" w:hAnsi="Arial" w:cs="Arial"/>
                <w:bCs/>
                <w:sz w:val="24"/>
                <w:szCs w:val="24"/>
              </w:rPr>
              <w:t xml:space="preserve">The </w:t>
            </w:r>
            <w:r>
              <w:rPr>
                <w:rFonts w:ascii="Arial" w:hAnsi="Arial" w:cs="Arial"/>
                <w:bCs/>
                <w:sz w:val="24"/>
                <w:szCs w:val="24"/>
              </w:rPr>
              <w:t xml:space="preserve">recommended </w:t>
            </w:r>
            <w:r w:rsidRPr="00101CA9">
              <w:rPr>
                <w:rFonts w:ascii="Arial" w:hAnsi="Arial" w:cs="Arial"/>
                <w:bCs/>
                <w:sz w:val="24"/>
                <w:szCs w:val="24"/>
              </w:rPr>
              <w:t>next steps for assessment</w:t>
            </w:r>
            <w:r>
              <w:rPr>
                <w:rFonts w:ascii="Arial" w:hAnsi="Arial" w:cs="Arial"/>
                <w:bCs/>
                <w:sz w:val="24"/>
                <w:szCs w:val="24"/>
              </w:rPr>
              <w:t xml:space="preserve">, </w:t>
            </w:r>
            <w:r w:rsidRPr="000C0CA5">
              <w:rPr>
                <w:rFonts w:ascii="Arial" w:hAnsi="Arial" w:cs="Arial"/>
                <w:bCs/>
                <w:sz w:val="24"/>
                <w:szCs w:val="24"/>
              </w:rPr>
              <w:t>location maps, project</w:t>
            </w:r>
            <w:r>
              <w:rPr>
                <w:rFonts w:ascii="Arial" w:hAnsi="Arial" w:cs="Arial"/>
                <w:bCs/>
                <w:sz w:val="24"/>
                <w:szCs w:val="24"/>
              </w:rPr>
              <w:t xml:space="preserve"> </w:t>
            </w:r>
            <w:r w:rsidRPr="000C0CA5">
              <w:rPr>
                <w:rFonts w:ascii="Arial" w:hAnsi="Arial" w:cs="Arial"/>
                <w:bCs/>
                <w:sz w:val="24"/>
                <w:szCs w:val="24"/>
              </w:rPr>
              <w:t>drawing</w:t>
            </w:r>
            <w:r>
              <w:rPr>
                <w:rFonts w:ascii="Arial" w:hAnsi="Arial" w:cs="Arial"/>
                <w:bCs/>
                <w:sz w:val="24"/>
                <w:szCs w:val="24"/>
              </w:rPr>
              <w:t>s</w:t>
            </w:r>
            <w:r w:rsidRPr="000C0CA5">
              <w:rPr>
                <w:rFonts w:ascii="Arial" w:hAnsi="Arial" w:cs="Arial"/>
                <w:bCs/>
                <w:sz w:val="24"/>
                <w:szCs w:val="24"/>
              </w:rPr>
              <w:t xml:space="preserve"> and other supporting information </w:t>
            </w:r>
            <w:r w:rsidRPr="00101CA9">
              <w:rPr>
                <w:rFonts w:ascii="Arial" w:hAnsi="Arial" w:cs="Arial"/>
                <w:bCs/>
                <w:sz w:val="24"/>
                <w:szCs w:val="24"/>
              </w:rPr>
              <w:t xml:space="preserve">have been considered </w:t>
            </w:r>
            <w:r w:rsidR="00B4056B">
              <w:rPr>
                <w:rFonts w:ascii="Arial" w:hAnsi="Arial" w:cs="Arial"/>
                <w:bCs/>
                <w:sz w:val="24"/>
                <w:szCs w:val="24"/>
              </w:rPr>
              <w:t xml:space="preserve">and included </w:t>
            </w:r>
            <w:r w:rsidRPr="00101CA9">
              <w:rPr>
                <w:rFonts w:ascii="Arial" w:hAnsi="Arial" w:cs="Arial"/>
                <w:bCs/>
                <w:sz w:val="24"/>
                <w:szCs w:val="24"/>
              </w:rPr>
              <w:t xml:space="preserve">as part of the existing WelTAG Stage Two Plus </w:t>
            </w:r>
            <w:r w:rsidR="003878EA">
              <w:rPr>
                <w:rFonts w:ascii="Arial" w:hAnsi="Arial" w:cs="Arial"/>
                <w:bCs/>
                <w:sz w:val="24"/>
                <w:szCs w:val="24"/>
              </w:rPr>
              <w:t>Outline Business Case</w:t>
            </w:r>
            <w:r>
              <w:rPr>
                <w:rFonts w:ascii="Arial" w:hAnsi="Arial" w:cs="Arial"/>
                <w:bCs/>
                <w:sz w:val="24"/>
                <w:szCs w:val="24"/>
              </w:rPr>
              <w:t xml:space="preserve"> (</w:t>
            </w:r>
            <w:r w:rsidRPr="00101CA9">
              <w:rPr>
                <w:rFonts w:ascii="Arial" w:hAnsi="Arial" w:cs="Arial"/>
                <w:bCs/>
                <w:sz w:val="24"/>
                <w:szCs w:val="24"/>
              </w:rPr>
              <w:t>10028657-ARC-XX-XX-RP-TP-0003</w:t>
            </w:r>
            <w:r>
              <w:rPr>
                <w:rFonts w:ascii="Arial" w:hAnsi="Arial" w:cs="Arial"/>
                <w:bCs/>
                <w:sz w:val="24"/>
                <w:szCs w:val="24"/>
              </w:rPr>
              <w:t>)</w:t>
            </w:r>
            <w:r w:rsidR="00B4056B">
              <w:rPr>
                <w:rFonts w:ascii="Arial" w:hAnsi="Arial" w:cs="Arial"/>
                <w:bCs/>
                <w:sz w:val="24"/>
                <w:szCs w:val="24"/>
              </w:rPr>
              <w:t xml:space="preserve">, </w:t>
            </w:r>
            <w:r w:rsidR="00BC552F">
              <w:rPr>
                <w:rFonts w:ascii="Arial" w:hAnsi="Arial" w:cs="Arial"/>
                <w:bCs/>
                <w:sz w:val="24"/>
                <w:szCs w:val="24"/>
              </w:rPr>
              <w:t xml:space="preserve">together with </w:t>
            </w:r>
            <w:r w:rsidR="00B4056B">
              <w:rPr>
                <w:rFonts w:ascii="Arial" w:hAnsi="Arial" w:cs="Arial"/>
                <w:bCs/>
                <w:sz w:val="24"/>
                <w:szCs w:val="24"/>
              </w:rPr>
              <w:t>the accompanying Impacts Assessment Report (</w:t>
            </w:r>
            <w:r w:rsidRPr="00B4056B" w:rsidR="00B4056B">
              <w:rPr>
                <w:rFonts w:ascii="Arial" w:hAnsi="Arial" w:cs="Arial"/>
                <w:bCs/>
                <w:sz w:val="24"/>
                <w:szCs w:val="24"/>
              </w:rPr>
              <w:t>10028657-ARC-XX-XX-RP-TP-000</w:t>
            </w:r>
            <w:r w:rsidR="00B4056B">
              <w:rPr>
                <w:rFonts w:ascii="Arial" w:hAnsi="Arial" w:cs="Arial"/>
                <w:bCs/>
                <w:sz w:val="24"/>
                <w:szCs w:val="24"/>
              </w:rPr>
              <w:t xml:space="preserve">4) and </w:t>
            </w:r>
            <w:r w:rsidRPr="001A6A9E" w:rsidR="001A6A9E">
              <w:rPr>
                <w:rFonts w:ascii="Arial" w:hAnsi="Arial" w:cs="Arial"/>
                <w:bCs/>
                <w:sz w:val="24"/>
                <w:szCs w:val="24"/>
              </w:rPr>
              <w:t>GRIP 1-2 Feasibility</w:t>
            </w:r>
            <w:r w:rsidR="001A6A9E">
              <w:rPr>
                <w:rFonts w:ascii="Arial" w:hAnsi="Arial" w:cs="Arial"/>
                <w:bCs/>
                <w:sz w:val="24"/>
                <w:szCs w:val="24"/>
              </w:rPr>
              <w:t xml:space="preserve">/ </w:t>
            </w:r>
            <w:r w:rsidRPr="001A6A9E" w:rsidR="001A6A9E">
              <w:rPr>
                <w:rFonts w:ascii="Arial" w:hAnsi="Arial" w:cs="Arial"/>
                <w:bCs/>
                <w:sz w:val="24"/>
                <w:szCs w:val="24"/>
              </w:rPr>
              <w:t>T</w:t>
            </w:r>
            <w:r w:rsidR="001A6A9E">
              <w:rPr>
                <w:rFonts w:ascii="Arial" w:hAnsi="Arial" w:cs="Arial"/>
                <w:bCs/>
                <w:sz w:val="24"/>
                <w:szCs w:val="24"/>
              </w:rPr>
              <w:t>ransport for Wales</w:t>
            </w:r>
            <w:r w:rsidRPr="001A6A9E" w:rsidR="001A6A9E">
              <w:rPr>
                <w:rFonts w:ascii="Arial" w:hAnsi="Arial" w:cs="Arial"/>
                <w:bCs/>
                <w:sz w:val="24"/>
                <w:szCs w:val="24"/>
              </w:rPr>
              <w:t xml:space="preserve"> Stage A</w:t>
            </w:r>
            <w:r w:rsidR="001A6A9E">
              <w:rPr>
                <w:rFonts w:ascii="Arial" w:hAnsi="Arial" w:cs="Arial"/>
                <w:bCs/>
                <w:sz w:val="24"/>
                <w:szCs w:val="24"/>
              </w:rPr>
              <w:t xml:space="preserve"> report (</w:t>
            </w:r>
            <w:r w:rsidRPr="00210723" w:rsidR="00210723">
              <w:rPr>
                <w:rFonts w:ascii="Arial" w:hAnsi="Arial" w:cs="Arial"/>
                <w:bCs/>
                <w:sz w:val="24"/>
                <w:szCs w:val="24"/>
              </w:rPr>
              <w:t>10028657-ARC-00-XX-RP-ZZ-00001</w:t>
            </w:r>
            <w:r w:rsidR="00210723">
              <w:rPr>
                <w:rFonts w:ascii="Arial" w:hAnsi="Arial" w:cs="Arial"/>
                <w:bCs/>
                <w:sz w:val="24"/>
                <w:szCs w:val="24"/>
              </w:rPr>
              <w:t>)</w:t>
            </w:r>
            <w:r w:rsidR="00B45425">
              <w:rPr>
                <w:rFonts w:ascii="Arial" w:hAnsi="Arial" w:cs="Arial"/>
                <w:bCs/>
                <w:sz w:val="24"/>
                <w:szCs w:val="24"/>
              </w:rPr>
              <w:t>.</w:t>
            </w:r>
          </w:p>
          <w:p w:rsidR="0009321A" w:rsidP="003D124F" w:rsidRDefault="0009321A" w14:paraId="63BDDDF0" w14:textId="77777777">
            <w:pPr>
              <w:rPr>
                <w:rFonts w:ascii="Arial" w:hAnsi="Arial" w:cs="Arial"/>
                <w:bCs/>
                <w:sz w:val="24"/>
                <w:szCs w:val="24"/>
              </w:rPr>
            </w:pPr>
          </w:p>
          <w:p w:rsidRPr="003878EA" w:rsidR="007C3CCE" w:rsidP="003D124F" w:rsidRDefault="00142381" w14:paraId="2CC114C0" w14:textId="5394A9CC">
            <w:pPr>
              <w:rPr>
                <w:rFonts w:ascii="Arial" w:hAnsi="Arial" w:cs="Arial"/>
                <w:bCs/>
                <w:sz w:val="24"/>
                <w:szCs w:val="24"/>
                <w:u w:val="single"/>
              </w:rPr>
            </w:pPr>
            <w:r>
              <w:rPr>
                <w:rFonts w:ascii="Arial" w:hAnsi="Arial" w:cs="Arial"/>
                <w:bCs/>
                <w:sz w:val="24"/>
                <w:szCs w:val="24"/>
                <w:u w:val="single"/>
              </w:rPr>
              <w:lastRenderedPageBreak/>
              <w:t xml:space="preserve">Scope Item 1: </w:t>
            </w:r>
            <w:r w:rsidRPr="003878EA" w:rsidR="006357C5">
              <w:rPr>
                <w:rFonts w:ascii="Arial" w:hAnsi="Arial" w:cs="Arial"/>
                <w:bCs/>
                <w:sz w:val="24"/>
                <w:szCs w:val="24"/>
                <w:u w:val="single"/>
              </w:rPr>
              <w:t>WelTAG Stage Two Outline Business Case</w:t>
            </w:r>
          </w:p>
          <w:p w:rsidR="006357C5" w:rsidP="006357C5" w:rsidRDefault="006357C5" w14:paraId="36CF5E9F" w14:textId="77777777">
            <w:pPr>
              <w:rPr>
                <w:rFonts w:ascii="Arial" w:hAnsi="Arial" w:cs="Arial"/>
                <w:bCs/>
                <w:sz w:val="24"/>
                <w:szCs w:val="24"/>
              </w:rPr>
            </w:pPr>
          </w:p>
          <w:p w:rsidR="00914196" w:rsidP="003D124F" w:rsidRDefault="006357C5" w14:paraId="69806C78" w14:textId="5A655C33">
            <w:pPr>
              <w:rPr>
                <w:rFonts w:ascii="Arial" w:hAnsi="Arial" w:cs="Arial"/>
                <w:bCs/>
                <w:sz w:val="24"/>
                <w:szCs w:val="24"/>
              </w:rPr>
            </w:pPr>
            <w:r w:rsidRPr="006357C5">
              <w:rPr>
                <w:rFonts w:ascii="Arial" w:hAnsi="Arial" w:cs="Arial"/>
                <w:bCs/>
                <w:sz w:val="24"/>
                <w:szCs w:val="24"/>
              </w:rPr>
              <w:t>The purpose of the WelTAG Stage Two study is to examine in greater detail the short list of options for tackling the problem under consideration</w:t>
            </w:r>
            <w:r w:rsidR="00F149AD">
              <w:rPr>
                <w:rFonts w:ascii="Arial" w:hAnsi="Arial" w:cs="Arial"/>
                <w:bCs/>
                <w:sz w:val="24"/>
                <w:szCs w:val="24"/>
              </w:rPr>
              <w:t>.</w:t>
            </w:r>
            <w:r w:rsidR="0009321A">
              <w:rPr>
                <w:rFonts w:ascii="Arial" w:hAnsi="Arial" w:cs="Arial"/>
                <w:bCs/>
                <w:sz w:val="24"/>
                <w:szCs w:val="24"/>
              </w:rPr>
              <w:t xml:space="preserve"> </w:t>
            </w:r>
            <w:r w:rsidRPr="009A4BFC" w:rsidR="0009321A">
              <w:rPr>
                <w:rFonts w:ascii="Arial" w:hAnsi="Arial" w:cs="Arial"/>
                <w:bCs/>
                <w:sz w:val="24"/>
                <w:szCs w:val="24"/>
              </w:rPr>
              <w:t>Th</w:t>
            </w:r>
            <w:r w:rsidR="0009321A">
              <w:rPr>
                <w:rFonts w:ascii="Arial" w:hAnsi="Arial" w:cs="Arial"/>
                <w:bCs/>
                <w:sz w:val="24"/>
                <w:szCs w:val="24"/>
              </w:rPr>
              <w:t>e proposed</w:t>
            </w:r>
            <w:r w:rsidRPr="009A4BFC" w:rsidR="0009321A">
              <w:rPr>
                <w:rFonts w:ascii="Arial" w:hAnsi="Arial" w:cs="Arial"/>
                <w:bCs/>
                <w:sz w:val="24"/>
                <w:szCs w:val="24"/>
              </w:rPr>
              <w:t xml:space="preserve"> </w:t>
            </w:r>
            <w:r w:rsidR="0009321A">
              <w:rPr>
                <w:rFonts w:ascii="Arial" w:hAnsi="Arial" w:cs="Arial"/>
                <w:bCs/>
                <w:sz w:val="24"/>
                <w:szCs w:val="24"/>
              </w:rPr>
              <w:t xml:space="preserve">work will include an updated WelTAG Stage Two appraisal, supported by the completion of a GRIP 3 Option Selection/ Transport for Wales Stage B </w:t>
            </w:r>
            <w:r w:rsidRPr="00101CA9" w:rsidR="0009321A">
              <w:rPr>
                <w:rFonts w:ascii="Arial" w:hAnsi="Arial" w:cs="Arial"/>
                <w:bCs/>
                <w:sz w:val="24"/>
                <w:szCs w:val="24"/>
              </w:rPr>
              <w:t>Options Development and Selection</w:t>
            </w:r>
            <w:r w:rsidR="0009321A">
              <w:rPr>
                <w:rFonts w:ascii="Arial" w:hAnsi="Arial" w:cs="Arial"/>
                <w:bCs/>
                <w:sz w:val="24"/>
                <w:szCs w:val="24"/>
              </w:rPr>
              <w:t xml:space="preserve"> report for providing a new </w:t>
            </w:r>
            <w:r w:rsidR="002548BA">
              <w:rPr>
                <w:rFonts w:ascii="Arial" w:hAnsi="Arial" w:cs="Arial"/>
                <w:bCs/>
                <w:sz w:val="24"/>
                <w:szCs w:val="24"/>
              </w:rPr>
              <w:t xml:space="preserve">M4 Junction 34 </w:t>
            </w:r>
            <w:r w:rsidR="0009321A">
              <w:rPr>
                <w:rFonts w:ascii="Arial" w:hAnsi="Arial" w:cs="Arial"/>
                <w:bCs/>
                <w:sz w:val="24"/>
                <w:szCs w:val="24"/>
              </w:rPr>
              <w:t>railway station interchange.</w:t>
            </w:r>
            <w:r w:rsidRPr="00101CA9" w:rsidR="0009321A">
              <w:rPr>
                <w:rFonts w:ascii="Arial" w:hAnsi="Arial" w:cs="Arial"/>
                <w:bCs/>
                <w:sz w:val="24"/>
                <w:szCs w:val="24"/>
              </w:rPr>
              <w:t xml:space="preserve"> </w:t>
            </w:r>
            <w:r w:rsidR="00914196">
              <w:rPr>
                <w:rFonts w:ascii="Arial" w:hAnsi="Arial" w:cs="Arial"/>
                <w:bCs/>
                <w:sz w:val="24"/>
                <w:szCs w:val="24"/>
              </w:rPr>
              <w:t>The key tasks associated with the updated WelTAG Stage Two study encompass:</w:t>
            </w:r>
          </w:p>
          <w:p w:rsidR="00914196" w:rsidP="003D124F" w:rsidRDefault="00914196" w14:paraId="3A1A8B3E" w14:textId="275C8D2F">
            <w:pPr>
              <w:rPr>
                <w:rFonts w:ascii="Arial" w:hAnsi="Arial" w:cs="Arial"/>
                <w:bCs/>
                <w:sz w:val="24"/>
                <w:szCs w:val="24"/>
              </w:rPr>
            </w:pPr>
          </w:p>
          <w:p w:rsidR="00E67897" w:rsidP="001D4CB1" w:rsidRDefault="00E67897" w14:paraId="24B44D0E" w14:textId="624FE7D2">
            <w:pPr>
              <w:pStyle w:val="ListParagraph"/>
              <w:numPr>
                <w:ilvl w:val="0"/>
                <w:numId w:val="24"/>
              </w:numPr>
              <w:rPr>
                <w:rFonts w:ascii="Arial" w:hAnsi="Arial" w:cs="Arial"/>
                <w:bCs/>
                <w:sz w:val="24"/>
                <w:szCs w:val="24"/>
              </w:rPr>
            </w:pPr>
            <w:r>
              <w:rPr>
                <w:rFonts w:ascii="Arial" w:hAnsi="Arial" w:cs="Arial"/>
                <w:bCs/>
                <w:sz w:val="24"/>
                <w:szCs w:val="24"/>
              </w:rPr>
              <w:t>Review the case for change</w:t>
            </w:r>
            <w:r w:rsidR="005F1CAA">
              <w:rPr>
                <w:rFonts w:ascii="Arial" w:hAnsi="Arial" w:cs="Arial"/>
                <w:bCs/>
                <w:sz w:val="24"/>
                <w:szCs w:val="24"/>
              </w:rPr>
              <w:t xml:space="preserve">, </w:t>
            </w:r>
            <w:r w:rsidR="0052149B">
              <w:rPr>
                <w:rFonts w:ascii="Arial" w:hAnsi="Arial" w:cs="Arial"/>
                <w:bCs/>
                <w:sz w:val="24"/>
                <w:szCs w:val="24"/>
              </w:rPr>
              <w:t xml:space="preserve">taking </w:t>
            </w:r>
            <w:r w:rsidR="00A32BF8">
              <w:rPr>
                <w:rFonts w:ascii="Arial" w:hAnsi="Arial" w:cs="Arial"/>
                <w:bCs/>
                <w:sz w:val="24"/>
                <w:szCs w:val="24"/>
              </w:rPr>
              <w:t xml:space="preserve">into </w:t>
            </w:r>
            <w:r w:rsidR="0052149B">
              <w:rPr>
                <w:rFonts w:ascii="Arial" w:hAnsi="Arial" w:cs="Arial"/>
                <w:bCs/>
                <w:sz w:val="24"/>
                <w:szCs w:val="24"/>
              </w:rPr>
              <w:t>consider</w:t>
            </w:r>
            <w:r w:rsidR="00A32BF8">
              <w:rPr>
                <w:rFonts w:ascii="Arial" w:hAnsi="Arial" w:cs="Arial"/>
                <w:bCs/>
                <w:sz w:val="24"/>
                <w:szCs w:val="24"/>
              </w:rPr>
              <w:t xml:space="preserve">ation the </w:t>
            </w:r>
            <w:r w:rsidRPr="00426B66" w:rsidR="00426B66">
              <w:rPr>
                <w:rFonts w:ascii="Arial" w:hAnsi="Arial" w:cs="Arial"/>
                <w:bCs/>
                <w:sz w:val="24"/>
                <w:szCs w:val="24"/>
              </w:rPr>
              <w:t xml:space="preserve">Welsh Government and Vale of Glamorgan Council </w:t>
            </w:r>
            <w:r w:rsidR="00426B66">
              <w:rPr>
                <w:rFonts w:ascii="Arial" w:hAnsi="Arial" w:cs="Arial"/>
                <w:bCs/>
                <w:sz w:val="24"/>
                <w:szCs w:val="24"/>
              </w:rPr>
              <w:t>c</w:t>
            </w:r>
            <w:r w:rsidRPr="00426B66" w:rsidR="00426B66">
              <w:rPr>
                <w:rFonts w:ascii="Arial" w:hAnsi="Arial" w:cs="Arial"/>
                <w:bCs/>
                <w:sz w:val="24"/>
                <w:szCs w:val="24"/>
              </w:rPr>
              <w:t xml:space="preserve">limate </w:t>
            </w:r>
            <w:r w:rsidR="00426B66">
              <w:rPr>
                <w:rFonts w:ascii="Arial" w:hAnsi="Arial" w:cs="Arial"/>
                <w:bCs/>
                <w:sz w:val="24"/>
                <w:szCs w:val="24"/>
              </w:rPr>
              <w:t>e</w:t>
            </w:r>
            <w:r w:rsidRPr="00426B66" w:rsidR="00426B66">
              <w:rPr>
                <w:rFonts w:ascii="Arial" w:hAnsi="Arial" w:cs="Arial"/>
                <w:bCs/>
                <w:sz w:val="24"/>
                <w:szCs w:val="24"/>
              </w:rPr>
              <w:t xml:space="preserve">mergency </w:t>
            </w:r>
            <w:r w:rsidR="00426B66">
              <w:rPr>
                <w:rFonts w:ascii="Arial" w:hAnsi="Arial" w:cs="Arial"/>
                <w:bCs/>
                <w:sz w:val="24"/>
                <w:szCs w:val="24"/>
              </w:rPr>
              <w:t>d</w:t>
            </w:r>
            <w:r w:rsidRPr="00426B66" w:rsidR="00426B66">
              <w:rPr>
                <w:rFonts w:ascii="Arial" w:hAnsi="Arial" w:cs="Arial"/>
                <w:bCs/>
                <w:sz w:val="24"/>
                <w:szCs w:val="24"/>
              </w:rPr>
              <w:t>eclarations</w:t>
            </w:r>
            <w:r w:rsidR="00426B66">
              <w:rPr>
                <w:rFonts w:ascii="Arial" w:hAnsi="Arial" w:cs="Arial"/>
                <w:bCs/>
                <w:sz w:val="24"/>
                <w:szCs w:val="24"/>
              </w:rPr>
              <w:t xml:space="preserve"> and emerging impacts of Covid-19</w:t>
            </w:r>
            <w:r w:rsidR="005F1CAA">
              <w:rPr>
                <w:rFonts w:ascii="Arial" w:hAnsi="Arial" w:cs="Arial"/>
                <w:bCs/>
                <w:sz w:val="24"/>
                <w:szCs w:val="24"/>
              </w:rPr>
              <w:t xml:space="preserve"> as a minimum.</w:t>
            </w:r>
          </w:p>
          <w:p w:rsidR="00FE0C91" w:rsidP="001D4CB1" w:rsidRDefault="00FE0C91" w14:paraId="39F15E94" w14:textId="7D5E461A">
            <w:pPr>
              <w:pStyle w:val="ListParagraph"/>
              <w:numPr>
                <w:ilvl w:val="0"/>
                <w:numId w:val="24"/>
              </w:numPr>
              <w:rPr>
                <w:rFonts w:ascii="Arial" w:hAnsi="Arial" w:cs="Arial"/>
                <w:bCs/>
                <w:sz w:val="24"/>
                <w:szCs w:val="24"/>
              </w:rPr>
            </w:pPr>
            <w:r w:rsidRPr="00FE0C91">
              <w:rPr>
                <w:rFonts w:ascii="Arial" w:hAnsi="Arial" w:cs="Arial"/>
                <w:bCs/>
                <w:sz w:val="24"/>
                <w:szCs w:val="24"/>
              </w:rPr>
              <w:t xml:space="preserve">SEWTM </w:t>
            </w:r>
            <w:r w:rsidR="00CB7E17">
              <w:rPr>
                <w:rFonts w:ascii="Arial" w:hAnsi="Arial" w:cs="Arial"/>
                <w:bCs/>
                <w:sz w:val="24"/>
                <w:szCs w:val="24"/>
              </w:rPr>
              <w:t>t</w:t>
            </w:r>
            <w:r w:rsidRPr="00FE0C91">
              <w:rPr>
                <w:rFonts w:ascii="Arial" w:hAnsi="Arial" w:cs="Arial"/>
                <w:bCs/>
                <w:sz w:val="24"/>
                <w:szCs w:val="24"/>
              </w:rPr>
              <w:t xml:space="preserve">raffic </w:t>
            </w:r>
            <w:r w:rsidR="00CB7E17">
              <w:rPr>
                <w:rFonts w:ascii="Arial" w:hAnsi="Arial" w:cs="Arial"/>
                <w:bCs/>
                <w:sz w:val="24"/>
                <w:szCs w:val="24"/>
              </w:rPr>
              <w:t>modelling and updated</w:t>
            </w:r>
            <w:r w:rsidRPr="00FE0C91">
              <w:rPr>
                <w:rFonts w:ascii="Arial" w:hAnsi="Arial" w:cs="Arial"/>
                <w:bCs/>
                <w:sz w:val="24"/>
                <w:szCs w:val="24"/>
              </w:rPr>
              <w:t xml:space="preserve"> </w:t>
            </w:r>
            <w:r w:rsidR="00CB7E17">
              <w:rPr>
                <w:rFonts w:ascii="Arial" w:hAnsi="Arial" w:cs="Arial"/>
                <w:bCs/>
                <w:sz w:val="24"/>
                <w:szCs w:val="24"/>
              </w:rPr>
              <w:t>p</w:t>
            </w:r>
            <w:r w:rsidRPr="00FE0C91">
              <w:rPr>
                <w:rFonts w:ascii="Arial" w:hAnsi="Arial" w:cs="Arial"/>
                <w:bCs/>
                <w:sz w:val="24"/>
                <w:szCs w:val="24"/>
              </w:rPr>
              <w:t xml:space="preserve">assenger </w:t>
            </w:r>
            <w:r w:rsidR="00CB7E17">
              <w:rPr>
                <w:rFonts w:ascii="Arial" w:hAnsi="Arial" w:cs="Arial"/>
                <w:bCs/>
                <w:sz w:val="24"/>
                <w:szCs w:val="24"/>
              </w:rPr>
              <w:t>d</w:t>
            </w:r>
            <w:r>
              <w:rPr>
                <w:rFonts w:ascii="Arial" w:hAnsi="Arial" w:cs="Arial"/>
                <w:bCs/>
                <w:sz w:val="24"/>
                <w:szCs w:val="24"/>
              </w:rPr>
              <w:t xml:space="preserve">emand </w:t>
            </w:r>
            <w:r w:rsidR="00CB7E17">
              <w:rPr>
                <w:rFonts w:ascii="Arial" w:hAnsi="Arial" w:cs="Arial"/>
                <w:bCs/>
                <w:sz w:val="24"/>
                <w:szCs w:val="24"/>
              </w:rPr>
              <w:t>m</w:t>
            </w:r>
            <w:r w:rsidRPr="00FE0C91">
              <w:rPr>
                <w:rFonts w:ascii="Arial" w:hAnsi="Arial" w:cs="Arial"/>
                <w:bCs/>
                <w:sz w:val="24"/>
                <w:szCs w:val="24"/>
              </w:rPr>
              <w:t>odelling</w:t>
            </w:r>
            <w:r w:rsidR="00362B93">
              <w:rPr>
                <w:rFonts w:ascii="Arial" w:hAnsi="Arial" w:cs="Arial"/>
                <w:bCs/>
                <w:sz w:val="24"/>
                <w:szCs w:val="24"/>
              </w:rPr>
              <w:t>.</w:t>
            </w:r>
          </w:p>
          <w:p w:rsidR="00FE0C91" w:rsidP="001D4CB1" w:rsidRDefault="00CF75CC" w14:paraId="35C401B0" w14:textId="13ECC820">
            <w:pPr>
              <w:pStyle w:val="ListParagraph"/>
              <w:numPr>
                <w:ilvl w:val="0"/>
                <w:numId w:val="24"/>
              </w:numPr>
              <w:rPr>
                <w:rFonts w:ascii="Arial" w:hAnsi="Arial" w:cs="Arial"/>
                <w:bCs/>
                <w:sz w:val="24"/>
                <w:szCs w:val="24"/>
              </w:rPr>
            </w:pPr>
            <w:r w:rsidRPr="00CF75CC">
              <w:rPr>
                <w:rFonts w:ascii="Arial" w:hAnsi="Arial" w:cs="Arial"/>
                <w:bCs/>
                <w:sz w:val="24"/>
                <w:szCs w:val="24"/>
              </w:rPr>
              <w:t>M4 J</w:t>
            </w:r>
            <w:r w:rsidR="00A4250A">
              <w:rPr>
                <w:rFonts w:ascii="Arial" w:hAnsi="Arial" w:cs="Arial"/>
                <w:bCs/>
                <w:sz w:val="24"/>
                <w:szCs w:val="24"/>
              </w:rPr>
              <w:t>unction 34 traffic modelling</w:t>
            </w:r>
            <w:r w:rsidR="00362B93">
              <w:rPr>
                <w:rFonts w:ascii="Arial" w:hAnsi="Arial" w:cs="Arial"/>
                <w:bCs/>
                <w:sz w:val="24"/>
                <w:szCs w:val="24"/>
              </w:rPr>
              <w:t>.</w:t>
            </w:r>
          </w:p>
          <w:p w:rsidR="0031601D" w:rsidP="0031601D" w:rsidRDefault="0031601D" w14:paraId="7AF9E9CA" w14:textId="77777777">
            <w:pPr>
              <w:pStyle w:val="ListParagraph"/>
              <w:numPr>
                <w:ilvl w:val="0"/>
                <w:numId w:val="24"/>
              </w:numPr>
              <w:rPr>
                <w:rFonts w:ascii="Arial" w:hAnsi="Arial" w:cs="Arial"/>
                <w:bCs/>
                <w:sz w:val="24"/>
                <w:szCs w:val="24"/>
              </w:rPr>
            </w:pPr>
            <w:r w:rsidRPr="002E706C">
              <w:rPr>
                <w:rFonts w:ascii="Arial" w:hAnsi="Arial" w:cs="Arial"/>
                <w:bCs/>
                <w:sz w:val="24"/>
                <w:szCs w:val="24"/>
              </w:rPr>
              <w:t xml:space="preserve">Economic </w:t>
            </w:r>
            <w:r>
              <w:rPr>
                <w:rFonts w:ascii="Arial" w:hAnsi="Arial" w:cs="Arial"/>
                <w:bCs/>
                <w:sz w:val="24"/>
                <w:szCs w:val="24"/>
              </w:rPr>
              <w:t>a</w:t>
            </w:r>
            <w:r w:rsidRPr="002E706C">
              <w:rPr>
                <w:rFonts w:ascii="Arial" w:hAnsi="Arial" w:cs="Arial"/>
                <w:bCs/>
                <w:sz w:val="24"/>
                <w:szCs w:val="24"/>
              </w:rPr>
              <w:t>ppraisal</w:t>
            </w:r>
            <w:r>
              <w:rPr>
                <w:rFonts w:ascii="Arial" w:hAnsi="Arial" w:cs="Arial"/>
                <w:bCs/>
                <w:sz w:val="24"/>
                <w:szCs w:val="24"/>
              </w:rPr>
              <w:t xml:space="preserve"> encompassing a v</w:t>
            </w:r>
            <w:r w:rsidRPr="002E706C">
              <w:rPr>
                <w:rFonts w:ascii="Arial" w:hAnsi="Arial" w:cs="Arial"/>
                <w:bCs/>
                <w:sz w:val="24"/>
                <w:szCs w:val="24"/>
              </w:rPr>
              <w:t xml:space="preserve">alue for </w:t>
            </w:r>
            <w:r>
              <w:rPr>
                <w:rFonts w:ascii="Arial" w:hAnsi="Arial" w:cs="Arial"/>
                <w:bCs/>
                <w:sz w:val="24"/>
                <w:szCs w:val="24"/>
              </w:rPr>
              <w:t>m</w:t>
            </w:r>
            <w:r w:rsidRPr="002E706C">
              <w:rPr>
                <w:rFonts w:ascii="Arial" w:hAnsi="Arial" w:cs="Arial"/>
                <w:bCs/>
                <w:sz w:val="24"/>
                <w:szCs w:val="24"/>
              </w:rPr>
              <w:t>oney</w:t>
            </w:r>
            <w:r>
              <w:rPr>
                <w:rFonts w:ascii="Arial" w:hAnsi="Arial" w:cs="Arial"/>
                <w:bCs/>
                <w:sz w:val="24"/>
                <w:szCs w:val="24"/>
              </w:rPr>
              <w:t xml:space="preserve"> assessment.</w:t>
            </w:r>
          </w:p>
          <w:p w:rsidR="00A1782C" w:rsidP="001D4CB1" w:rsidRDefault="00A1782C" w14:paraId="7DC62AD8" w14:textId="32588E15">
            <w:pPr>
              <w:pStyle w:val="ListParagraph"/>
              <w:numPr>
                <w:ilvl w:val="0"/>
                <w:numId w:val="24"/>
              </w:numPr>
              <w:rPr>
                <w:rFonts w:ascii="Arial" w:hAnsi="Arial" w:cs="Arial"/>
                <w:bCs/>
                <w:sz w:val="24"/>
                <w:szCs w:val="24"/>
              </w:rPr>
            </w:pPr>
            <w:r>
              <w:rPr>
                <w:rFonts w:ascii="Arial" w:hAnsi="Arial" w:cs="Arial"/>
                <w:bCs/>
                <w:sz w:val="24"/>
                <w:szCs w:val="24"/>
              </w:rPr>
              <w:t>Health Impact Assessment.</w:t>
            </w:r>
          </w:p>
          <w:p w:rsidR="002E15F2" w:rsidP="001D4CB1" w:rsidRDefault="002E15F2" w14:paraId="15783E0C" w14:textId="294E7647">
            <w:pPr>
              <w:pStyle w:val="ListParagraph"/>
              <w:numPr>
                <w:ilvl w:val="0"/>
                <w:numId w:val="24"/>
              </w:numPr>
              <w:rPr>
                <w:rFonts w:ascii="Arial" w:hAnsi="Arial" w:cs="Arial"/>
                <w:bCs/>
                <w:sz w:val="24"/>
                <w:szCs w:val="24"/>
              </w:rPr>
            </w:pPr>
            <w:r>
              <w:rPr>
                <w:rFonts w:ascii="Arial" w:hAnsi="Arial" w:cs="Arial"/>
                <w:bCs/>
                <w:sz w:val="24"/>
                <w:szCs w:val="24"/>
              </w:rPr>
              <w:t>Updated environmental appraisal (strategic and transport case)</w:t>
            </w:r>
            <w:r w:rsidR="00362B93">
              <w:rPr>
                <w:rFonts w:ascii="Arial" w:hAnsi="Arial" w:cs="Arial"/>
                <w:bCs/>
                <w:sz w:val="24"/>
                <w:szCs w:val="24"/>
              </w:rPr>
              <w:t>.</w:t>
            </w:r>
          </w:p>
          <w:p w:rsidR="0031601D" w:rsidP="0031601D" w:rsidRDefault="0031601D" w14:paraId="614B6667" w14:textId="77777777">
            <w:pPr>
              <w:pStyle w:val="ListParagraph"/>
              <w:numPr>
                <w:ilvl w:val="0"/>
                <w:numId w:val="24"/>
              </w:numPr>
              <w:rPr>
                <w:rFonts w:ascii="Arial" w:hAnsi="Arial" w:cs="Arial"/>
                <w:bCs/>
                <w:sz w:val="24"/>
                <w:szCs w:val="24"/>
              </w:rPr>
            </w:pPr>
            <w:r>
              <w:rPr>
                <w:rFonts w:ascii="Arial" w:hAnsi="Arial" w:cs="Arial"/>
                <w:bCs/>
                <w:sz w:val="24"/>
                <w:szCs w:val="24"/>
              </w:rPr>
              <w:t>Updated Impacts Assessment Report.</w:t>
            </w:r>
          </w:p>
          <w:p w:rsidR="00817E3F" w:rsidP="001D4CB1" w:rsidRDefault="00817E3F" w14:paraId="596131ED" w14:textId="39E15B61">
            <w:pPr>
              <w:pStyle w:val="ListParagraph"/>
              <w:numPr>
                <w:ilvl w:val="0"/>
                <w:numId w:val="24"/>
              </w:numPr>
              <w:rPr>
                <w:rFonts w:ascii="Arial" w:hAnsi="Arial" w:cs="Arial"/>
                <w:bCs/>
                <w:sz w:val="24"/>
                <w:szCs w:val="24"/>
              </w:rPr>
            </w:pPr>
            <w:r>
              <w:rPr>
                <w:rFonts w:ascii="Arial" w:hAnsi="Arial" w:cs="Arial"/>
                <w:bCs/>
                <w:sz w:val="24"/>
                <w:szCs w:val="24"/>
              </w:rPr>
              <w:t>Land referencing.</w:t>
            </w:r>
          </w:p>
          <w:p w:rsidRPr="00817E3F" w:rsidR="001E3855" w:rsidP="00817E3F" w:rsidRDefault="00CB7E17" w14:paraId="205DE6AD" w14:textId="6AC5CEE9">
            <w:pPr>
              <w:pStyle w:val="ListParagraph"/>
              <w:numPr>
                <w:ilvl w:val="0"/>
                <w:numId w:val="24"/>
              </w:numPr>
              <w:rPr>
                <w:rFonts w:ascii="Arial" w:hAnsi="Arial" w:cs="Arial"/>
                <w:bCs/>
                <w:sz w:val="24"/>
                <w:szCs w:val="24"/>
              </w:rPr>
            </w:pPr>
            <w:r w:rsidRPr="003F66B1">
              <w:rPr>
                <w:rFonts w:ascii="Arial" w:hAnsi="Arial" w:cs="Arial"/>
                <w:sz w:val="24"/>
                <w:szCs w:val="24"/>
              </w:rPr>
              <w:t xml:space="preserve">Consultation (including </w:t>
            </w:r>
            <w:r>
              <w:rPr>
                <w:rFonts w:ascii="Arial" w:hAnsi="Arial" w:cs="Arial"/>
                <w:sz w:val="24"/>
                <w:szCs w:val="24"/>
              </w:rPr>
              <w:t>12-week</w:t>
            </w:r>
            <w:r w:rsidRPr="003F66B1">
              <w:rPr>
                <w:rFonts w:ascii="Arial" w:hAnsi="Arial" w:cs="Arial"/>
                <w:sz w:val="24"/>
                <w:szCs w:val="24"/>
              </w:rPr>
              <w:t xml:space="preserve"> public consultation</w:t>
            </w:r>
            <w:r>
              <w:rPr>
                <w:rFonts w:ascii="Arial" w:hAnsi="Arial" w:cs="Arial"/>
                <w:sz w:val="24"/>
                <w:szCs w:val="24"/>
              </w:rPr>
              <w:t xml:space="preserve"> exercise</w:t>
            </w:r>
            <w:r w:rsidRPr="003F66B1">
              <w:rPr>
                <w:rFonts w:ascii="Arial" w:hAnsi="Arial" w:cs="Arial"/>
                <w:sz w:val="24"/>
                <w:szCs w:val="24"/>
              </w:rPr>
              <w:t>), communication and stakeholder engagement will be carried out throughout the appraisal and at least two stakeholder workshops will be undertaken as part of the work.</w:t>
            </w:r>
          </w:p>
          <w:p w:rsidRPr="001D4CB1" w:rsidR="001E3855" w:rsidP="001E3855" w:rsidRDefault="001E3855" w14:paraId="469665CD" w14:textId="0B8F96B4">
            <w:pPr>
              <w:pStyle w:val="ListParagraph"/>
              <w:numPr>
                <w:ilvl w:val="0"/>
                <w:numId w:val="24"/>
              </w:numPr>
              <w:rPr>
                <w:rFonts w:ascii="Arial" w:hAnsi="Arial" w:cs="Arial"/>
                <w:bCs/>
                <w:sz w:val="24"/>
                <w:szCs w:val="24"/>
              </w:rPr>
            </w:pPr>
            <w:r w:rsidRPr="001D4CB1">
              <w:rPr>
                <w:rFonts w:ascii="Arial" w:hAnsi="Arial" w:cs="Arial"/>
                <w:bCs/>
                <w:sz w:val="24"/>
                <w:szCs w:val="24"/>
              </w:rPr>
              <w:t>Completion of a full WelTAG Stage Two Outline Business Case</w:t>
            </w:r>
            <w:r w:rsidR="00817E3F">
              <w:rPr>
                <w:rFonts w:ascii="Arial" w:hAnsi="Arial" w:cs="Arial"/>
                <w:bCs/>
                <w:sz w:val="24"/>
                <w:szCs w:val="24"/>
              </w:rPr>
              <w:t>.</w:t>
            </w:r>
          </w:p>
          <w:p w:rsidRPr="00817E3F" w:rsidR="00A24322" w:rsidP="00817E3F" w:rsidRDefault="00A24322" w14:paraId="5020F6F2" w14:textId="77777777">
            <w:pPr>
              <w:rPr>
                <w:rFonts w:ascii="Arial" w:hAnsi="Arial" w:cs="Arial"/>
                <w:bCs/>
                <w:sz w:val="24"/>
                <w:szCs w:val="24"/>
              </w:rPr>
            </w:pPr>
          </w:p>
          <w:p w:rsidRPr="003878EA" w:rsidR="00A24322" w:rsidP="003878EA" w:rsidRDefault="00A24322" w14:paraId="2F456B5C" w14:textId="0FB1E742">
            <w:pPr>
              <w:autoSpaceDE w:val="0"/>
              <w:autoSpaceDN w:val="0"/>
              <w:adjustRightInd w:val="0"/>
              <w:rPr>
                <w:rFonts w:ascii="Arial" w:hAnsi="Arial" w:eastAsia="Times New Roman" w:cs="Arial"/>
                <w:color w:val="000000"/>
                <w:sz w:val="24"/>
                <w:szCs w:val="24"/>
                <w:lang w:eastAsia="en-GB"/>
              </w:rPr>
            </w:pPr>
            <w:r w:rsidRPr="00897FF9">
              <w:rPr>
                <w:rFonts w:ascii="Arial" w:hAnsi="Arial" w:cs="Arial"/>
                <w:sz w:val="24"/>
                <w:szCs w:val="24"/>
              </w:rPr>
              <w:t>Th</w:t>
            </w:r>
            <w:r>
              <w:rPr>
                <w:rFonts w:ascii="Arial" w:hAnsi="Arial" w:cs="Arial"/>
                <w:sz w:val="24"/>
                <w:szCs w:val="24"/>
              </w:rPr>
              <w:t xml:space="preserve">e Appraisal will encompass the </w:t>
            </w:r>
            <w:r w:rsidRPr="00897FF9">
              <w:rPr>
                <w:rFonts w:ascii="Arial" w:hAnsi="Arial" w:cs="Arial"/>
                <w:sz w:val="24"/>
                <w:szCs w:val="24"/>
              </w:rPr>
              <w:t xml:space="preserve">tasks referred to in Stage </w:t>
            </w:r>
            <w:r w:rsidR="003F66B1">
              <w:rPr>
                <w:rFonts w:ascii="Arial" w:hAnsi="Arial" w:cs="Arial"/>
                <w:sz w:val="24"/>
                <w:szCs w:val="24"/>
              </w:rPr>
              <w:t>Two</w:t>
            </w:r>
            <w:r w:rsidRPr="00897FF9">
              <w:rPr>
                <w:rFonts w:ascii="Arial" w:hAnsi="Arial" w:cs="Arial"/>
                <w:sz w:val="24"/>
                <w:szCs w:val="24"/>
              </w:rPr>
              <w:t xml:space="preserve"> </w:t>
            </w:r>
            <w:r w:rsidR="003F66B1">
              <w:rPr>
                <w:rFonts w:ascii="Arial" w:hAnsi="Arial" w:cs="Arial"/>
                <w:sz w:val="24"/>
                <w:szCs w:val="24"/>
              </w:rPr>
              <w:t>Outline Business Case</w:t>
            </w:r>
            <w:r w:rsidRPr="00897FF9">
              <w:rPr>
                <w:rFonts w:ascii="Arial" w:hAnsi="Arial" w:cs="Arial"/>
                <w:sz w:val="24"/>
                <w:szCs w:val="24"/>
              </w:rPr>
              <w:t>, WelTAG 2017, issued December 2017</w:t>
            </w:r>
            <w:r w:rsidR="008F6CCA">
              <w:rPr>
                <w:rFonts w:ascii="Arial" w:hAnsi="Arial" w:cs="Arial"/>
                <w:sz w:val="24"/>
                <w:szCs w:val="24"/>
              </w:rPr>
              <w:t>, and t</w:t>
            </w:r>
            <w:r w:rsidRPr="00897FF9">
              <w:rPr>
                <w:rFonts w:ascii="Arial" w:hAnsi="Arial" w:cs="Arial"/>
                <w:sz w:val="24"/>
                <w:szCs w:val="24"/>
              </w:rPr>
              <w:t>he study will take account of all existing commitments within the Vale of Glamorgan’s emerging LDP and Adopted LTP.</w:t>
            </w:r>
            <w:r w:rsidR="003878EA">
              <w:rPr>
                <w:rFonts w:ascii="Arial" w:hAnsi="Arial" w:eastAsia="Times New Roman" w:cs="Arial"/>
                <w:color w:val="000000"/>
                <w:sz w:val="24"/>
                <w:szCs w:val="24"/>
                <w:lang w:eastAsia="en-GB"/>
              </w:rPr>
              <w:t xml:space="preserve"> </w:t>
            </w:r>
            <w:r w:rsidRPr="00897FF9">
              <w:rPr>
                <w:rFonts w:ascii="Arial" w:hAnsi="Arial" w:cs="Arial"/>
                <w:sz w:val="24"/>
                <w:szCs w:val="24"/>
              </w:rPr>
              <w:t xml:space="preserve">The outputs from the work will be a </w:t>
            </w:r>
            <w:r w:rsidR="009D3045">
              <w:rPr>
                <w:rFonts w:ascii="Arial" w:hAnsi="Arial" w:cs="Arial"/>
                <w:sz w:val="24"/>
                <w:szCs w:val="24"/>
              </w:rPr>
              <w:t xml:space="preserve">complete </w:t>
            </w:r>
            <w:r w:rsidRPr="00897FF9">
              <w:rPr>
                <w:rFonts w:ascii="Arial" w:hAnsi="Arial" w:cs="Arial"/>
                <w:sz w:val="24"/>
                <w:szCs w:val="24"/>
              </w:rPr>
              <w:t>WelTAG Stage T</w:t>
            </w:r>
            <w:r w:rsidR="009D3045">
              <w:rPr>
                <w:rFonts w:ascii="Arial" w:hAnsi="Arial" w:cs="Arial"/>
                <w:sz w:val="24"/>
                <w:szCs w:val="24"/>
              </w:rPr>
              <w:t>wo</w:t>
            </w:r>
            <w:r w:rsidRPr="00897FF9">
              <w:rPr>
                <w:rFonts w:ascii="Arial" w:hAnsi="Arial" w:cs="Arial"/>
                <w:sz w:val="24"/>
                <w:szCs w:val="24"/>
              </w:rPr>
              <w:t xml:space="preserve"> report. The work will include an Impacts Assessment report containing the detailed information which supports the summary information in the main Appraisal document.</w:t>
            </w:r>
          </w:p>
          <w:p w:rsidRPr="001D4CB1" w:rsidR="001D4CB1" w:rsidP="001D4CB1" w:rsidRDefault="001D4CB1" w14:paraId="58EEA078" w14:textId="3FB1FED5">
            <w:pPr>
              <w:rPr>
                <w:rFonts w:ascii="Arial" w:hAnsi="Arial" w:cs="Arial"/>
                <w:bCs/>
                <w:sz w:val="24"/>
                <w:szCs w:val="24"/>
              </w:rPr>
            </w:pPr>
          </w:p>
          <w:p w:rsidRPr="003878EA" w:rsidR="006357C5" w:rsidP="006357C5" w:rsidRDefault="00142381" w14:paraId="005C7CC7" w14:textId="5F28ADAF">
            <w:pPr>
              <w:rPr>
                <w:rFonts w:ascii="Arial" w:hAnsi="Arial" w:cs="Arial"/>
                <w:bCs/>
                <w:sz w:val="24"/>
                <w:szCs w:val="24"/>
                <w:u w:val="single"/>
              </w:rPr>
            </w:pPr>
            <w:r>
              <w:rPr>
                <w:rFonts w:ascii="Arial" w:hAnsi="Arial" w:cs="Arial"/>
                <w:bCs/>
                <w:sz w:val="24"/>
                <w:szCs w:val="24"/>
                <w:u w:val="single"/>
              </w:rPr>
              <w:t xml:space="preserve">Scope Item 2: </w:t>
            </w:r>
            <w:r w:rsidRPr="003878EA" w:rsidR="006357C5">
              <w:rPr>
                <w:rFonts w:ascii="Arial" w:hAnsi="Arial" w:cs="Arial"/>
                <w:bCs/>
                <w:sz w:val="24"/>
                <w:szCs w:val="24"/>
                <w:u w:val="single"/>
              </w:rPr>
              <w:t xml:space="preserve">GRIP 3/ Transport for Wales Stage B </w:t>
            </w:r>
            <w:r w:rsidRPr="003878EA" w:rsidR="00AD209A">
              <w:rPr>
                <w:rFonts w:ascii="Arial" w:hAnsi="Arial" w:cs="Arial"/>
                <w:bCs/>
                <w:sz w:val="24"/>
                <w:szCs w:val="24"/>
                <w:u w:val="single"/>
              </w:rPr>
              <w:t>S</w:t>
            </w:r>
            <w:r w:rsidRPr="003878EA" w:rsidR="006357C5">
              <w:rPr>
                <w:rFonts w:ascii="Arial" w:hAnsi="Arial" w:cs="Arial"/>
                <w:bCs/>
                <w:sz w:val="24"/>
                <w:szCs w:val="24"/>
                <w:u w:val="single"/>
              </w:rPr>
              <w:t>tudy</w:t>
            </w:r>
          </w:p>
          <w:p w:rsidRPr="006357C5" w:rsidR="006357C5" w:rsidP="006357C5" w:rsidRDefault="006357C5" w14:paraId="50DCB1BD" w14:textId="77777777">
            <w:pPr>
              <w:rPr>
                <w:rFonts w:ascii="Arial" w:hAnsi="Arial" w:cs="Arial"/>
                <w:bCs/>
                <w:sz w:val="24"/>
                <w:szCs w:val="24"/>
              </w:rPr>
            </w:pPr>
          </w:p>
          <w:p w:rsidR="00101CA9" w:rsidP="003D124F" w:rsidRDefault="006357C5" w14:paraId="731CDA32" w14:textId="0ECBF314">
            <w:pPr>
              <w:rPr>
                <w:rFonts w:ascii="Arial" w:hAnsi="Arial" w:cs="Arial"/>
                <w:bCs/>
                <w:sz w:val="24"/>
                <w:szCs w:val="24"/>
              </w:rPr>
            </w:pPr>
            <w:r w:rsidRPr="006357C5">
              <w:rPr>
                <w:rFonts w:ascii="Arial" w:hAnsi="Arial" w:cs="Arial"/>
                <w:bCs/>
                <w:sz w:val="24"/>
                <w:szCs w:val="24"/>
              </w:rPr>
              <w:t xml:space="preserve">The purpose of the GRIP 3/ Transport for Wales Stage B study is to develop feasible options to address the project constraints and to a level that facilitates the selection of an appropriate single option for development, and to provide greater certainty to the client </w:t>
            </w:r>
            <w:r w:rsidRPr="006357C5">
              <w:rPr>
                <w:rFonts w:ascii="Arial" w:hAnsi="Arial" w:cs="Arial"/>
                <w:bCs/>
                <w:sz w:val="24"/>
                <w:szCs w:val="24"/>
              </w:rPr>
              <w:lastRenderedPageBreak/>
              <w:t>and project team. A preferred option will be determined following the completion of the WelTAG Stage Two</w:t>
            </w:r>
            <w:r w:rsidR="00227021">
              <w:rPr>
                <w:rFonts w:ascii="Arial" w:hAnsi="Arial" w:cs="Arial"/>
                <w:bCs/>
                <w:sz w:val="24"/>
                <w:szCs w:val="24"/>
              </w:rPr>
              <w:t xml:space="preserve"> </w:t>
            </w:r>
            <w:r w:rsidRPr="006357C5">
              <w:rPr>
                <w:rFonts w:ascii="Arial" w:hAnsi="Arial" w:cs="Arial"/>
                <w:bCs/>
                <w:sz w:val="24"/>
                <w:szCs w:val="24"/>
              </w:rPr>
              <w:t>report</w:t>
            </w:r>
            <w:r w:rsidR="00B40DA8">
              <w:rPr>
                <w:rFonts w:ascii="Arial" w:hAnsi="Arial" w:cs="Arial"/>
                <w:bCs/>
                <w:sz w:val="24"/>
                <w:szCs w:val="24"/>
              </w:rPr>
              <w:t>.</w:t>
            </w:r>
            <w:r w:rsidR="00DA2FA8">
              <w:rPr>
                <w:rFonts w:ascii="Arial" w:hAnsi="Arial" w:cs="Arial"/>
                <w:bCs/>
                <w:sz w:val="24"/>
                <w:szCs w:val="24"/>
              </w:rPr>
              <w:t xml:space="preserve"> </w:t>
            </w:r>
            <w:r w:rsidR="00112359">
              <w:rPr>
                <w:rFonts w:ascii="Arial" w:hAnsi="Arial" w:cs="Arial"/>
                <w:bCs/>
                <w:sz w:val="24"/>
                <w:szCs w:val="24"/>
              </w:rPr>
              <w:t>The key tasks associated with the GRIP 3/ Transport for Wales Stage B study</w:t>
            </w:r>
            <w:r w:rsidR="009E7CE7">
              <w:rPr>
                <w:rFonts w:ascii="Arial" w:hAnsi="Arial" w:cs="Arial"/>
                <w:bCs/>
                <w:sz w:val="24"/>
                <w:szCs w:val="24"/>
              </w:rPr>
              <w:t xml:space="preserve"> and development of Category D station options</w:t>
            </w:r>
            <w:r w:rsidR="00112359">
              <w:rPr>
                <w:rFonts w:ascii="Arial" w:hAnsi="Arial" w:cs="Arial"/>
                <w:bCs/>
                <w:sz w:val="24"/>
                <w:szCs w:val="24"/>
              </w:rPr>
              <w:t xml:space="preserve"> encompass:</w:t>
            </w:r>
          </w:p>
          <w:p w:rsidR="00112359" w:rsidP="003D124F" w:rsidRDefault="00112359" w14:paraId="71273220" w14:textId="43ECFB47">
            <w:pPr>
              <w:rPr>
                <w:rFonts w:ascii="Arial" w:hAnsi="Arial" w:cs="Arial"/>
                <w:bCs/>
                <w:sz w:val="24"/>
                <w:szCs w:val="24"/>
              </w:rPr>
            </w:pPr>
          </w:p>
          <w:p w:rsidRPr="006357C5" w:rsidR="00112359" w:rsidP="00E74699" w:rsidRDefault="00914196" w14:paraId="452144EE" w14:textId="7E348A48">
            <w:pPr>
              <w:pStyle w:val="ListParagraph"/>
              <w:numPr>
                <w:ilvl w:val="0"/>
                <w:numId w:val="24"/>
              </w:numPr>
              <w:rPr>
                <w:rFonts w:ascii="Arial" w:hAnsi="Arial" w:cs="Arial"/>
                <w:bCs/>
                <w:sz w:val="24"/>
                <w:szCs w:val="24"/>
              </w:rPr>
            </w:pPr>
            <w:r w:rsidRPr="006357C5">
              <w:rPr>
                <w:rFonts w:ascii="Arial" w:hAnsi="Arial" w:cs="Arial"/>
                <w:bCs/>
                <w:sz w:val="24"/>
                <w:szCs w:val="24"/>
              </w:rPr>
              <w:t>Rail Infrastructure (s</w:t>
            </w:r>
            <w:r w:rsidRPr="006357C5" w:rsidR="00112359">
              <w:rPr>
                <w:rFonts w:ascii="Arial" w:hAnsi="Arial" w:cs="Arial"/>
                <w:bCs/>
                <w:sz w:val="24"/>
                <w:szCs w:val="24"/>
              </w:rPr>
              <w:t>ignalling</w:t>
            </w:r>
            <w:r w:rsidRPr="006357C5">
              <w:rPr>
                <w:rFonts w:ascii="Arial" w:hAnsi="Arial" w:cs="Arial"/>
                <w:bCs/>
                <w:sz w:val="24"/>
                <w:szCs w:val="24"/>
              </w:rPr>
              <w:t>, r</w:t>
            </w:r>
            <w:r w:rsidRPr="006357C5" w:rsidR="00112359">
              <w:rPr>
                <w:rFonts w:ascii="Arial" w:hAnsi="Arial" w:cs="Arial"/>
                <w:bCs/>
                <w:sz w:val="24"/>
                <w:szCs w:val="24"/>
              </w:rPr>
              <w:t xml:space="preserve">etail and </w:t>
            </w:r>
            <w:r w:rsidRPr="006357C5">
              <w:rPr>
                <w:rFonts w:ascii="Arial" w:hAnsi="Arial" w:cs="Arial"/>
                <w:bCs/>
                <w:sz w:val="24"/>
                <w:szCs w:val="24"/>
              </w:rPr>
              <w:t>l</w:t>
            </w:r>
            <w:r w:rsidRPr="006357C5" w:rsidR="00112359">
              <w:rPr>
                <w:rFonts w:ascii="Arial" w:hAnsi="Arial" w:cs="Arial"/>
                <w:bCs/>
                <w:sz w:val="24"/>
                <w:szCs w:val="24"/>
              </w:rPr>
              <w:t xml:space="preserve">ineside </w:t>
            </w:r>
            <w:r w:rsidRPr="006357C5">
              <w:rPr>
                <w:rFonts w:ascii="Arial" w:hAnsi="Arial" w:cs="Arial"/>
                <w:bCs/>
                <w:sz w:val="24"/>
                <w:szCs w:val="24"/>
              </w:rPr>
              <w:t>t</w:t>
            </w:r>
            <w:r w:rsidRPr="006357C5" w:rsidR="00112359">
              <w:rPr>
                <w:rFonts w:ascii="Arial" w:hAnsi="Arial" w:cs="Arial"/>
                <w:bCs/>
                <w:sz w:val="24"/>
                <w:szCs w:val="24"/>
              </w:rPr>
              <w:t>elecommunications</w:t>
            </w:r>
            <w:r w:rsidRPr="006357C5">
              <w:rPr>
                <w:rFonts w:ascii="Arial" w:hAnsi="Arial" w:cs="Arial"/>
                <w:bCs/>
                <w:sz w:val="24"/>
                <w:szCs w:val="24"/>
              </w:rPr>
              <w:t>, c</w:t>
            </w:r>
            <w:r w:rsidRPr="006357C5" w:rsidR="00112359">
              <w:rPr>
                <w:rFonts w:ascii="Arial" w:hAnsi="Arial" w:cs="Arial"/>
                <w:bCs/>
                <w:sz w:val="24"/>
                <w:szCs w:val="24"/>
              </w:rPr>
              <w:t>ivil</w:t>
            </w:r>
            <w:r w:rsidR="00220963">
              <w:rPr>
                <w:rFonts w:ascii="Arial" w:hAnsi="Arial" w:cs="Arial"/>
                <w:bCs/>
                <w:sz w:val="24"/>
                <w:szCs w:val="24"/>
              </w:rPr>
              <w:t xml:space="preserve"> engineering</w:t>
            </w:r>
            <w:r w:rsidRPr="006357C5">
              <w:rPr>
                <w:rFonts w:ascii="Arial" w:hAnsi="Arial" w:cs="Arial"/>
                <w:bCs/>
                <w:sz w:val="24"/>
                <w:szCs w:val="24"/>
              </w:rPr>
              <w:t>, t</w:t>
            </w:r>
            <w:r w:rsidRPr="006357C5" w:rsidR="00112359">
              <w:rPr>
                <w:rFonts w:ascii="Arial" w:hAnsi="Arial" w:cs="Arial"/>
                <w:bCs/>
                <w:sz w:val="24"/>
                <w:szCs w:val="24"/>
              </w:rPr>
              <w:t xml:space="preserve">rack/ </w:t>
            </w:r>
            <w:r w:rsidRPr="006357C5">
              <w:rPr>
                <w:rFonts w:ascii="Arial" w:hAnsi="Arial" w:cs="Arial"/>
                <w:bCs/>
                <w:sz w:val="24"/>
                <w:szCs w:val="24"/>
              </w:rPr>
              <w:t>p</w:t>
            </w:r>
            <w:r w:rsidRPr="006357C5" w:rsidR="00112359">
              <w:rPr>
                <w:rFonts w:ascii="Arial" w:hAnsi="Arial" w:cs="Arial"/>
                <w:bCs/>
                <w:sz w:val="24"/>
                <w:szCs w:val="24"/>
              </w:rPr>
              <w:t xml:space="preserve">ermanent </w:t>
            </w:r>
            <w:r w:rsidRPr="006357C5">
              <w:rPr>
                <w:rFonts w:ascii="Arial" w:hAnsi="Arial" w:cs="Arial"/>
                <w:bCs/>
                <w:sz w:val="24"/>
                <w:szCs w:val="24"/>
              </w:rPr>
              <w:t>w</w:t>
            </w:r>
            <w:r w:rsidRPr="006357C5" w:rsidR="00112359">
              <w:rPr>
                <w:rFonts w:ascii="Arial" w:hAnsi="Arial" w:cs="Arial"/>
                <w:bCs/>
                <w:sz w:val="24"/>
                <w:szCs w:val="24"/>
              </w:rPr>
              <w:t>ay</w:t>
            </w:r>
            <w:r w:rsidR="00220963">
              <w:rPr>
                <w:rFonts w:ascii="Arial" w:hAnsi="Arial" w:cs="Arial"/>
                <w:bCs/>
                <w:sz w:val="24"/>
                <w:szCs w:val="24"/>
              </w:rPr>
              <w:t xml:space="preserve"> engineering</w:t>
            </w:r>
            <w:r w:rsidRPr="006357C5">
              <w:rPr>
                <w:rFonts w:ascii="Arial" w:hAnsi="Arial" w:cs="Arial"/>
                <w:bCs/>
                <w:sz w:val="24"/>
                <w:szCs w:val="24"/>
              </w:rPr>
              <w:t xml:space="preserve">, </w:t>
            </w:r>
            <w:r w:rsidRPr="006357C5" w:rsidR="00112359">
              <w:rPr>
                <w:rFonts w:ascii="Arial" w:hAnsi="Arial" w:cs="Arial"/>
                <w:bCs/>
                <w:sz w:val="24"/>
                <w:szCs w:val="24"/>
              </w:rPr>
              <w:t>E&amp;P</w:t>
            </w:r>
            <w:r w:rsidRPr="006357C5">
              <w:rPr>
                <w:rFonts w:ascii="Arial" w:hAnsi="Arial" w:cs="Arial"/>
                <w:bCs/>
                <w:sz w:val="24"/>
                <w:szCs w:val="24"/>
              </w:rPr>
              <w:t>)</w:t>
            </w:r>
          </w:p>
          <w:p w:rsidRPr="006357C5" w:rsidR="00914196" w:rsidP="00E74699" w:rsidRDefault="00914196" w14:paraId="0848A7B9" w14:textId="77777777">
            <w:pPr>
              <w:pStyle w:val="ListParagraph"/>
              <w:numPr>
                <w:ilvl w:val="0"/>
                <w:numId w:val="24"/>
              </w:numPr>
              <w:rPr>
                <w:rFonts w:ascii="Arial" w:hAnsi="Arial" w:cs="Arial"/>
                <w:bCs/>
                <w:sz w:val="24"/>
                <w:szCs w:val="24"/>
              </w:rPr>
            </w:pPr>
            <w:r w:rsidRPr="006357C5">
              <w:rPr>
                <w:rFonts w:ascii="Arial" w:hAnsi="Arial" w:cs="Arial"/>
                <w:bCs/>
                <w:sz w:val="24"/>
                <w:szCs w:val="24"/>
              </w:rPr>
              <w:t>Enabling Infrastructure</w:t>
            </w:r>
          </w:p>
          <w:p w:rsidRPr="006357C5" w:rsidR="00112359" w:rsidP="00E74699" w:rsidRDefault="00112359" w14:paraId="3F1E6A75" w14:textId="0F77054B">
            <w:pPr>
              <w:pStyle w:val="ListParagraph"/>
              <w:numPr>
                <w:ilvl w:val="0"/>
                <w:numId w:val="24"/>
              </w:numPr>
              <w:rPr>
                <w:rFonts w:ascii="Arial" w:hAnsi="Arial" w:cs="Arial"/>
                <w:bCs/>
                <w:sz w:val="24"/>
                <w:szCs w:val="24"/>
              </w:rPr>
            </w:pPr>
            <w:r w:rsidRPr="006357C5">
              <w:rPr>
                <w:rFonts w:ascii="Arial" w:hAnsi="Arial" w:cs="Arial"/>
                <w:bCs/>
                <w:sz w:val="24"/>
                <w:szCs w:val="24"/>
              </w:rPr>
              <w:t>Geotechnical desk study</w:t>
            </w:r>
          </w:p>
          <w:p w:rsidRPr="006357C5" w:rsidR="00914196" w:rsidP="00E74699" w:rsidRDefault="00914196" w14:paraId="2C1D8237" w14:textId="13CCF70E">
            <w:pPr>
              <w:pStyle w:val="ListParagraph"/>
              <w:numPr>
                <w:ilvl w:val="0"/>
                <w:numId w:val="24"/>
              </w:numPr>
              <w:rPr>
                <w:rFonts w:ascii="Arial" w:hAnsi="Arial" w:cs="Arial"/>
                <w:bCs/>
                <w:sz w:val="24"/>
                <w:szCs w:val="24"/>
              </w:rPr>
            </w:pPr>
            <w:r w:rsidRPr="006357C5">
              <w:rPr>
                <w:rFonts w:ascii="Arial" w:hAnsi="Arial" w:cs="Arial"/>
                <w:bCs/>
                <w:sz w:val="24"/>
                <w:szCs w:val="24"/>
              </w:rPr>
              <w:t xml:space="preserve">Environmental </w:t>
            </w:r>
            <w:r w:rsidRPr="006357C5" w:rsidR="006357C5">
              <w:rPr>
                <w:rFonts w:ascii="Arial" w:hAnsi="Arial" w:cs="Arial"/>
                <w:bCs/>
                <w:sz w:val="24"/>
                <w:szCs w:val="24"/>
              </w:rPr>
              <w:t xml:space="preserve">assessment/ </w:t>
            </w:r>
            <w:r w:rsidRPr="006357C5">
              <w:rPr>
                <w:rFonts w:ascii="Arial" w:hAnsi="Arial" w:cs="Arial"/>
                <w:bCs/>
                <w:sz w:val="24"/>
                <w:szCs w:val="24"/>
              </w:rPr>
              <w:t>desk study</w:t>
            </w:r>
          </w:p>
          <w:p w:rsidRPr="006357C5" w:rsidR="00112359" w:rsidP="00E74699" w:rsidRDefault="00112359" w14:paraId="21B68DCC" w14:textId="592C3A37">
            <w:pPr>
              <w:pStyle w:val="ListParagraph"/>
              <w:numPr>
                <w:ilvl w:val="0"/>
                <w:numId w:val="24"/>
              </w:numPr>
              <w:rPr>
                <w:rFonts w:ascii="Arial" w:hAnsi="Arial" w:cs="Arial"/>
                <w:bCs/>
                <w:sz w:val="24"/>
                <w:szCs w:val="24"/>
              </w:rPr>
            </w:pPr>
            <w:r w:rsidRPr="006357C5">
              <w:rPr>
                <w:rFonts w:ascii="Arial" w:hAnsi="Arial" w:cs="Arial"/>
                <w:bCs/>
                <w:sz w:val="24"/>
                <w:szCs w:val="24"/>
              </w:rPr>
              <w:t>Flood</w:t>
            </w:r>
            <w:r w:rsidRPr="006357C5" w:rsidR="00914196">
              <w:rPr>
                <w:rFonts w:ascii="Arial" w:hAnsi="Arial" w:cs="Arial"/>
                <w:bCs/>
                <w:sz w:val="24"/>
                <w:szCs w:val="24"/>
              </w:rPr>
              <w:t xml:space="preserve"> Appraisal</w:t>
            </w:r>
          </w:p>
          <w:p w:rsidRPr="006357C5" w:rsidR="00914196" w:rsidP="00E74699" w:rsidRDefault="00112359" w14:paraId="4F0A98D6" w14:textId="77777777">
            <w:pPr>
              <w:pStyle w:val="ListParagraph"/>
              <w:numPr>
                <w:ilvl w:val="0"/>
                <w:numId w:val="24"/>
              </w:numPr>
              <w:rPr>
                <w:rFonts w:ascii="Arial" w:hAnsi="Arial" w:cs="Arial"/>
                <w:bCs/>
                <w:sz w:val="24"/>
                <w:szCs w:val="24"/>
              </w:rPr>
            </w:pPr>
            <w:r w:rsidRPr="006357C5">
              <w:rPr>
                <w:rFonts w:ascii="Arial" w:hAnsi="Arial" w:cs="Arial"/>
                <w:bCs/>
                <w:sz w:val="24"/>
                <w:szCs w:val="24"/>
              </w:rPr>
              <w:t>Architecture</w:t>
            </w:r>
          </w:p>
          <w:p w:rsidRPr="006357C5" w:rsidR="00112359" w:rsidP="00E74699" w:rsidRDefault="00914196" w14:paraId="554F18A7" w14:textId="347093E8">
            <w:pPr>
              <w:pStyle w:val="ListParagraph"/>
              <w:numPr>
                <w:ilvl w:val="0"/>
                <w:numId w:val="24"/>
              </w:numPr>
              <w:rPr>
                <w:rFonts w:ascii="Arial" w:hAnsi="Arial" w:cs="Arial"/>
                <w:bCs/>
                <w:sz w:val="24"/>
                <w:szCs w:val="24"/>
              </w:rPr>
            </w:pPr>
            <w:r w:rsidRPr="006357C5">
              <w:rPr>
                <w:rFonts w:ascii="Arial" w:hAnsi="Arial" w:cs="Arial"/>
                <w:bCs/>
                <w:sz w:val="24"/>
                <w:szCs w:val="24"/>
              </w:rPr>
              <w:t>L</w:t>
            </w:r>
            <w:r w:rsidRPr="006357C5" w:rsidR="00112359">
              <w:rPr>
                <w:rFonts w:ascii="Arial" w:hAnsi="Arial" w:cs="Arial"/>
                <w:bCs/>
                <w:sz w:val="24"/>
                <w:szCs w:val="24"/>
              </w:rPr>
              <w:t>andscape Architecture</w:t>
            </w:r>
          </w:p>
          <w:p w:rsidRPr="006357C5" w:rsidR="006357C5" w:rsidP="00E74699" w:rsidRDefault="006357C5" w14:paraId="30DBD29E" w14:textId="77777777">
            <w:pPr>
              <w:pStyle w:val="ListParagraph"/>
              <w:numPr>
                <w:ilvl w:val="0"/>
                <w:numId w:val="24"/>
              </w:numPr>
              <w:rPr>
                <w:rFonts w:ascii="Arial" w:hAnsi="Arial" w:cs="Arial"/>
                <w:bCs/>
                <w:sz w:val="24"/>
                <w:szCs w:val="24"/>
              </w:rPr>
            </w:pPr>
            <w:r w:rsidRPr="006357C5">
              <w:rPr>
                <w:rFonts w:ascii="Arial" w:hAnsi="Arial" w:cs="Arial"/>
                <w:bCs/>
                <w:sz w:val="24"/>
                <w:szCs w:val="24"/>
              </w:rPr>
              <w:t>Fire Assessment</w:t>
            </w:r>
          </w:p>
          <w:p w:rsidRPr="006357C5" w:rsidR="006357C5" w:rsidP="00E74699" w:rsidRDefault="006357C5" w14:paraId="5A7545A6" w14:textId="47B4B04D">
            <w:pPr>
              <w:pStyle w:val="ListParagraph"/>
              <w:numPr>
                <w:ilvl w:val="0"/>
                <w:numId w:val="24"/>
              </w:numPr>
              <w:rPr>
                <w:rFonts w:ascii="Arial" w:hAnsi="Arial" w:cs="Arial"/>
                <w:bCs/>
                <w:sz w:val="24"/>
                <w:szCs w:val="24"/>
              </w:rPr>
            </w:pPr>
            <w:r w:rsidRPr="006357C5">
              <w:rPr>
                <w:rFonts w:ascii="Arial" w:hAnsi="Arial" w:cs="Arial"/>
                <w:bCs/>
                <w:sz w:val="24"/>
                <w:szCs w:val="24"/>
              </w:rPr>
              <w:t>Diversity Impact Assessment</w:t>
            </w:r>
            <w:r>
              <w:rPr>
                <w:rFonts w:ascii="Arial" w:hAnsi="Arial" w:cs="Arial"/>
                <w:bCs/>
                <w:sz w:val="24"/>
                <w:szCs w:val="24"/>
              </w:rPr>
              <w:t xml:space="preserve"> </w:t>
            </w:r>
            <w:r w:rsidRPr="006357C5">
              <w:rPr>
                <w:rFonts w:ascii="Arial" w:hAnsi="Arial" w:cs="Arial"/>
                <w:bCs/>
                <w:sz w:val="24"/>
                <w:szCs w:val="24"/>
              </w:rPr>
              <w:t>and inclusion requirements. (e.g.</w:t>
            </w:r>
            <w:r>
              <w:rPr>
                <w:rFonts w:ascii="Arial" w:hAnsi="Arial" w:cs="Arial"/>
                <w:bCs/>
                <w:sz w:val="24"/>
                <w:szCs w:val="24"/>
              </w:rPr>
              <w:t>,</w:t>
            </w:r>
            <w:r w:rsidRPr="006357C5">
              <w:rPr>
                <w:rFonts w:ascii="Arial" w:hAnsi="Arial" w:cs="Arial"/>
                <w:bCs/>
                <w:sz w:val="24"/>
                <w:szCs w:val="24"/>
              </w:rPr>
              <w:t xml:space="preserve"> under the Equality Act (2010))</w:t>
            </w:r>
          </w:p>
          <w:p w:rsidRPr="006357C5" w:rsidR="00914196" w:rsidP="00E74699" w:rsidRDefault="00914196" w14:paraId="2DD38DCB" w14:textId="77777777">
            <w:pPr>
              <w:pStyle w:val="ListParagraph"/>
              <w:numPr>
                <w:ilvl w:val="0"/>
                <w:numId w:val="24"/>
              </w:numPr>
              <w:rPr>
                <w:rFonts w:ascii="Arial" w:hAnsi="Arial" w:cs="Arial"/>
                <w:bCs/>
                <w:sz w:val="24"/>
                <w:szCs w:val="24"/>
              </w:rPr>
            </w:pPr>
            <w:r w:rsidRPr="006357C5">
              <w:rPr>
                <w:rFonts w:ascii="Arial" w:hAnsi="Arial" w:cs="Arial"/>
                <w:bCs/>
                <w:sz w:val="24"/>
                <w:szCs w:val="24"/>
              </w:rPr>
              <w:t>CDM, CSM, ROGS and RIR</w:t>
            </w:r>
          </w:p>
          <w:p w:rsidR="00E74699" w:rsidP="00E74699" w:rsidRDefault="00E74699" w14:paraId="6D7212E8" w14:textId="0FDD6220">
            <w:pPr>
              <w:pStyle w:val="ListParagraph"/>
              <w:numPr>
                <w:ilvl w:val="0"/>
                <w:numId w:val="24"/>
              </w:numPr>
              <w:rPr>
                <w:rFonts w:ascii="Arial" w:hAnsi="Arial" w:cs="Arial"/>
                <w:bCs/>
                <w:sz w:val="24"/>
                <w:szCs w:val="24"/>
              </w:rPr>
            </w:pPr>
            <w:r w:rsidRPr="00E74699">
              <w:rPr>
                <w:rFonts w:ascii="Arial" w:hAnsi="Arial" w:cs="Arial"/>
                <w:bCs/>
                <w:sz w:val="24"/>
                <w:szCs w:val="24"/>
              </w:rPr>
              <w:t xml:space="preserve">Detailed timetable </w:t>
            </w:r>
            <w:r>
              <w:rPr>
                <w:rFonts w:ascii="Arial" w:hAnsi="Arial" w:cs="Arial"/>
                <w:bCs/>
                <w:sz w:val="24"/>
                <w:szCs w:val="24"/>
              </w:rPr>
              <w:t>modelling</w:t>
            </w:r>
            <w:r w:rsidRPr="00E74699">
              <w:rPr>
                <w:rFonts w:ascii="Arial" w:hAnsi="Arial" w:cs="Arial"/>
                <w:bCs/>
                <w:sz w:val="24"/>
                <w:szCs w:val="24"/>
              </w:rPr>
              <w:t>, including the impact on freight services and</w:t>
            </w:r>
            <w:r>
              <w:rPr>
                <w:rFonts w:ascii="Arial" w:hAnsi="Arial" w:cs="Arial"/>
                <w:bCs/>
                <w:sz w:val="24"/>
                <w:szCs w:val="24"/>
              </w:rPr>
              <w:t xml:space="preserve"> network</w:t>
            </w:r>
            <w:r w:rsidRPr="00E74699">
              <w:rPr>
                <w:rFonts w:ascii="Arial" w:hAnsi="Arial" w:cs="Arial"/>
                <w:bCs/>
                <w:sz w:val="24"/>
                <w:szCs w:val="24"/>
              </w:rPr>
              <w:t xml:space="preserve"> resilience.</w:t>
            </w:r>
          </w:p>
          <w:p w:rsidRPr="004D66F0" w:rsidR="006A620D" w:rsidP="006A620D" w:rsidRDefault="006A620D" w14:paraId="4BDF5E14" w14:textId="77777777">
            <w:pPr>
              <w:pStyle w:val="ListParagraph"/>
              <w:numPr>
                <w:ilvl w:val="0"/>
                <w:numId w:val="24"/>
              </w:numPr>
              <w:rPr>
                <w:rFonts w:ascii="Arial" w:hAnsi="Arial" w:cs="Arial"/>
                <w:bCs/>
                <w:sz w:val="24"/>
                <w:szCs w:val="24"/>
              </w:rPr>
            </w:pPr>
            <w:r w:rsidRPr="004D66F0">
              <w:rPr>
                <w:rFonts w:ascii="Arial" w:hAnsi="Arial" w:cs="Arial"/>
                <w:bCs/>
                <w:sz w:val="24"/>
                <w:szCs w:val="24"/>
              </w:rPr>
              <w:t xml:space="preserve">Additional </w:t>
            </w:r>
            <w:r>
              <w:rPr>
                <w:rFonts w:ascii="Arial" w:hAnsi="Arial" w:cs="Arial"/>
                <w:bCs/>
                <w:sz w:val="24"/>
                <w:szCs w:val="24"/>
              </w:rPr>
              <w:t>passenger d</w:t>
            </w:r>
            <w:r w:rsidRPr="004D66F0">
              <w:rPr>
                <w:rFonts w:ascii="Arial" w:hAnsi="Arial" w:cs="Arial"/>
                <w:bCs/>
                <w:sz w:val="24"/>
                <w:szCs w:val="24"/>
              </w:rPr>
              <w:t xml:space="preserve">emand </w:t>
            </w:r>
            <w:r>
              <w:rPr>
                <w:rFonts w:ascii="Arial" w:hAnsi="Arial" w:cs="Arial"/>
                <w:bCs/>
                <w:sz w:val="24"/>
                <w:szCs w:val="24"/>
              </w:rPr>
              <w:t>f</w:t>
            </w:r>
            <w:r w:rsidRPr="004D66F0">
              <w:rPr>
                <w:rFonts w:ascii="Arial" w:hAnsi="Arial" w:cs="Arial"/>
                <w:bCs/>
                <w:sz w:val="24"/>
                <w:szCs w:val="24"/>
              </w:rPr>
              <w:t>orecasting (dependent on external factors), route origin/ destination</w:t>
            </w:r>
            <w:r>
              <w:rPr>
                <w:rFonts w:ascii="Arial" w:hAnsi="Arial" w:cs="Arial"/>
                <w:bCs/>
                <w:sz w:val="24"/>
                <w:szCs w:val="24"/>
              </w:rPr>
              <w:t xml:space="preserve"> </w:t>
            </w:r>
            <w:r w:rsidRPr="004D66F0">
              <w:rPr>
                <w:rFonts w:ascii="Arial" w:hAnsi="Arial" w:cs="Arial"/>
                <w:bCs/>
                <w:sz w:val="24"/>
                <w:szCs w:val="24"/>
              </w:rPr>
              <w:t>reviews, including additional detail on traffic impact within the Vale of Glamorgan road</w:t>
            </w:r>
            <w:r>
              <w:rPr>
                <w:rFonts w:ascii="Arial" w:hAnsi="Arial" w:cs="Arial"/>
                <w:bCs/>
                <w:sz w:val="24"/>
                <w:szCs w:val="24"/>
              </w:rPr>
              <w:t xml:space="preserve"> </w:t>
            </w:r>
            <w:r w:rsidRPr="004D66F0">
              <w:rPr>
                <w:rFonts w:ascii="Arial" w:hAnsi="Arial" w:cs="Arial"/>
                <w:bCs/>
                <w:sz w:val="24"/>
                <w:szCs w:val="24"/>
              </w:rPr>
              <w:t>network.</w:t>
            </w:r>
          </w:p>
          <w:p w:rsidR="00914196" w:rsidP="00E74699" w:rsidRDefault="00914196" w14:paraId="7EACE9E1" w14:textId="31D7608E">
            <w:pPr>
              <w:pStyle w:val="ListParagraph"/>
              <w:numPr>
                <w:ilvl w:val="0"/>
                <w:numId w:val="24"/>
              </w:numPr>
              <w:rPr>
                <w:rFonts w:ascii="Arial" w:hAnsi="Arial" w:cs="Arial"/>
                <w:bCs/>
                <w:sz w:val="24"/>
                <w:szCs w:val="24"/>
              </w:rPr>
            </w:pPr>
            <w:r w:rsidRPr="00E74699">
              <w:rPr>
                <w:rFonts w:ascii="Arial" w:hAnsi="Arial" w:cs="Arial"/>
                <w:bCs/>
                <w:sz w:val="24"/>
                <w:szCs w:val="24"/>
              </w:rPr>
              <w:t>Station Pedestrian Capacity Assessment</w:t>
            </w:r>
          </w:p>
          <w:p w:rsidRPr="006357C5" w:rsidR="006357C5" w:rsidP="00E74699" w:rsidRDefault="006357C5" w14:paraId="0E55E2B7" w14:textId="0846FD43">
            <w:pPr>
              <w:pStyle w:val="ListParagraph"/>
              <w:numPr>
                <w:ilvl w:val="0"/>
                <w:numId w:val="24"/>
              </w:numPr>
              <w:rPr>
                <w:rFonts w:ascii="Arial" w:hAnsi="Arial" w:cs="Arial"/>
                <w:bCs/>
                <w:sz w:val="24"/>
                <w:szCs w:val="24"/>
              </w:rPr>
            </w:pPr>
            <w:r w:rsidRPr="006357C5">
              <w:rPr>
                <w:rFonts w:ascii="Arial" w:hAnsi="Arial" w:cs="Arial"/>
                <w:bCs/>
                <w:sz w:val="24"/>
                <w:szCs w:val="24"/>
              </w:rPr>
              <w:t>Records searches (asset records, utility records)</w:t>
            </w:r>
          </w:p>
          <w:p w:rsidRPr="006357C5" w:rsidR="00914196" w:rsidP="00E74699" w:rsidRDefault="00914196" w14:paraId="1B670679" w14:textId="357286F1">
            <w:pPr>
              <w:pStyle w:val="ListParagraph"/>
              <w:numPr>
                <w:ilvl w:val="0"/>
                <w:numId w:val="24"/>
              </w:numPr>
              <w:rPr>
                <w:rFonts w:ascii="Arial" w:hAnsi="Arial" w:cs="Arial"/>
                <w:bCs/>
                <w:sz w:val="24"/>
                <w:szCs w:val="24"/>
              </w:rPr>
            </w:pPr>
            <w:r w:rsidRPr="006357C5">
              <w:rPr>
                <w:rFonts w:ascii="Arial" w:hAnsi="Arial" w:cs="Arial"/>
                <w:bCs/>
                <w:sz w:val="24"/>
                <w:szCs w:val="24"/>
              </w:rPr>
              <w:t>Surveys (topographical surveys</w:t>
            </w:r>
            <w:r w:rsidR="004137FD">
              <w:rPr>
                <w:rFonts w:ascii="Arial" w:hAnsi="Arial" w:cs="Arial"/>
                <w:bCs/>
                <w:sz w:val="24"/>
                <w:szCs w:val="24"/>
              </w:rPr>
              <w:t>;</w:t>
            </w:r>
            <w:r w:rsidRPr="006357C5">
              <w:rPr>
                <w:rFonts w:ascii="Arial" w:hAnsi="Arial" w:cs="Arial"/>
                <w:bCs/>
                <w:sz w:val="24"/>
                <w:szCs w:val="24"/>
              </w:rPr>
              <w:t xml:space="preserve"> condition surveys</w:t>
            </w:r>
            <w:r w:rsidR="004137FD">
              <w:rPr>
                <w:rFonts w:ascii="Arial" w:hAnsi="Arial" w:cs="Arial"/>
                <w:bCs/>
                <w:sz w:val="24"/>
                <w:szCs w:val="24"/>
              </w:rPr>
              <w:t>;</w:t>
            </w:r>
            <w:r w:rsidRPr="006357C5">
              <w:rPr>
                <w:rFonts w:ascii="Arial" w:hAnsi="Arial" w:cs="Arial"/>
                <w:bCs/>
                <w:sz w:val="24"/>
                <w:szCs w:val="24"/>
              </w:rPr>
              <w:t xml:space="preserve"> </w:t>
            </w:r>
            <w:r w:rsidR="004137FD">
              <w:rPr>
                <w:rFonts w:ascii="Arial" w:hAnsi="Arial" w:cs="Arial"/>
                <w:bCs/>
                <w:sz w:val="24"/>
                <w:szCs w:val="24"/>
              </w:rPr>
              <w:t xml:space="preserve">ecological, </w:t>
            </w:r>
            <w:r w:rsidRPr="006357C5">
              <w:rPr>
                <w:rFonts w:ascii="Arial" w:hAnsi="Arial" w:cs="Arial"/>
                <w:bCs/>
                <w:sz w:val="24"/>
                <w:szCs w:val="24"/>
              </w:rPr>
              <w:t xml:space="preserve">environmental and </w:t>
            </w:r>
            <w:proofErr w:type="spellStart"/>
            <w:r w:rsidRPr="006357C5">
              <w:rPr>
                <w:rFonts w:ascii="Arial" w:hAnsi="Arial" w:cs="Arial"/>
                <w:bCs/>
                <w:sz w:val="24"/>
                <w:szCs w:val="24"/>
              </w:rPr>
              <w:t>arboricultural</w:t>
            </w:r>
            <w:proofErr w:type="spellEnd"/>
            <w:r w:rsidRPr="006357C5">
              <w:rPr>
                <w:rFonts w:ascii="Arial" w:hAnsi="Arial" w:cs="Arial"/>
                <w:bCs/>
                <w:sz w:val="24"/>
                <w:szCs w:val="24"/>
              </w:rPr>
              <w:t xml:space="preserve"> surveys</w:t>
            </w:r>
            <w:r w:rsidR="004137FD">
              <w:rPr>
                <w:rFonts w:ascii="Arial" w:hAnsi="Arial" w:cs="Arial"/>
                <w:bCs/>
                <w:sz w:val="24"/>
                <w:szCs w:val="24"/>
              </w:rPr>
              <w:t>;</w:t>
            </w:r>
            <w:r w:rsidRPr="006357C5">
              <w:rPr>
                <w:rFonts w:ascii="Arial" w:hAnsi="Arial" w:cs="Arial"/>
                <w:bCs/>
                <w:sz w:val="24"/>
                <w:szCs w:val="24"/>
              </w:rPr>
              <w:t xml:space="preserve"> drainage</w:t>
            </w:r>
            <w:r w:rsidR="00B4345F">
              <w:rPr>
                <w:rFonts w:ascii="Arial" w:hAnsi="Arial" w:cs="Arial"/>
                <w:bCs/>
                <w:sz w:val="24"/>
                <w:szCs w:val="24"/>
              </w:rPr>
              <w:t xml:space="preserve"> surveys</w:t>
            </w:r>
            <w:r w:rsidRPr="006357C5">
              <w:rPr>
                <w:rFonts w:ascii="Arial" w:hAnsi="Arial" w:cs="Arial"/>
                <w:bCs/>
                <w:sz w:val="24"/>
                <w:szCs w:val="24"/>
              </w:rPr>
              <w:t>).</w:t>
            </w:r>
          </w:p>
          <w:p w:rsidRPr="006357C5" w:rsidR="00914196" w:rsidP="00E74699" w:rsidRDefault="00914196" w14:paraId="5A70206E" w14:textId="77777777">
            <w:pPr>
              <w:pStyle w:val="ListParagraph"/>
              <w:numPr>
                <w:ilvl w:val="0"/>
                <w:numId w:val="24"/>
              </w:numPr>
              <w:rPr>
                <w:rFonts w:ascii="Arial" w:hAnsi="Arial" w:cs="Arial"/>
                <w:bCs/>
                <w:sz w:val="24"/>
                <w:szCs w:val="24"/>
              </w:rPr>
            </w:pPr>
            <w:r w:rsidRPr="006357C5">
              <w:rPr>
                <w:rFonts w:ascii="Arial" w:hAnsi="Arial" w:cs="Arial"/>
                <w:bCs/>
                <w:sz w:val="24"/>
                <w:szCs w:val="24"/>
              </w:rPr>
              <w:t>Ground Investigation/ Report</w:t>
            </w:r>
          </w:p>
          <w:p w:rsidRPr="006357C5" w:rsidR="00112359" w:rsidP="00E74699" w:rsidRDefault="00112359" w14:paraId="0AB0B58B" w14:textId="1B442B7E">
            <w:pPr>
              <w:pStyle w:val="ListParagraph"/>
              <w:numPr>
                <w:ilvl w:val="0"/>
                <w:numId w:val="24"/>
              </w:numPr>
              <w:rPr>
                <w:rFonts w:ascii="Arial" w:hAnsi="Arial" w:cs="Arial"/>
                <w:bCs/>
                <w:sz w:val="24"/>
                <w:szCs w:val="24"/>
              </w:rPr>
            </w:pPr>
            <w:r w:rsidRPr="006357C5">
              <w:rPr>
                <w:rFonts w:ascii="Arial" w:hAnsi="Arial" w:cs="Arial"/>
                <w:bCs/>
                <w:sz w:val="24"/>
                <w:szCs w:val="24"/>
              </w:rPr>
              <w:t xml:space="preserve">Design </w:t>
            </w:r>
            <w:r w:rsidRPr="006357C5" w:rsidR="00914196">
              <w:rPr>
                <w:rFonts w:ascii="Arial" w:hAnsi="Arial" w:cs="Arial"/>
                <w:bCs/>
                <w:sz w:val="24"/>
                <w:szCs w:val="24"/>
              </w:rPr>
              <w:t xml:space="preserve">and Project </w:t>
            </w:r>
            <w:r w:rsidRPr="006357C5">
              <w:rPr>
                <w:rFonts w:ascii="Arial" w:hAnsi="Arial" w:cs="Arial"/>
                <w:bCs/>
                <w:sz w:val="24"/>
                <w:szCs w:val="24"/>
              </w:rPr>
              <w:t>Management</w:t>
            </w:r>
          </w:p>
          <w:p w:rsidRPr="006357C5" w:rsidR="00914196" w:rsidP="00E74699" w:rsidRDefault="006357C5" w14:paraId="0B3CD5BA" w14:textId="38560D3C">
            <w:pPr>
              <w:pStyle w:val="ListParagraph"/>
              <w:numPr>
                <w:ilvl w:val="0"/>
                <w:numId w:val="24"/>
              </w:numPr>
              <w:rPr>
                <w:rFonts w:ascii="Arial" w:hAnsi="Arial" w:cs="Arial"/>
                <w:bCs/>
                <w:sz w:val="24"/>
                <w:szCs w:val="24"/>
              </w:rPr>
            </w:pPr>
            <w:r>
              <w:rPr>
                <w:rFonts w:ascii="Arial" w:hAnsi="Arial" w:cs="Arial"/>
                <w:bCs/>
                <w:sz w:val="24"/>
                <w:szCs w:val="24"/>
              </w:rPr>
              <w:t xml:space="preserve">Scheme </w:t>
            </w:r>
            <w:r w:rsidRPr="006357C5" w:rsidR="00914196">
              <w:rPr>
                <w:rFonts w:ascii="Arial" w:hAnsi="Arial" w:cs="Arial"/>
                <w:bCs/>
                <w:sz w:val="24"/>
                <w:szCs w:val="24"/>
              </w:rPr>
              <w:t>Cost Estimation</w:t>
            </w:r>
          </w:p>
          <w:p w:rsidR="007E31C1" w:rsidP="004E7CF8" w:rsidRDefault="006357C5" w14:paraId="2144B258" w14:textId="77777777">
            <w:pPr>
              <w:pStyle w:val="ListParagraph"/>
              <w:numPr>
                <w:ilvl w:val="0"/>
                <w:numId w:val="24"/>
              </w:numPr>
              <w:rPr>
                <w:rFonts w:ascii="Arial" w:hAnsi="Arial" w:cs="Arial"/>
                <w:bCs/>
                <w:sz w:val="24"/>
                <w:szCs w:val="24"/>
              </w:rPr>
            </w:pPr>
            <w:r w:rsidRPr="006357C5">
              <w:rPr>
                <w:rFonts w:ascii="Arial" w:hAnsi="Arial" w:cs="Arial"/>
                <w:bCs/>
                <w:sz w:val="24"/>
                <w:szCs w:val="24"/>
              </w:rPr>
              <w:t>Sustainability (including lifecycle costing)</w:t>
            </w:r>
          </w:p>
          <w:p w:rsidR="004E7CF8" w:rsidP="004E7CF8" w:rsidRDefault="007E31C1" w14:paraId="461BF3BA" w14:textId="637AA259">
            <w:pPr>
              <w:pStyle w:val="ListParagraph"/>
              <w:numPr>
                <w:ilvl w:val="0"/>
                <w:numId w:val="24"/>
              </w:numPr>
              <w:rPr>
                <w:rFonts w:ascii="Arial" w:hAnsi="Arial" w:cs="Arial"/>
                <w:bCs/>
                <w:sz w:val="24"/>
                <w:szCs w:val="24"/>
              </w:rPr>
            </w:pPr>
            <w:r>
              <w:rPr>
                <w:rFonts w:ascii="Arial" w:hAnsi="Arial" w:cs="Arial"/>
                <w:bCs/>
                <w:sz w:val="24"/>
                <w:szCs w:val="24"/>
              </w:rPr>
              <w:t>E</w:t>
            </w:r>
            <w:r w:rsidR="006357C5">
              <w:rPr>
                <w:rFonts w:ascii="Arial" w:hAnsi="Arial" w:cs="Arial"/>
                <w:bCs/>
                <w:sz w:val="24"/>
                <w:szCs w:val="24"/>
              </w:rPr>
              <w:t>nvironmental requirements</w:t>
            </w:r>
            <w:r w:rsidR="00922AD5">
              <w:rPr>
                <w:rFonts w:ascii="Arial" w:hAnsi="Arial" w:cs="Arial"/>
                <w:bCs/>
                <w:sz w:val="24"/>
                <w:szCs w:val="24"/>
              </w:rPr>
              <w:t>.</w:t>
            </w:r>
          </w:p>
          <w:p w:rsidR="00112359" w:rsidP="004E7CF8" w:rsidRDefault="004E7CF8" w14:paraId="533AF44D" w14:textId="41148DE9">
            <w:pPr>
              <w:pStyle w:val="ListParagraph"/>
              <w:numPr>
                <w:ilvl w:val="0"/>
                <w:numId w:val="24"/>
              </w:numPr>
              <w:rPr>
                <w:rFonts w:ascii="Arial" w:hAnsi="Arial" w:cs="Arial"/>
                <w:bCs/>
                <w:sz w:val="24"/>
                <w:szCs w:val="24"/>
              </w:rPr>
            </w:pPr>
            <w:r w:rsidRPr="004E7CF8">
              <w:rPr>
                <w:rFonts w:ascii="Arial" w:hAnsi="Arial" w:cs="Arial"/>
                <w:bCs/>
                <w:sz w:val="24"/>
                <w:szCs w:val="24"/>
              </w:rPr>
              <w:t>Stakeholder engagement and consensus to determine likelihood of external factor</w:t>
            </w:r>
            <w:r w:rsidR="00922AD5">
              <w:rPr>
                <w:rFonts w:ascii="Arial" w:hAnsi="Arial" w:cs="Arial"/>
                <w:bCs/>
                <w:sz w:val="24"/>
                <w:szCs w:val="24"/>
              </w:rPr>
              <w:t>.</w:t>
            </w:r>
          </w:p>
          <w:p w:rsidR="00922AD5" w:rsidP="00922AD5" w:rsidRDefault="00922AD5" w14:paraId="55C802CA" w14:textId="23A79FCA">
            <w:pPr>
              <w:pStyle w:val="ListParagraph"/>
              <w:numPr>
                <w:ilvl w:val="0"/>
                <w:numId w:val="24"/>
              </w:numPr>
              <w:rPr>
                <w:rFonts w:ascii="Arial" w:hAnsi="Arial" w:cs="Arial"/>
                <w:bCs/>
                <w:sz w:val="24"/>
                <w:szCs w:val="24"/>
              </w:rPr>
            </w:pPr>
            <w:r w:rsidRPr="00922AD5">
              <w:rPr>
                <w:rFonts w:ascii="Arial" w:hAnsi="Arial" w:cs="Arial"/>
                <w:bCs/>
                <w:sz w:val="24"/>
                <w:szCs w:val="24"/>
              </w:rPr>
              <w:t>Network Rail Engagement via a Basic Services Agreement (BSA)/ Basic Asset Protection</w:t>
            </w:r>
            <w:r>
              <w:rPr>
                <w:rFonts w:ascii="Arial" w:hAnsi="Arial" w:cs="Arial"/>
                <w:bCs/>
                <w:sz w:val="24"/>
                <w:szCs w:val="24"/>
              </w:rPr>
              <w:t xml:space="preserve"> </w:t>
            </w:r>
            <w:r w:rsidRPr="00922AD5">
              <w:rPr>
                <w:rFonts w:ascii="Arial" w:hAnsi="Arial" w:cs="Arial"/>
                <w:bCs/>
                <w:sz w:val="24"/>
                <w:szCs w:val="24"/>
              </w:rPr>
              <w:t>Agreement (BAPA).</w:t>
            </w:r>
          </w:p>
          <w:p w:rsidRPr="00922AD5" w:rsidR="00922AD5" w:rsidP="00922AD5" w:rsidRDefault="00922AD5" w14:paraId="70A9DF99" w14:textId="77777777">
            <w:pPr>
              <w:rPr>
                <w:rFonts w:ascii="Arial" w:hAnsi="Arial" w:cs="Arial"/>
                <w:bCs/>
                <w:sz w:val="24"/>
                <w:szCs w:val="24"/>
              </w:rPr>
            </w:pPr>
          </w:p>
          <w:p w:rsidR="006357C5" w:rsidP="006357C5" w:rsidRDefault="006357C5" w14:paraId="6BC27561" w14:textId="03BBC6D8">
            <w:pPr>
              <w:rPr>
                <w:rFonts w:ascii="Arial" w:hAnsi="Arial" w:cs="Arial"/>
                <w:bCs/>
                <w:sz w:val="24"/>
                <w:szCs w:val="24"/>
              </w:rPr>
            </w:pPr>
            <w:r>
              <w:rPr>
                <w:rFonts w:ascii="Arial" w:hAnsi="Arial" w:cs="Arial"/>
                <w:bCs/>
                <w:sz w:val="24"/>
                <w:szCs w:val="24"/>
              </w:rPr>
              <w:lastRenderedPageBreak/>
              <w:t>In addition, the report will also cover:</w:t>
            </w:r>
          </w:p>
          <w:p w:rsidRPr="006357C5" w:rsidR="006357C5" w:rsidP="006357C5" w:rsidRDefault="006357C5" w14:paraId="53982E50" w14:textId="77777777">
            <w:pPr>
              <w:rPr>
                <w:rFonts w:ascii="Arial" w:hAnsi="Arial" w:cs="Arial"/>
                <w:bCs/>
                <w:sz w:val="24"/>
                <w:szCs w:val="24"/>
              </w:rPr>
            </w:pPr>
          </w:p>
          <w:p w:rsidRPr="006357C5" w:rsidR="006357C5" w:rsidP="00E74699" w:rsidRDefault="006357C5" w14:paraId="1E1E09B2" w14:textId="27ABC6DD">
            <w:pPr>
              <w:pStyle w:val="ListParagraph"/>
              <w:numPr>
                <w:ilvl w:val="0"/>
                <w:numId w:val="24"/>
              </w:numPr>
              <w:rPr>
                <w:rFonts w:ascii="Arial" w:hAnsi="Arial" w:cs="Arial"/>
                <w:bCs/>
                <w:sz w:val="24"/>
                <w:szCs w:val="24"/>
              </w:rPr>
            </w:pPr>
            <w:r>
              <w:rPr>
                <w:rFonts w:ascii="Arial" w:hAnsi="Arial" w:cs="Arial"/>
                <w:bCs/>
                <w:sz w:val="24"/>
                <w:szCs w:val="24"/>
              </w:rPr>
              <w:t>P</w:t>
            </w:r>
            <w:r w:rsidRPr="006357C5">
              <w:rPr>
                <w:rFonts w:ascii="Arial" w:hAnsi="Arial" w:cs="Arial"/>
                <w:bCs/>
                <w:sz w:val="24"/>
                <w:szCs w:val="24"/>
              </w:rPr>
              <w:t>lanning and consent requirements</w:t>
            </w:r>
          </w:p>
          <w:p w:rsidRPr="006357C5" w:rsidR="006357C5" w:rsidP="00E74699" w:rsidRDefault="006357C5" w14:paraId="0166A418" w14:textId="78918145">
            <w:pPr>
              <w:pStyle w:val="ListParagraph"/>
              <w:numPr>
                <w:ilvl w:val="0"/>
                <w:numId w:val="24"/>
              </w:numPr>
              <w:rPr>
                <w:rFonts w:ascii="Arial" w:hAnsi="Arial" w:cs="Arial"/>
                <w:bCs/>
                <w:sz w:val="24"/>
                <w:szCs w:val="24"/>
              </w:rPr>
            </w:pPr>
            <w:r>
              <w:rPr>
                <w:rFonts w:ascii="Arial" w:hAnsi="Arial" w:cs="Arial"/>
                <w:bCs/>
                <w:sz w:val="24"/>
                <w:szCs w:val="24"/>
              </w:rPr>
              <w:t>E</w:t>
            </w:r>
            <w:r w:rsidRPr="006357C5">
              <w:rPr>
                <w:rFonts w:ascii="Arial" w:hAnsi="Arial" w:cs="Arial"/>
                <w:bCs/>
                <w:sz w:val="24"/>
                <w:szCs w:val="24"/>
              </w:rPr>
              <w:t>nvironmental constraints and impact</w:t>
            </w:r>
          </w:p>
          <w:p w:rsidRPr="006357C5" w:rsidR="006357C5" w:rsidP="00E74699" w:rsidRDefault="006357C5" w14:paraId="59B1E98F" w14:textId="537FAE86">
            <w:pPr>
              <w:pStyle w:val="ListParagraph"/>
              <w:numPr>
                <w:ilvl w:val="0"/>
                <w:numId w:val="24"/>
              </w:numPr>
              <w:rPr>
                <w:rFonts w:ascii="Arial" w:hAnsi="Arial" w:cs="Arial"/>
                <w:bCs/>
                <w:sz w:val="24"/>
                <w:szCs w:val="24"/>
              </w:rPr>
            </w:pPr>
            <w:r>
              <w:rPr>
                <w:rFonts w:ascii="Arial" w:hAnsi="Arial" w:cs="Arial"/>
                <w:bCs/>
                <w:sz w:val="24"/>
                <w:szCs w:val="24"/>
              </w:rPr>
              <w:t>S</w:t>
            </w:r>
            <w:r w:rsidRPr="006357C5">
              <w:rPr>
                <w:rFonts w:ascii="Arial" w:hAnsi="Arial" w:cs="Arial"/>
                <w:bCs/>
                <w:sz w:val="24"/>
                <w:szCs w:val="24"/>
              </w:rPr>
              <w:t>ecurity consents, requirements, constraints and impacts</w:t>
            </w:r>
          </w:p>
          <w:p w:rsidRPr="006357C5" w:rsidR="006357C5" w:rsidP="00E74699" w:rsidRDefault="006357C5" w14:paraId="2CB23DEE" w14:textId="48E6DFB8">
            <w:pPr>
              <w:pStyle w:val="ListParagraph"/>
              <w:numPr>
                <w:ilvl w:val="0"/>
                <w:numId w:val="24"/>
              </w:numPr>
              <w:rPr>
                <w:rFonts w:ascii="Arial" w:hAnsi="Arial" w:cs="Arial"/>
                <w:bCs/>
                <w:sz w:val="24"/>
                <w:szCs w:val="24"/>
              </w:rPr>
            </w:pPr>
            <w:r>
              <w:rPr>
                <w:rFonts w:ascii="Arial" w:hAnsi="Arial" w:cs="Arial"/>
                <w:bCs/>
                <w:sz w:val="24"/>
                <w:szCs w:val="24"/>
              </w:rPr>
              <w:t>O</w:t>
            </w:r>
            <w:r w:rsidRPr="006357C5">
              <w:rPr>
                <w:rFonts w:ascii="Arial" w:hAnsi="Arial" w:cs="Arial"/>
                <w:bCs/>
                <w:sz w:val="24"/>
                <w:szCs w:val="24"/>
              </w:rPr>
              <w:t>ther legal/ statutory approvals</w:t>
            </w:r>
          </w:p>
          <w:p w:rsidRPr="007E31C1" w:rsidR="006357C5" w:rsidP="007E31C1" w:rsidRDefault="006357C5" w14:paraId="6E33D59F" w14:textId="42327AB5">
            <w:pPr>
              <w:pStyle w:val="ListParagraph"/>
              <w:numPr>
                <w:ilvl w:val="0"/>
                <w:numId w:val="24"/>
              </w:numPr>
              <w:rPr>
                <w:rFonts w:ascii="Arial" w:hAnsi="Arial" w:cs="Arial"/>
                <w:bCs/>
                <w:sz w:val="24"/>
                <w:szCs w:val="24"/>
              </w:rPr>
            </w:pPr>
            <w:r>
              <w:rPr>
                <w:rFonts w:ascii="Arial" w:hAnsi="Arial" w:cs="Arial"/>
                <w:bCs/>
                <w:sz w:val="24"/>
                <w:szCs w:val="24"/>
              </w:rPr>
              <w:t>D</w:t>
            </w:r>
            <w:r w:rsidRPr="006357C5">
              <w:rPr>
                <w:rFonts w:ascii="Arial" w:hAnsi="Arial" w:cs="Arial"/>
                <w:bCs/>
                <w:sz w:val="24"/>
                <w:szCs w:val="24"/>
              </w:rPr>
              <w:t>etermining scope of works</w:t>
            </w:r>
            <w:r w:rsidR="007E31C1">
              <w:rPr>
                <w:rFonts w:ascii="Arial" w:hAnsi="Arial" w:cs="Arial"/>
                <w:bCs/>
                <w:sz w:val="24"/>
                <w:szCs w:val="24"/>
              </w:rPr>
              <w:t>, p</w:t>
            </w:r>
            <w:r w:rsidRPr="007E31C1">
              <w:rPr>
                <w:rFonts w:ascii="Arial" w:hAnsi="Arial" w:cs="Arial"/>
                <w:bCs/>
                <w:sz w:val="24"/>
                <w:szCs w:val="24"/>
              </w:rPr>
              <w:t>rogramme and staging considerations</w:t>
            </w:r>
          </w:p>
          <w:p w:rsidRPr="006357C5" w:rsidR="006357C5" w:rsidP="00E74699" w:rsidRDefault="006357C5" w14:paraId="559717E4" w14:textId="3E708C43">
            <w:pPr>
              <w:pStyle w:val="ListParagraph"/>
              <w:numPr>
                <w:ilvl w:val="0"/>
                <w:numId w:val="24"/>
              </w:numPr>
              <w:rPr>
                <w:rFonts w:ascii="Arial" w:hAnsi="Arial" w:cs="Arial"/>
                <w:bCs/>
                <w:sz w:val="24"/>
                <w:szCs w:val="24"/>
              </w:rPr>
            </w:pPr>
            <w:r>
              <w:rPr>
                <w:rFonts w:ascii="Arial" w:hAnsi="Arial" w:cs="Arial"/>
                <w:bCs/>
                <w:sz w:val="24"/>
                <w:szCs w:val="24"/>
              </w:rPr>
              <w:t>P</w:t>
            </w:r>
            <w:r w:rsidRPr="006357C5">
              <w:rPr>
                <w:rFonts w:ascii="Arial" w:hAnsi="Arial" w:cs="Arial"/>
                <w:bCs/>
                <w:sz w:val="24"/>
                <w:szCs w:val="24"/>
              </w:rPr>
              <w:t>rocurement strategy</w:t>
            </w:r>
          </w:p>
          <w:p w:rsidRPr="007E31C1" w:rsidR="006357C5" w:rsidP="007E31C1" w:rsidRDefault="006357C5" w14:paraId="603AE019" w14:textId="1DB14A8A">
            <w:pPr>
              <w:pStyle w:val="ListParagraph"/>
              <w:numPr>
                <w:ilvl w:val="0"/>
                <w:numId w:val="24"/>
              </w:numPr>
              <w:rPr>
                <w:rFonts w:ascii="Arial" w:hAnsi="Arial" w:cs="Arial"/>
                <w:bCs/>
                <w:sz w:val="24"/>
                <w:szCs w:val="24"/>
              </w:rPr>
            </w:pPr>
            <w:r>
              <w:rPr>
                <w:rFonts w:ascii="Arial" w:hAnsi="Arial" w:cs="Arial"/>
                <w:bCs/>
                <w:sz w:val="24"/>
                <w:szCs w:val="24"/>
              </w:rPr>
              <w:t>C</w:t>
            </w:r>
            <w:r w:rsidRPr="006357C5">
              <w:rPr>
                <w:rFonts w:ascii="Arial" w:hAnsi="Arial" w:cs="Arial"/>
                <w:bCs/>
                <w:sz w:val="24"/>
                <w:szCs w:val="24"/>
              </w:rPr>
              <w:t xml:space="preserve">onstructability (including </w:t>
            </w:r>
            <w:r>
              <w:rPr>
                <w:rFonts w:ascii="Arial" w:hAnsi="Arial" w:cs="Arial"/>
                <w:bCs/>
                <w:sz w:val="24"/>
                <w:szCs w:val="24"/>
              </w:rPr>
              <w:t>t</w:t>
            </w:r>
            <w:r w:rsidRPr="006357C5">
              <w:rPr>
                <w:rFonts w:ascii="Arial" w:hAnsi="Arial" w:cs="Arial"/>
                <w:bCs/>
                <w:sz w:val="24"/>
                <w:szCs w:val="24"/>
              </w:rPr>
              <w:t xml:space="preserve">emporary </w:t>
            </w:r>
            <w:r>
              <w:rPr>
                <w:rFonts w:ascii="Arial" w:hAnsi="Arial" w:cs="Arial"/>
                <w:bCs/>
                <w:sz w:val="24"/>
                <w:szCs w:val="24"/>
              </w:rPr>
              <w:t>w</w:t>
            </w:r>
            <w:r w:rsidRPr="006357C5">
              <w:rPr>
                <w:rFonts w:ascii="Arial" w:hAnsi="Arial" w:cs="Arial"/>
                <w:bCs/>
                <w:sz w:val="24"/>
                <w:szCs w:val="24"/>
              </w:rPr>
              <w:t>orks)</w:t>
            </w:r>
            <w:r w:rsidR="007E31C1">
              <w:rPr>
                <w:rFonts w:ascii="Arial" w:hAnsi="Arial" w:cs="Arial"/>
                <w:bCs/>
                <w:sz w:val="24"/>
                <w:szCs w:val="24"/>
              </w:rPr>
              <w:t xml:space="preserve"> and m</w:t>
            </w:r>
            <w:r w:rsidRPr="007E31C1">
              <w:rPr>
                <w:rFonts w:ascii="Arial" w:hAnsi="Arial" w:cs="Arial"/>
                <w:bCs/>
                <w:sz w:val="24"/>
                <w:szCs w:val="24"/>
              </w:rPr>
              <w:t>aintainability</w:t>
            </w:r>
          </w:p>
          <w:p w:rsidRPr="006357C5" w:rsidR="006357C5" w:rsidP="00E74699" w:rsidRDefault="006357C5" w14:paraId="4DB417A4" w14:textId="5F1B3040">
            <w:pPr>
              <w:pStyle w:val="ListParagraph"/>
              <w:numPr>
                <w:ilvl w:val="0"/>
                <w:numId w:val="24"/>
              </w:numPr>
              <w:rPr>
                <w:rFonts w:ascii="Arial" w:hAnsi="Arial" w:cs="Arial"/>
                <w:bCs/>
                <w:sz w:val="24"/>
                <w:szCs w:val="24"/>
              </w:rPr>
            </w:pPr>
            <w:r>
              <w:rPr>
                <w:rFonts w:ascii="Arial" w:hAnsi="Arial" w:cs="Arial"/>
                <w:bCs/>
                <w:sz w:val="24"/>
                <w:szCs w:val="24"/>
              </w:rPr>
              <w:t>O</w:t>
            </w:r>
            <w:r w:rsidRPr="006357C5">
              <w:rPr>
                <w:rFonts w:ascii="Arial" w:hAnsi="Arial" w:cs="Arial"/>
                <w:bCs/>
                <w:sz w:val="24"/>
                <w:szCs w:val="24"/>
              </w:rPr>
              <w:t>perational capacity and safety (during and after construction)</w:t>
            </w:r>
          </w:p>
          <w:p w:rsidRPr="006357C5" w:rsidR="006357C5" w:rsidP="00E74699" w:rsidRDefault="006357C5" w14:paraId="77E5EB57" w14:textId="32C95226">
            <w:pPr>
              <w:pStyle w:val="ListParagraph"/>
              <w:numPr>
                <w:ilvl w:val="0"/>
                <w:numId w:val="24"/>
              </w:numPr>
              <w:rPr>
                <w:rFonts w:ascii="Arial" w:hAnsi="Arial" w:cs="Arial"/>
                <w:bCs/>
                <w:sz w:val="24"/>
                <w:szCs w:val="24"/>
              </w:rPr>
            </w:pPr>
            <w:r>
              <w:rPr>
                <w:rFonts w:ascii="Arial" w:hAnsi="Arial" w:cs="Arial"/>
                <w:bCs/>
                <w:sz w:val="24"/>
                <w:szCs w:val="24"/>
              </w:rPr>
              <w:t>L</w:t>
            </w:r>
            <w:r w:rsidRPr="006357C5">
              <w:rPr>
                <w:rFonts w:ascii="Arial" w:hAnsi="Arial" w:cs="Arial"/>
                <w:bCs/>
                <w:sz w:val="24"/>
                <w:szCs w:val="24"/>
              </w:rPr>
              <w:t>ogistics (site access, track access and space availability)</w:t>
            </w:r>
          </w:p>
          <w:p w:rsidRPr="006357C5" w:rsidR="006357C5" w:rsidP="00E74699" w:rsidRDefault="006357C5" w14:paraId="4A8268A8" w14:textId="70DCBDDE">
            <w:pPr>
              <w:pStyle w:val="ListParagraph"/>
              <w:numPr>
                <w:ilvl w:val="0"/>
                <w:numId w:val="24"/>
              </w:numPr>
              <w:rPr>
                <w:rFonts w:ascii="Arial" w:hAnsi="Arial" w:cs="Arial"/>
                <w:bCs/>
                <w:sz w:val="24"/>
                <w:szCs w:val="24"/>
              </w:rPr>
            </w:pPr>
            <w:r>
              <w:rPr>
                <w:rFonts w:ascii="Arial" w:hAnsi="Arial" w:cs="Arial"/>
                <w:bCs/>
                <w:sz w:val="24"/>
                <w:szCs w:val="24"/>
              </w:rPr>
              <w:t>P</w:t>
            </w:r>
            <w:r w:rsidRPr="006357C5">
              <w:rPr>
                <w:rFonts w:ascii="Arial" w:hAnsi="Arial" w:cs="Arial"/>
                <w:bCs/>
                <w:sz w:val="24"/>
                <w:szCs w:val="24"/>
              </w:rPr>
              <w:t>roject risks and assumptions</w:t>
            </w:r>
          </w:p>
          <w:p w:rsidRPr="007E31C1" w:rsidR="006357C5" w:rsidP="007E31C1" w:rsidRDefault="006357C5" w14:paraId="07F5DF35" w14:textId="35B62640">
            <w:pPr>
              <w:pStyle w:val="ListParagraph"/>
              <w:numPr>
                <w:ilvl w:val="0"/>
                <w:numId w:val="24"/>
              </w:numPr>
              <w:rPr>
                <w:rFonts w:ascii="Arial" w:hAnsi="Arial" w:cs="Arial"/>
                <w:bCs/>
                <w:sz w:val="24"/>
                <w:szCs w:val="24"/>
              </w:rPr>
            </w:pPr>
            <w:r>
              <w:rPr>
                <w:rFonts w:ascii="Arial" w:hAnsi="Arial" w:cs="Arial"/>
                <w:bCs/>
                <w:sz w:val="24"/>
                <w:szCs w:val="24"/>
              </w:rPr>
              <w:t>E</w:t>
            </w:r>
            <w:r w:rsidRPr="006357C5">
              <w:rPr>
                <w:rFonts w:ascii="Arial" w:hAnsi="Arial" w:cs="Arial"/>
                <w:bCs/>
                <w:sz w:val="24"/>
                <w:szCs w:val="24"/>
              </w:rPr>
              <w:t>rgonomics</w:t>
            </w:r>
            <w:r w:rsidR="007E31C1">
              <w:rPr>
                <w:rFonts w:ascii="Arial" w:hAnsi="Arial" w:cs="Arial"/>
                <w:bCs/>
                <w:sz w:val="24"/>
                <w:szCs w:val="24"/>
              </w:rPr>
              <w:t xml:space="preserve"> and a</w:t>
            </w:r>
            <w:r w:rsidRPr="006357C5" w:rsidR="007E31C1">
              <w:rPr>
                <w:rFonts w:ascii="Arial" w:hAnsi="Arial" w:cs="Arial"/>
                <w:bCs/>
                <w:sz w:val="24"/>
                <w:szCs w:val="24"/>
              </w:rPr>
              <w:t>esthetics</w:t>
            </w:r>
          </w:p>
          <w:p w:rsidRPr="006357C5" w:rsidR="006357C5" w:rsidP="00E74699" w:rsidRDefault="006357C5" w14:paraId="4C61CA3C" w14:textId="66055D5D">
            <w:pPr>
              <w:pStyle w:val="ListParagraph"/>
              <w:numPr>
                <w:ilvl w:val="0"/>
                <w:numId w:val="24"/>
              </w:numPr>
              <w:rPr>
                <w:rFonts w:ascii="Arial" w:hAnsi="Arial" w:cs="Arial"/>
                <w:bCs/>
                <w:sz w:val="24"/>
                <w:szCs w:val="24"/>
              </w:rPr>
            </w:pPr>
            <w:r w:rsidRPr="006357C5">
              <w:rPr>
                <w:rFonts w:ascii="Arial" w:hAnsi="Arial" w:cs="Arial"/>
                <w:bCs/>
                <w:sz w:val="24"/>
                <w:szCs w:val="24"/>
              </w:rPr>
              <w:t>Employers Information Requirements</w:t>
            </w:r>
          </w:p>
          <w:p w:rsidRPr="006357C5" w:rsidR="006357C5" w:rsidP="00E74699" w:rsidRDefault="006357C5" w14:paraId="136FAA1A" w14:textId="16990C71">
            <w:pPr>
              <w:pStyle w:val="ListParagraph"/>
              <w:numPr>
                <w:ilvl w:val="0"/>
                <w:numId w:val="24"/>
              </w:numPr>
              <w:rPr>
                <w:rFonts w:ascii="Arial" w:hAnsi="Arial" w:cs="Arial"/>
                <w:bCs/>
                <w:sz w:val="24"/>
                <w:szCs w:val="24"/>
              </w:rPr>
            </w:pPr>
            <w:r>
              <w:rPr>
                <w:rFonts w:ascii="Arial" w:hAnsi="Arial" w:cs="Arial"/>
                <w:bCs/>
                <w:sz w:val="24"/>
                <w:szCs w:val="24"/>
              </w:rPr>
              <w:t>R</w:t>
            </w:r>
            <w:r w:rsidRPr="006357C5">
              <w:rPr>
                <w:rFonts w:ascii="Arial" w:hAnsi="Arial" w:cs="Arial"/>
                <w:bCs/>
                <w:sz w:val="24"/>
                <w:szCs w:val="24"/>
              </w:rPr>
              <w:t>equirements for BREEAM or CEEQUAL accreditation</w:t>
            </w:r>
          </w:p>
          <w:p w:rsidR="006357C5" w:rsidP="006357C5" w:rsidRDefault="006357C5" w14:paraId="3A97C302" w14:textId="48384C72">
            <w:pPr>
              <w:rPr>
                <w:rFonts w:ascii="Arial" w:hAnsi="Arial" w:cs="Arial"/>
                <w:bCs/>
                <w:color w:val="FF0000"/>
                <w:sz w:val="24"/>
                <w:szCs w:val="24"/>
              </w:rPr>
            </w:pPr>
          </w:p>
          <w:p w:rsidR="00874138" w:rsidP="008D64B7" w:rsidRDefault="004379D6" w14:paraId="5F7EDC0C" w14:textId="22C35734">
            <w:pPr>
              <w:rPr>
                <w:rFonts w:ascii="Arial" w:hAnsi="Arial" w:cs="Arial"/>
                <w:sz w:val="24"/>
                <w:szCs w:val="24"/>
              </w:rPr>
            </w:pPr>
            <w:r>
              <w:rPr>
                <w:rFonts w:ascii="Arial" w:hAnsi="Arial" w:cs="Arial"/>
                <w:sz w:val="24"/>
                <w:szCs w:val="24"/>
              </w:rPr>
              <w:t>All tasks are dependent on timely meetings with Network Rail/ Transport for Wales / Welsh Government</w:t>
            </w:r>
            <w:r w:rsidR="00A149B9">
              <w:rPr>
                <w:rFonts w:ascii="Arial" w:hAnsi="Arial" w:cs="Arial"/>
                <w:sz w:val="24"/>
                <w:szCs w:val="24"/>
              </w:rPr>
              <w:t>.</w:t>
            </w:r>
            <w:r w:rsidR="00DA2FA8">
              <w:rPr>
                <w:rFonts w:ascii="Arial" w:hAnsi="Arial" w:cs="Arial"/>
                <w:sz w:val="24"/>
                <w:szCs w:val="24"/>
              </w:rPr>
              <w:t xml:space="preserve"> </w:t>
            </w:r>
            <w:r w:rsidRPr="00DD64AF" w:rsidR="00DD64AF">
              <w:rPr>
                <w:rFonts w:ascii="Arial" w:hAnsi="Arial" w:cs="Arial"/>
                <w:sz w:val="24"/>
                <w:szCs w:val="24"/>
              </w:rPr>
              <w:t xml:space="preserve">The outputs from the work will be a complete </w:t>
            </w:r>
            <w:r w:rsidRPr="004379D6">
              <w:rPr>
                <w:rFonts w:ascii="Arial" w:hAnsi="Arial" w:cs="Arial"/>
                <w:sz w:val="24"/>
                <w:szCs w:val="24"/>
              </w:rPr>
              <w:t>GRIP 3 Option Selection/ Transport for Wales Stage B Options Development and Selection report</w:t>
            </w:r>
            <w:r w:rsidR="00564773">
              <w:rPr>
                <w:rFonts w:ascii="Arial" w:hAnsi="Arial" w:cs="Arial"/>
                <w:sz w:val="24"/>
                <w:szCs w:val="24"/>
              </w:rPr>
              <w:t>.</w:t>
            </w:r>
          </w:p>
          <w:p w:rsidR="00564773" w:rsidP="00DD64AF" w:rsidRDefault="00564773" w14:paraId="7FC0482C" w14:textId="0E9DBFAA">
            <w:pPr>
              <w:rPr>
                <w:rFonts w:ascii="Arial" w:hAnsi="Arial" w:cs="Arial"/>
                <w:sz w:val="24"/>
                <w:szCs w:val="24"/>
              </w:rPr>
            </w:pPr>
          </w:p>
          <w:p w:rsidRPr="003878EA" w:rsidR="00564773" w:rsidP="00DD64AF" w:rsidRDefault="00664D4C" w14:paraId="54CEA404" w14:textId="2CA1BFB5">
            <w:pPr>
              <w:rPr>
                <w:rFonts w:ascii="Arial" w:hAnsi="Arial" w:cs="Arial"/>
                <w:sz w:val="24"/>
                <w:szCs w:val="24"/>
                <w:u w:val="single"/>
              </w:rPr>
            </w:pPr>
            <w:r w:rsidRPr="003878EA">
              <w:rPr>
                <w:rFonts w:ascii="Arial" w:hAnsi="Arial" w:cs="Arial"/>
                <w:sz w:val="24"/>
                <w:szCs w:val="24"/>
                <w:u w:val="single"/>
              </w:rPr>
              <w:t>Cost Summary</w:t>
            </w:r>
          </w:p>
          <w:p w:rsidR="00564773" w:rsidP="00DD64AF" w:rsidRDefault="00564773" w14:paraId="6DE14B1E" w14:textId="544449B6">
            <w:pPr>
              <w:rPr>
                <w:rFonts w:ascii="Arial" w:hAnsi="Arial" w:cs="Arial"/>
                <w:sz w:val="24"/>
                <w:szCs w:val="24"/>
              </w:rPr>
            </w:pPr>
          </w:p>
          <w:p w:rsidR="00CE06DA" w:rsidP="00CE06DA" w:rsidRDefault="00664D4C" w14:paraId="2678F111" w14:textId="5DBD37E3">
            <w:pPr>
              <w:rPr>
                <w:rFonts w:ascii="Arial" w:hAnsi="Arial" w:cs="Arial"/>
                <w:sz w:val="24"/>
                <w:szCs w:val="24"/>
              </w:rPr>
            </w:pPr>
            <w:r w:rsidRPr="00DD64AF">
              <w:rPr>
                <w:rFonts w:ascii="Arial" w:hAnsi="Arial" w:cs="Arial"/>
                <w:sz w:val="24"/>
                <w:szCs w:val="24"/>
              </w:rPr>
              <w:t>Estimate</w:t>
            </w:r>
            <w:r w:rsidR="007E4DFB">
              <w:rPr>
                <w:rFonts w:ascii="Arial" w:hAnsi="Arial" w:cs="Arial"/>
                <w:sz w:val="24"/>
                <w:szCs w:val="24"/>
              </w:rPr>
              <w:t>d</w:t>
            </w:r>
            <w:r w:rsidRPr="00DD64AF">
              <w:rPr>
                <w:rFonts w:ascii="Arial" w:hAnsi="Arial" w:cs="Arial"/>
                <w:sz w:val="24"/>
                <w:szCs w:val="24"/>
              </w:rPr>
              <w:t xml:space="preserve"> feasibility and design costs</w:t>
            </w:r>
            <w:r w:rsidR="007E4DFB">
              <w:rPr>
                <w:rFonts w:ascii="Arial" w:hAnsi="Arial" w:cs="Arial"/>
                <w:sz w:val="24"/>
                <w:szCs w:val="24"/>
              </w:rPr>
              <w:t xml:space="preserve"> (excluding VAT)</w:t>
            </w:r>
            <w:r w:rsidRPr="00DD64AF">
              <w:rPr>
                <w:rFonts w:ascii="Arial" w:hAnsi="Arial" w:cs="Arial"/>
                <w:sz w:val="24"/>
                <w:szCs w:val="24"/>
              </w:rPr>
              <w:t xml:space="preserve"> will be</w:t>
            </w:r>
            <w:r w:rsidR="00CE06DA">
              <w:rPr>
                <w:rFonts w:ascii="Arial" w:hAnsi="Arial" w:cs="Arial"/>
                <w:sz w:val="24"/>
                <w:szCs w:val="24"/>
              </w:rPr>
              <w:t>:</w:t>
            </w:r>
          </w:p>
          <w:p w:rsidR="00B70D14" w:rsidP="00CE06DA" w:rsidRDefault="00B70D14" w14:paraId="06AFD6B2" w14:textId="77777777">
            <w:pPr>
              <w:rPr>
                <w:rFonts w:ascii="Arial" w:hAnsi="Arial" w:cs="Arial"/>
                <w:sz w:val="24"/>
                <w:szCs w:val="24"/>
              </w:rPr>
            </w:pPr>
          </w:p>
          <w:p w:rsidRPr="007E4DFB" w:rsidR="00664D4C" w:rsidP="00DA2FA8" w:rsidRDefault="00142381" w14:paraId="661E6E33" w14:textId="0BC2FA3B">
            <w:pPr>
              <w:pStyle w:val="ListParagraph"/>
              <w:numPr>
                <w:ilvl w:val="0"/>
                <w:numId w:val="30"/>
              </w:numPr>
              <w:ind w:left="714" w:hanging="357"/>
              <w:contextualSpacing w:val="0"/>
              <w:rPr>
                <w:rFonts w:ascii="Arial" w:hAnsi="Arial" w:cs="Arial"/>
                <w:sz w:val="24"/>
                <w:szCs w:val="24"/>
              </w:rPr>
            </w:pPr>
            <w:r>
              <w:rPr>
                <w:rFonts w:ascii="Arial" w:hAnsi="Arial" w:cs="Arial"/>
                <w:sz w:val="24"/>
                <w:szCs w:val="24"/>
              </w:rPr>
              <w:t>Scope Item 1</w:t>
            </w:r>
            <w:r w:rsidR="00DA5DDB">
              <w:rPr>
                <w:rFonts w:ascii="Arial" w:hAnsi="Arial" w:cs="Arial"/>
                <w:sz w:val="24"/>
                <w:szCs w:val="24"/>
              </w:rPr>
              <w:t xml:space="preserve"> |</w:t>
            </w:r>
            <w:r>
              <w:rPr>
                <w:rFonts w:ascii="Arial" w:hAnsi="Arial" w:cs="Arial"/>
                <w:sz w:val="24"/>
                <w:szCs w:val="24"/>
              </w:rPr>
              <w:t xml:space="preserve"> </w:t>
            </w:r>
            <w:r w:rsidRPr="007E4DFB" w:rsidR="00664D4C">
              <w:rPr>
                <w:rFonts w:ascii="Arial" w:hAnsi="Arial" w:cs="Arial"/>
                <w:sz w:val="24"/>
                <w:szCs w:val="24"/>
              </w:rPr>
              <w:t>£</w:t>
            </w:r>
            <w:r w:rsidR="00565F67">
              <w:rPr>
                <w:rFonts w:ascii="Arial" w:hAnsi="Arial" w:cs="Arial"/>
                <w:sz w:val="24"/>
                <w:szCs w:val="24"/>
              </w:rPr>
              <w:t>121,500</w:t>
            </w:r>
            <w:r w:rsidRPr="007E4DFB" w:rsidR="00251F53">
              <w:rPr>
                <w:rFonts w:ascii="Arial" w:hAnsi="Arial" w:cs="Arial"/>
                <w:sz w:val="24"/>
                <w:szCs w:val="24"/>
              </w:rPr>
              <w:t xml:space="preserve"> for the WelTAG Stage Two deliverable</w:t>
            </w:r>
            <w:r w:rsidRPr="007E4DFB" w:rsidR="006F670C">
              <w:rPr>
                <w:rFonts w:ascii="Arial" w:hAnsi="Arial" w:cs="Arial"/>
                <w:sz w:val="24"/>
                <w:szCs w:val="24"/>
              </w:rPr>
              <w:t xml:space="preserve"> (including £</w:t>
            </w:r>
            <w:r w:rsidRPr="007E4DFB" w:rsidR="00ED75A8">
              <w:rPr>
                <w:rFonts w:ascii="Arial" w:hAnsi="Arial" w:cs="Arial"/>
                <w:sz w:val="24"/>
                <w:szCs w:val="24"/>
              </w:rPr>
              <w:t>3</w:t>
            </w:r>
            <w:r w:rsidRPr="007E4DFB" w:rsidR="006F670C">
              <w:rPr>
                <w:rFonts w:ascii="Arial" w:hAnsi="Arial" w:cs="Arial"/>
                <w:sz w:val="24"/>
                <w:szCs w:val="24"/>
              </w:rPr>
              <w:t>0</w:t>
            </w:r>
            <w:r w:rsidRPr="007E4DFB" w:rsidR="00FA47E2">
              <w:rPr>
                <w:rFonts w:ascii="Arial" w:hAnsi="Arial" w:cs="Arial"/>
                <w:sz w:val="24"/>
                <w:szCs w:val="24"/>
              </w:rPr>
              <w:t>,000</w:t>
            </w:r>
            <w:r w:rsidRPr="007E4DFB" w:rsidR="006F670C">
              <w:rPr>
                <w:rFonts w:ascii="Arial" w:hAnsi="Arial" w:cs="Arial"/>
                <w:sz w:val="24"/>
                <w:szCs w:val="24"/>
              </w:rPr>
              <w:t xml:space="preserve"> allowance for SEWTM modelling)</w:t>
            </w:r>
          </w:p>
          <w:p w:rsidRPr="007E4DFB" w:rsidR="00F149AD" w:rsidP="00DA2FA8" w:rsidRDefault="00142381" w14:paraId="7C166FB4" w14:textId="1F622C43">
            <w:pPr>
              <w:pStyle w:val="ListParagraph"/>
              <w:numPr>
                <w:ilvl w:val="0"/>
                <w:numId w:val="30"/>
              </w:numPr>
              <w:ind w:left="714" w:hanging="357"/>
              <w:contextualSpacing w:val="0"/>
              <w:rPr>
                <w:rFonts w:ascii="Arial" w:hAnsi="Arial" w:cs="Arial"/>
                <w:sz w:val="24"/>
                <w:szCs w:val="24"/>
              </w:rPr>
            </w:pPr>
            <w:r>
              <w:rPr>
                <w:rFonts w:ascii="Arial" w:hAnsi="Arial" w:cs="Arial"/>
                <w:sz w:val="24"/>
                <w:szCs w:val="24"/>
              </w:rPr>
              <w:t>Scope Item 2</w:t>
            </w:r>
            <w:r w:rsidR="00DA5DDB">
              <w:rPr>
                <w:rFonts w:ascii="Arial" w:hAnsi="Arial" w:cs="Arial"/>
                <w:sz w:val="24"/>
                <w:szCs w:val="24"/>
              </w:rPr>
              <w:t xml:space="preserve"> | </w:t>
            </w:r>
            <w:r w:rsidRPr="007E4DFB" w:rsidR="00251F53">
              <w:rPr>
                <w:rFonts w:ascii="Arial" w:hAnsi="Arial" w:cs="Arial"/>
                <w:sz w:val="24"/>
                <w:szCs w:val="24"/>
              </w:rPr>
              <w:t>£</w:t>
            </w:r>
            <w:r w:rsidRPr="007E4DFB" w:rsidR="00582644">
              <w:rPr>
                <w:rFonts w:ascii="Arial" w:hAnsi="Arial" w:cs="Arial"/>
                <w:sz w:val="24"/>
                <w:szCs w:val="24"/>
              </w:rPr>
              <w:t xml:space="preserve">554,375 </w:t>
            </w:r>
            <w:r w:rsidRPr="007E4DFB" w:rsidR="00251F53">
              <w:rPr>
                <w:rFonts w:ascii="Arial" w:hAnsi="Arial" w:cs="Arial"/>
                <w:sz w:val="24"/>
                <w:szCs w:val="24"/>
              </w:rPr>
              <w:t>for the GRIP 3/ TfW Stage B deliverable</w:t>
            </w:r>
            <w:r w:rsidRPr="007E4DFB" w:rsidR="00993234">
              <w:rPr>
                <w:rFonts w:ascii="Arial" w:hAnsi="Arial" w:cs="Arial"/>
                <w:sz w:val="24"/>
                <w:szCs w:val="24"/>
              </w:rPr>
              <w:t xml:space="preserve"> (including 25% Network Rail/ third-party cost uplift)</w:t>
            </w:r>
          </w:p>
          <w:p w:rsidRPr="007E4DFB" w:rsidR="00DD64AF" w:rsidP="00DA2FA8" w:rsidRDefault="00CE06DA" w14:paraId="5C4F9E1E" w14:textId="4B109D04">
            <w:pPr>
              <w:pStyle w:val="ListParagraph"/>
              <w:numPr>
                <w:ilvl w:val="0"/>
                <w:numId w:val="30"/>
              </w:numPr>
              <w:ind w:left="714" w:hanging="357"/>
              <w:contextualSpacing w:val="0"/>
              <w:rPr>
                <w:rFonts w:ascii="Arial" w:hAnsi="Arial" w:cs="Arial"/>
                <w:b/>
                <w:bCs/>
                <w:sz w:val="24"/>
                <w:szCs w:val="24"/>
              </w:rPr>
            </w:pPr>
            <w:r w:rsidRPr="007E4DFB">
              <w:rPr>
                <w:rFonts w:ascii="Arial" w:hAnsi="Arial" w:cs="Arial"/>
                <w:b/>
                <w:bCs/>
                <w:sz w:val="24"/>
                <w:szCs w:val="24"/>
              </w:rPr>
              <w:t xml:space="preserve">Total </w:t>
            </w:r>
            <w:r w:rsidRPr="00A90AC6" w:rsidR="00A90AC6">
              <w:rPr>
                <w:rFonts w:ascii="Arial" w:hAnsi="Arial" w:cs="Arial"/>
                <w:b/>
                <w:bCs/>
                <w:sz w:val="24"/>
                <w:szCs w:val="24"/>
              </w:rPr>
              <w:t xml:space="preserve">£675,875 </w:t>
            </w:r>
            <w:r w:rsidRPr="007E4DFB" w:rsidR="00251F53">
              <w:rPr>
                <w:rFonts w:ascii="Arial" w:hAnsi="Arial" w:cs="Arial"/>
                <w:b/>
                <w:bCs/>
                <w:sz w:val="24"/>
                <w:szCs w:val="24"/>
              </w:rPr>
              <w:t>in 2021/22</w:t>
            </w:r>
          </w:p>
          <w:p w:rsidR="008D64B7" w:rsidP="008D64B7" w:rsidRDefault="008D64B7" w14:paraId="19DFD3F0" w14:textId="77777777">
            <w:pPr>
              <w:rPr>
                <w:rFonts w:ascii="Arial" w:hAnsi="Arial" w:cs="Arial"/>
                <w:b/>
                <w:bCs/>
                <w:sz w:val="24"/>
                <w:szCs w:val="24"/>
              </w:rPr>
            </w:pPr>
          </w:p>
          <w:p w:rsidRPr="007E31C1" w:rsidR="009A4F3D" w:rsidP="008D64B7" w:rsidRDefault="008D64B7" w14:paraId="15E6759D" w14:textId="105B40B9">
            <w:pPr>
              <w:rPr>
                <w:rFonts w:ascii="Arial" w:hAnsi="Arial" w:cs="Arial"/>
                <w:sz w:val="24"/>
                <w:szCs w:val="24"/>
              </w:rPr>
            </w:pPr>
            <w:r>
              <w:rPr>
                <w:rFonts w:ascii="Arial" w:hAnsi="Arial" w:cs="Arial"/>
                <w:sz w:val="24"/>
                <w:szCs w:val="24"/>
              </w:rPr>
              <w:t>WelTAG and GRIP</w:t>
            </w:r>
            <w:r w:rsidRPr="00DD64AF">
              <w:rPr>
                <w:rFonts w:ascii="Arial" w:hAnsi="Arial" w:cs="Arial"/>
                <w:sz w:val="24"/>
                <w:szCs w:val="24"/>
              </w:rPr>
              <w:t xml:space="preserve"> costs will be confirmed and reported back to WG as part of the reporting process once tendered.</w:t>
            </w:r>
          </w:p>
        </w:tc>
      </w:tr>
    </w:tbl>
    <w:p w:rsidRPr="006D195E" w:rsidR="00FA1C65" w:rsidP="00FA1C65" w:rsidRDefault="00621F3C" w14:paraId="7B186CA9" w14:textId="4B49E3B9">
      <w:pPr>
        <w:rPr>
          <w:rFonts w:ascii="Arial" w:hAnsi="Arial" w:cs="Arial"/>
          <w:b/>
          <w:sz w:val="24"/>
          <w:szCs w:val="24"/>
          <w:u w:val="single"/>
        </w:rPr>
      </w:pPr>
      <w:r w:rsidRPr="006D195E">
        <w:rPr>
          <w:rFonts w:ascii="Arial" w:hAnsi="Arial" w:cs="Arial"/>
          <w:b/>
          <w:sz w:val="24"/>
          <w:szCs w:val="24"/>
          <w:u w:val="single"/>
        </w:rPr>
        <w:lastRenderedPageBreak/>
        <w:t>SCHEME BUSINESS CASE</w:t>
      </w:r>
    </w:p>
    <w:p w:rsidRPr="00FA1C65" w:rsidR="00FA1C65" w:rsidRDefault="00FA1C65" w14:paraId="730D9178" w14:textId="77777777">
      <w:pPr>
        <w:rPr>
          <w:rFonts w:ascii="Arial" w:hAnsi="Arial" w:cs="Arial"/>
        </w:rPr>
      </w:pPr>
    </w:p>
    <w:p w:rsidR="00595D9C" w:rsidRDefault="00621F3C" w14:paraId="6A928F05" w14:textId="3967C7DF">
      <w:pPr>
        <w:rPr>
          <w:rFonts w:ascii="Arial" w:hAnsi="Arial" w:cs="Arial"/>
          <w:b/>
          <w:sz w:val="24"/>
          <w:szCs w:val="24"/>
        </w:rPr>
      </w:pPr>
      <w:r w:rsidRPr="00962BC2">
        <w:rPr>
          <w:rFonts w:ascii="Arial" w:hAnsi="Arial" w:cs="Arial"/>
          <w:b/>
          <w:sz w:val="24"/>
          <w:szCs w:val="24"/>
        </w:rPr>
        <w:t xml:space="preserve">1. </w:t>
      </w:r>
      <w:r w:rsidRPr="00962BC2" w:rsidR="00FA1C65">
        <w:rPr>
          <w:rFonts w:ascii="Arial" w:hAnsi="Arial" w:cs="Arial"/>
          <w:b/>
          <w:sz w:val="24"/>
          <w:szCs w:val="24"/>
        </w:rPr>
        <w:t>STRATEGIC CASE</w:t>
      </w:r>
    </w:p>
    <w:p w:rsidR="00ED5122" w:rsidRDefault="00ED5122" w14:paraId="44844B7C" w14:textId="77777777">
      <w:pPr>
        <w:rPr>
          <w:rFonts w:ascii="Arial" w:hAnsi="Arial" w:cs="Arial"/>
        </w:rPr>
      </w:pPr>
    </w:p>
    <w:tbl>
      <w:tblPr>
        <w:tblW w:w="1375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val="04A0" w:firstRow="1" w:lastRow="0" w:firstColumn="1" w:lastColumn="0" w:noHBand="0" w:noVBand="1"/>
      </w:tblPr>
      <w:tblGrid>
        <w:gridCol w:w="4616"/>
        <w:gridCol w:w="9134"/>
      </w:tblGrid>
      <w:tr w:rsidRPr="00FA1C65" w:rsidR="00595D9C" w:rsidTr="004E2152" w14:paraId="2EC88BBA" w14:textId="77777777">
        <w:tc>
          <w:tcPr>
            <w:tcW w:w="13750" w:type="dxa"/>
            <w:gridSpan w:val="2"/>
            <w:shd w:val="clear" w:color="auto" w:fill="D9D9D9" w:themeFill="background1" w:themeFillShade="D9"/>
            <w:vAlign w:val="center"/>
          </w:tcPr>
          <w:p w:rsidRPr="00FA313A" w:rsidR="00595D9C" w:rsidP="004E2152" w:rsidRDefault="00595D9C" w14:paraId="07324688" w14:textId="77777777">
            <w:pPr>
              <w:spacing w:before="120" w:after="120"/>
              <w:jc w:val="center"/>
              <w:rPr>
                <w:rFonts w:ascii="Arial" w:hAnsi="Arial" w:cs="Arial"/>
                <w:b/>
                <w:sz w:val="24"/>
                <w:szCs w:val="24"/>
              </w:rPr>
            </w:pPr>
            <w:r w:rsidRPr="00FA313A">
              <w:rPr>
                <w:rFonts w:ascii="Arial" w:hAnsi="Arial" w:cs="Arial"/>
                <w:b/>
                <w:sz w:val="24"/>
                <w:szCs w:val="24"/>
              </w:rPr>
              <w:t>The Case for Change</w:t>
            </w:r>
          </w:p>
        </w:tc>
      </w:tr>
      <w:tr w:rsidRPr="00FA1C65" w:rsidR="00743E91" w:rsidTr="004E2152" w14:paraId="1D04C568" w14:textId="77777777">
        <w:trPr>
          <w:trHeight w:val="893"/>
        </w:trPr>
        <w:tc>
          <w:tcPr>
            <w:tcW w:w="4616" w:type="dxa"/>
            <w:shd w:val="clear" w:color="auto" w:fill="DDD9C3" w:themeFill="background2" w:themeFillShade="E6"/>
          </w:tcPr>
          <w:p w:rsidRPr="00C24226" w:rsidR="00D11E7C" w:rsidP="004E2152" w:rsidRDefault="00D11E7C" w14:paraId="36D8095E" w14:textId="77777777">
            <w:pPr>
              <w:spacing w:before="120" w:after="120"/>
              <w:rPr>
                <w:rFonts w:ascii="Arial" w:hAnsi="Arial" w:cs="Arial"/>
                <w:b/>
                <w:sz w:val="24"/>
                <w:szCs w:val="24"/>
              </w:rPr>
            </w:pPr>
            <w:r w:rsidRPr="00C24226">
              <w:rPr>
                <w:rFonts w:ascii="Arial" w:hAnsi="Arial" w:cs="Arial"/>
                <w:b/>
                <w:sz w:val="24"/>
                <w:szCs w:val="24"/>
              </w:rPr>
              <w:t>Fit with draft new Wales Transport Strategy</w:t>
            </w:r>
          </w:p>
          <w:p w:rsidRPr="00C24226" w:rsidR="00743E91" w:rsidP="004E2152" w:rsidRDefault="00D11E7C" w14:paraId="32B8AED5" w14:textId="18EC27F4">
            <w:pPr>
              <w:spacing w:before="120" w:after="120"/>
              <w:rPr>
                <w:rFonts w:ascii="Arial" w:hAnsi="Arial" w:cs="Arial"/>
                <w:b/>
                <w:sz w:val="24"/>
                <w:szCs w:val="24"/>
              </w:rPr>
            </w:pPr>
            <w:r w:rsidRPr="00C24226">
              <w:rPr>
                <w:rFonts w:ascii="Arial" w:hAnsi="Arial" w:cs="Arial"/>
                <w:sz w:val="20"/>
                <w:szCs w:val="20"/>
              </w:rPr>
              <w:t>Please indicate how this scheme fits with the priorities set out in the draft new Wales Transport Strategy</w:t>
            </w:r>
          </w:p>
        </w:tc>
        <w:tc>
          <w:tcPr>
            <w:tcW w:w="9134" w:type="dxa"/>
          </w:tcPr>
          <w:p w:rsidR="005C4EF9" w:rsidP="00224FDD" w:rsidRDefault="00742732" w14:paraId="31C68D85" w14:textId="6E459759">
            <w:pPr>
              <w:spacing w:before="120" w:after="120"/>
              <w:rPr>
                <w:rFonts w:ascii="Arial" w:hAnsi="Arial" w:cs="Arial"/>
                <w:sz w:val="24"/>
                <w:szCs w:val="24"/>
              </w:rPr>
            </w:pPr>
            <w:r>
              <w:rPr>
                <w:rFonts w:ascii="Arial" w:hAnsi="Arial" w:cs="Arial"/>
                <w:sz w:val="24"/>
                <w:szCs w:val="24"/>
              </w:rPr>
              <w:t>The scheme</w:t>
            </w:r>
            <w:r w:rsidR="006D3EB8">
              <w:rPr>
                <w:rFonts w:ascii="Arial" w:hAnsi="Arial" w:cs="Arial"/>
                <w:sz w:val="24"/>
                <w:szCs w:val="24"/>
              </w:rPr>
              <w:t xml:space="preserve"> demonstrates a</w:t>
            </w:r>
            <w:r w:rsidR="003B5EC4">
              <w:rPr>
                <w:rFonts w:ascii="Arial" w:hAnsi="Arial" w:cs="Arial"/>
                <w:sz w:val="24"/>
                <w:szCs w:val="24"/>
              </w:rPr>
              <w:t xml:space="preserve"> positive </w:t>
            </w:r>
            <w:r w:rsidR="006D3EB8">
              <w:rPr>
                <w:rFonts w:ascii="Arial" w:hAnsi="Arial" w:cs="Arial"/>
                <w:sz w:val="24"/>
                <w:szCs w:val="24"/>
              </w:rPr>
              <w:t xml:space="preserve">fit with the </w:t>
            </w:r>
            <w:r w:rsidR="006741CD">
              <w:rPr>
                <w:rFonts w:ascii="Arial" w:hAnsi="Arial" w:cs="Arial"/>
                <w:sz w:val="24"/>
                <w:szCs w:val="24"/>
              </w:rPr>
              <w:t xml:space="preserve">five-year </w:t>
            </w:r>
            <w:r w:rsidR="006D3EB8">
              <w:rPr>
                <w:rFonts w:ascii="Arial" w:hAnsi="Arial" w:cs="Arial"/>
                <w:sz w:val="24"/>
                <w:szCs w:val="24"/>
              </w:rPr>
              <w:t xml:space="preserve">priorities set out within the emerging </w:t>
            </w:r>
            <w:r>
              <w:rPr>
                <w:rFonts w:ascii="Arial" w:hAnsi="Arial" w:cs="Arial"/>
                <w:sz w:val="24"/>
                <w:szCs w:val="24"/>
              </w:rPr>
              <w:t>draft Wales Transport Strategy</w:t>
            </w:r>
            <w:r w:rsidR="002814A0">
              <w:rPr>
                <w:rFonts w:ascii="Arial" w:hAnsi="Arial" w:cs="Arial"/>
                <w:sz w:val="24"/>
                <w:szCs w:val="24"/>
              </w:rPr>
              <w:t xml:space="preserve"> (WTS)</w:t>
            </w:r>
            <w:r w:rsidR="006D3EB8">
              <w:rPr>
                <w:rFonts w:ascii="Arial" w:hAnsi="Arial" w:cs="Arial"/>
                <w:sz w:val="24"/>
                <w:szCs w:val="24"/>
              </w:rPr>
              <w:t xml:space="preserve">. For the purposes of this </w:t>
            </w:r>
            <w:r w:rsidR="00302542">
              <w:rPr>
                <w:rFonts w:ascii="Arial" w:hAnsi="Arial" w:cs="Arial"/>
                <w:sz w:val="24"/>
                <w:szCs w:val="24"/>
              </w:rPr>
              <w:t xml:space="preserve">Local Transport Fund </w:t>
            </w:r>
            <w:r w:rsidR="006D3EB8">
              <w:rPr>
                <w:rFonts w:ascii="Arial" w:hAnsi="Arial" w:cs="Arial"/>
                <w:sz w:val="24"/>
                <w:szCs w:val="24"/>
              </w:rPr>
              <w:t>application</w:t>
            </w:r>
            <w:r w:rsidR="00481D64">
              <w:rPr>
                <w:rFonts w:ascii="Arial" w:hAnsi="Arial" w:cs="Arial"/>
                <w:sz w:val="24"/>
                <w:szCs w:val="24"/>
              </w:rPr>
              <w:t xml:space="preserve"> and to outline this positive relationship, the five-year priorities </w:t>
            </w:r>
            <w:r w:rsidR="002814A0">
              <w:rPr>
                <w:rFonts w:ascii="Arial" w:hAnsi="Arial" w:cs="Arial"/>
                <w:sz w:val="24"/>
                <w:szCs w:val="24"/>
              </w:rPr>
              <w:t xml:space="preserve">set out in the draft WTS </w:t>
            </w:r>
            <w:r w:rsidR="00481D64">
              <w:rPr>
                <w:rFonts w:ascii="Arial" w:hAnsi="Arial" w:cs="Arial"/>
                <w:sz w:val="24"/>
                <w:szCs w:val="24"/>
              </w:rPr>
              <w:t xml:space="preserve">have been assessed against the scheme’s </w:t>
            </w:r>
            <w:r w:rsidR="002814A0">
              <w:rPr>
                <w:rFonts w:ascii="Arial" w:hAnsi="Arial" w:cs="Arial"/>
                <w:sz w:val="24"/>
                <w:szCs w:val="24"/>
              </w:rPr>
              <w:t xml:space="preserve">existing </w:t>
            </w:r>
            <w:r w:rsidR="00481D64">
              <w:rPr>
                <w:rFonts w:ascii="Arial" w:hAnsi="Arial" w:cs="Arial"/>
                <w:sz w:val="24"/>
                <w:szCs w:val="24"/>
              </w:rPr>
              <w:t xml:space="preserve">objectives </w:t>
            </w:r>
            <w:r w:rsidR="0079651D">
              <w:rPr>
                <w:rFonts w:ascii="Arial" w:hAnsi="Arial" w:cs="Arial"/>
                <w:sz w:val="24"/>
                <w:szCs w:val="24"/>
              </w:rPr>
              <w:t xml:space="preserve">using the WelTAG </w:t>
            </w:r>
            <w:r w:rsidRPr="00CA20E7" w:rsidR="00CA20E7">
              <w:rPr>
                <w:rFonts w:ascii="Arial" w:hAnsi="Arial" w:cs="Arial"/>
                <w:sz w:val="24"/>
                <w:szCs w:val="24"/>
              </w:rPr>
              <w:t xml:space="preserve">seven-point </w:t>
            </w:r>
            <w:r w:rsidR="00CA20E7">
              <w:rPr>
                <w:rFonts w:ascii="Arial" w:hAnsi="Arial" w:cs="Arial"/>
                <w:sz w:val="24"/>
                <w:szCs w:val="24"/>
              </w:rPr>
              <w:t xml:space="preserve">scoring </w:t>
            </w:r>
            <w:r w:rsidRPr="00CA20E7" w:rsidR="00CA20E7">
              <w:rPr>
                <w:rFonts w:ascii="Arial" w:hAnsi="Arial" w:cs="Arial"/>
                <w:sz w:val="24"/>
                <w:szCs w:val="24"/>
              </w:rPr>
              <w:t>scale</w:t>
            </w:r>
            <w:r w:rsidR="00CA20E7">
              <w:rPr>
                <w:rFonts w:ascii="Arial" w:hAnsi="Arial" w:cs="Arial"/>
                <w:sz w:val="24"/>
                <w:szCs w:val="24"/>
              </w:rPr>
              <w:t>,</w:t>
            </w:r>
            <w:r w:rsidRPr="00CA20E7" w:rsidR="00CA20E7">
              <w:rPr>
                <w:rFonts w:ascii="Arial" w:hAnsi="Arial" w:cs="Arial"/>
                <w:sz w:val="24"/>
                <w:szCs w:val="24"/>
              </w:rPr>
              <w:t xml:space="preserve"> </w:t>
            </w:r>
            <w:r w:rsidR="00481D64">
              <w:rPr>
                <w:rFonts w:ascii="Arial" w:hAnsi="Arial" w:cs="Arial"/>
                <w:sz w:val="24"/>
                <w:szCs w:val="24"/>
              </w:rPr>
              <w:t>as detailed in the following table</w:t>
            </w:r>
            <w:r w:rsidR="009552CF">
              <w:rPr>
                <w:rFonts w:ascii="Arial" w:hAnsi="Arial" w:cs="Arial"/>
                <w:sz w:val="24"/>
                <w:szCs w:val="24"/>
              </w:rPr>
              <w:t>.</w:t>
            </w:r>
          </w:p>
          <w:p w:rsidR="006F694F" w:rsidP="006F694F" w:rsidRDefault="005C4EF9" w14:paraId="7B259E0C" w14:textId="07C5CB7D">
            <w:pPr>
              <w:pStyle w:val="ListParagraph"/>
              <w:numPr>
                <w:ilvl w:val="0"/>
                <w:numId w:val="34"/>
              </w:numPr>
              <w:ind w:left="505"/>
              <w:contextualSpacing w:val="0"/>
              <w:rPr>
                <w:rFonts w:ascii="Arial" w:hAnsi="Arial" w:cs="Arial"/>
                <w:sz w:val="24"/>
                <w:szCs w:val="24"/>
              </w:rPr>
            </w:pPr>
            <w:r>
              <w:rPr>
                <w:rFonts w:ascii="Arial" w:hAnsi="Arial" w:cs="Arial"/>
                <w:sz w:val="24"/>
                <w:szCs w:val="24"/>
              </w:rPr>
              <w:t>Objective 1</w:t>
            </w:r>
            <w:r w:rsidR="004C1FE5">
              <w:rPr>
                <w:rFonts w:ascii="Arial" w:hAnsi="Arial" w:cs="Arial"/>
                <w:sz w:val="24"/>
                <w:szCs w:val="24"/>
              </w:rPr>
              <w:t xml:space="preserve"> (OBJ1)</w:t>
            </w:r>
          </w:p>
          <w:p w:rsidR="005C4EF9" w:rsidP="006F694F" w:rsidRDefault="005C4EF9" w14:paraId="1048E492" w14:textId="67FED635">
            <w:pPr>
              <w:pStyle w:val="ListParagraph"/>
              <w:numPr>
                <w:ilvl w:val="0"/>
                <w:numId w:val="35"/>
              </w:numPr>
              <w:contextualSpacing w:val="0"/>
              <w:rPr>
                <w:rFonts w:ascii="Arial" w:hAnsi="Arial" w:cs="Arial"/>
                <w:sz w:val="24"/>
                <w:szCs w:val="24"/>
              </w:rPr>
            </w:pPr>
            <w:r w:rsidRPr="005C4EF9">
              <w:rPr>
                <w:rFonts w:ascii="Arial" w:hAnsi="Arial" w:cs="Arial"/>
                <w:sz w:val="24"/>
                <w:szCs w:val="24"/>
              </w:rPr>
              <w:t>Enhance connectivity to Cardiff Airport and strategic employment sites in the region.</w:t>
            </w:r>
          </w:p>
          <w:p w:rsidR="006F694F" w:rsidP="006F694F" w:rsidRDefault="005C4EF9" w14:paraId="1ED93143" w14:textId="6AE1D4F3">
            <w:pPr>
              <w:pStyle w:val="ListParagraph"/>
              <w:numPr>
                <w:ilvl w:val="0"/>
                <w:numId w:val="34"/>
              </w:numPr>
              <w:ind w:left="505"/>
              <w:contextualSpacing w:val="0"/>
              <w:rPr>
                <w:rFonts w:ascii="Arial" w:hAnsi="Arial" w:cs="Arial"/>
                <w:sz w:val="24"/>
                <w:szCs w:val="24"/>
              </w:rPr>
            </w:pPr>
            <w:r>
              <w:rPr>
                <w:rFonts w:ascii="Arial" w:hAnsi="Arial" w:cs="Arial"/>
                <w:sz w:val="24"/>
                <w:szCs w:val="24"/>
              </w:rPr>
              <w:t>Objective 2</w:t>
            </w:r>
            <w:r w:rsidR="004C1FE5">
              <w:rPr>
                <w:rFonts w:ascii="Arial" w:hAnsi="Arial" w:cs="Arial"/>
                <w:sz w:val="24"/>
                <w:szCs w:val="24"/>
              </w:rPr>
              <w:t xml:space="preserve"> (OBJ2)</w:t>
            </w:r>
          </w:p>
          <w:p w:rsidR="005C4EF9" w:rsidP="006F694F" w:rsidRDefault="005C4EF9" w14:paraId="4E27CDBF" w14:textId="3D5402CA">
            <w:pPr>
              <w:pStyle w:val="ListParagraph"/>
              <w:numPr>
                <w:ilvl w:val="0"/>
                <w:numId w:val="35"/>
              </w:numPr>
              <w:contextualSpacing w:val="0"/>
              <w:rPr>
                <w:rFonts w:ascii="Arial" w:hAnsi="Arial" w:cs="Arial"/>
                <w:sz w:val="24"/>
                <w:szCs w:val="24"/>
              </w:rPr>
            </w:pPr>
            <w:r w:rsidRPr="005C4EF9">
              <w:rPr>
                <w:rFonts w:ascii="Arial" w:hAnsi="Arial" w:cs="Arial"/>
                <w:sz w:val="24"/>
                <w:szCs w:val="24"/>
              </w:rPr>
              <w:t>Increase transport options for strategic access and access to and from local communities.</w:t>
            </w:r>
          </w:p>
          <w:p w:rsidR="006F694F" w:rsidP="006F694F" w:rsidRDefault="005C4EF9" w14:paraId="2DBDE3FA" w14:textId="6684E48C">
            <w:pPr>
              <w:pStyle w:val="ListParagraph"/>
              <w:numPr>
                <w:ilvl w:val="0"/>
                <w:numId w:val="34"/>
              </w:numPr>
              <w:ind w:left="505"/>
              <w:contextualSpacing w:val="0"/>
              <w:rPr>
                <w:rFonts w:ascii="Arial" w:hAnsi="Arial" w:cs="Arial"/>
                <w:sz w:val="24"/>
                <w:szCs w:val="24"/>
              </w:rPr>
            </w:pPr>
            <w:r>
              <w:rPr>
                <w:rFonts w:ascii="Arial" w:hAnsi="Arial" w:cs="Arial"/>
                <w:sz w:val="24"/>
                <w:szCs w:val="24"/>
              </w:rPr>
              <w:t>Objective 3</w:t>
            </w:r>
            <w:r w:rsidR="004C1FE5">
              <w:rPr>
                <w:rFonts w:ascii="Arial" w:hAnsi="Arial" w:cs="Arial"/>
                <w:sz w:val="24"/>
                <w:szCs w:val="24"/>
              </w:rPr>
              <w:t xml:space="preserve"> (OBJ3)</w:t>
            </w:r>
          </w:p>
          <w:p w:rsidR="005C4EF9" w:rsidP="006F694F" w:rsidRDefault="005C4EF9" w14:paraId="0E2B83C7" w14:textId="349E73EB">
            <w:pPr>
              <w:pStyle w:val="ListParagraph"/>
              <w:numPr>
                <w:ilvl w:val="0"/>
                <w:numId w:val="35"/>
              </w:numPr>
              <w:contextualSpacing w:val="0"/>
              <w:rPr>
                <w:rFonts w:ascii="Arial" w:hAnsi="Arial" w:cs="Arial"/>
                <w:sz w:val="24"/>
                <w:szCs w:val="24"/>
              </w:rPr>
            </w:pPr>
            <w:r w:rsidRPr="005C4EF9">
              <w:rPr>
                <w:rFonts w:ascii="Arial" w:hAnsi="Arial" w:cs="Arial"/>
                <w:sz w:val="24"/>
                <w:szCs w:val="24"/>
              </w:rPr>
              <w:t>Improve network resilience and road safety on the M4, A48 and A4232 corridors and other connecting roads.</w:t>
            </w:r>
          </w:p>
          <w:p w:rsidR="006F694F" w:rsidP="006F694F" w:rsidRDefault="005C4EF9" w14:paraId="0B6C59E7" w14:textId="5B094DFE">
            <w:pPr>
              <w:pStyle w:val="ListParagraph"/>
              <w:numPr>
                <w:ilvl w:val="0"/>
                <w:numId w:val="34"/>
              </w:numPr>
              <w:ind w:left="505"/>
              <w:contextualSpacing w:val="0"/>
              <w:rPr>
                <w:rFonts w:ascii="Arial" w:hAnsi="Arial" w:cs="Arial"/>
                <w:sz w:val="24"/>
                <w:szCs w:val="24"/>
              </w:rPr>
            </w:pPr>
            <w:r>
              <w:rPr>
                <w:rFonts w:ascii="Arial" w:hAnsi="Arial" w:cs="Arial"/>
                <w:sz w:val="24"/>
                <w:szCs w:val="24"/>
              </w:rPr>
              <w:t>Objective 4</w:t>
            </w:r>
            <w:r w:rsidR="004C1FE5">
              <w:rPr>
                <w:rFonts w:ascii="Arial" w:hAnsi="Arial" w:cs="Arial"/>
                <w:sz w:val="24"/>
                <w:szCs w:val="24"/>
              </w:rPr>
              <w:t xml:space="preserve"> (OBJ4)</w:t>
            </w:r>
          </w:p>
          <w:p w:rsidR="005C4EF9" w:rsidP="006F694F" w:rsidRDefault="005C4EF9" w14:paraId="1230DEE9" w14:textId="327A14D9">
            <w:pPr>
              <w:pStyle w:val="ListParagraph"/>
              <w:numPr>
                <w:ilvl w:val="0"/>
                <w:numId w:val="35"/>
              </w:numPr>
              <w:contextualSpacing w:val="0"/>
              <w:rPr>
                <w:rFonts w:ascii="Arial" w:hAnsi="Arial" w:cs="Arial"/>
                <w:sz w:val="24"/>
                <w:szCs w:val="24"/>
              </w:rPr>
            </w:pPr>
            <w:r w:rsidRPr="005C4EF9">
              <w:rPr>
                <w:rFonts w:ascii="Arial" w:hAnsi="Arial" w:cs="Arial"/>
                <w:sz w:val="24"/>
                <w:szCs w:val="24"/>
              </w:rPr>
              <w:t>Protect and enhance the historic, built and natural environment including the landscape and settlement character of the study area.</w:t>
            </w:r>
          </w:p>
          <w:p w:rsidR="006F694F" w:rsidP="006F694F" w:rsidRDefault="005C4EF9" w14:paraId="6070810E" w14:textId="1417BB94">
            <w:pPr>
              <w:pStyle w:val="ListParagraph"/>
              <w:numPr>
                <w:ilvl w:val="0"/>
                <w:numId w:val="34"/>
              </w:numPr>
              <w:ind w:left="504" w:hanging="357"/>
              <w:contextualSpacing w:val="0"/>
              <w:rPr>
                <w:rFonts w:ascii="Arial" w:hAnsi="Arial" w:cs="Arial"/>
                <w:sz w:val="24"/>
                <w:szCs w:val="24"/>
              </w:rPr>
            </w:pPr>
            <w:r>
              <w:rPr>
                <w:rFonts w:ascii="Arial" w:hAnsi="Arial" w:cs="Arial"/>
                <w:sz w:val="24"/>
                <w:szCs w:val="24"/>
              </w:rPr>
              <w:t>Objective 5</w:t>
            </w:r>
            <w:r w:rsidR="004C1FE5">
              <w:rPr>
                <w:rFonts w:ascii="Arial" w:hAnsi="Arial" w:cs="Arial"/>
                <w:sz w:val="24"/>
                <w:szCs w:val="24"/>
              </w:rPr>
              <w:t xml:space="preserve"> (OBJ5)</w:t>
            </w:r>
          </w:p>
          <w:p w:rsidRPr="004C1FE5" w:rsidR="006F694F" w:rsidP="004C1FE5" w:rsidRDefault="005C4EF9" w14:paraId="032669B4" w14:textId="14DE3094">
            <w:pPr>
              <w:pStyle w:val="ListParagraph"/>
              <w:numPr>
                <w:ilvl w:val="0"/>
                <w:numId w:val="35"/>
              </w:numPr>
              <w:spacing w:after="120"/>
              <w:ind w:left="862" w:hanging="357"/>
              <w:contextualSpacing w:val="0"/>
              <w:rPr>
                <w:rFonts w:ascii="Arial" w:hAnsi="Arial" w:cs="Arial"/>
                <w:sz w:val="24"/>
                <w:szCs w:val="24"/>
              </w:rPr>
            </w:pPr>
            <w:r w:rsidRPr="005C4EF9">
              <w:rPr>
                <w:rFonts w:ascii="Arial" w:hAnsi="Arial" w:cs="Arial"/>
                <w:sz w:val="24"/>
                <w:szCs w:val="24"/>
              </w:rPr>
              <w:t>Minimise impacts on communities and support social inclusion and health and well-being.</w:t>
            </w:r>
          </w:p>
          <w:tbl>
            <w:tblPr>
              <w:tblStyle w:val="ARCADISTable011"/>
              <w:tblW w:w="9008" w:type="dxa"/>
              <w:tblLayout w:type="fixed"/>
              <w:tblLook w:val="04A0" w:firstRow="1" w:lastRow="0" w:firstColumn="1" w:lastColumn="0" w:noHBand="0" w:noVBand="1"/>
            </w:tblPr>
            <w:tblGrid>
              <w:gridCol w:w="4758"/>
              <w:gridCol w:w="850"/>
              <w:gridCol w:w="850"/>
              <w:gridCol w:w="850"/>
              <w:gridCol w:w="850"/>
              <w:gridCol w:w="850"/>
            </w:tblGrid>
            <w:tr w:rsidRPr="002814A0" w:rsidR="00716C39" w:rsidTr="00A716F2" w14:paraId="30DBA924" w14:textId="77777777">
              <w:trPr>
                <w:cnfStyle w:val="100000000000" w:firstRow="1" w:lastRow="0" w:firstColumn="0" w:lastColumn="0" w:oddVBand="0" w:evenVBand="0" w:oddHBand="0" w:evenHBand="0" w:firstRowFirstColumn="0" w:firstRowLastColumn="0" w:lastRowFirstColumn="0" w:lastRowLastColumn="0"/>
                <w:trHeight w:val="20"/>
              </w:trPr>
              <w:tc>
                <w:tcPr>
                  <w:tcW w:w="4758" w:type="dxa"/>
                </w:tcPr>
                <w:p w:rsidRPr="002814A0" w:rsidR="00716C39" w:rsidP="00716C39" w:rsidRDefault="00716C39" w14:paraId="2C48A3D9" w14:textId="77777777">
                  <w:pPr>
                    <w:rPr>
                      <w:rFonts w:ascii="Arial" w:hAnsi="Arial" w:cs="Arial"/>
                    </w:rPr>
                  </w:pPr>
                  <w:r w:rsidRPr="002814A0">
                    <w:rPr>
                      <w:rFonts w:ascii="Arial" w:hAnsi="Arial" w:cs="Arial"/>
                    </w:rPr>
                    <w:lastRenderedPageBreak/>
                    <w:t>Five-Year Priority</w:t>
                  </w:r>
                </w:p>
              </w:tc>
              <w:tc>
                <w:tcPr>
                  <w:tcW w:w="850" w:type="dxa"/>
                </w:tcPr>
                <w:p w:rsidRPr="002814A0" w:rsidR="00716C39" w:rsidP="00716C39" w:rsidRDefault="00716C39" w14:paraId="79C27812" w14:textId="77777777">
                  <w:pPr>
                    <w:jc w:val="center"/>
                    <w:rPr>
                      <w:rFonts w:ascii="Arial" w:hAnsi="Arial" w:cs="Arial"/>
                    </w:rPr>
                  </w:pPr>
                  <w:r w:rsidRPr="002814A0">
                    <w:rPr>
                      <w:rFonts w:ascii="Arial" w:hAnsi="Arial" w:cs="Arial"/>
                    </w:rPr>
                    <w:t>OBJ1</w:t>
                  </w:r>
                </w:p>
              </w:tc>
              <w:tc>
                <w:tcPr>
                  <w:tcW w:w="850" w:type="dxa"/>
                </w:tcPr>
                <w:p w:rsidRPr="002814A0" w:rsidR="00716C39" w:rsidP="00716C39" w:rsidRDefault="00716C39" w14:paraId="34854C3E" w14:textId="77777777">
                  <w:pPr>
                    <w:jc w:val="center"/>
                    <w:rPr>
                      <w:rFonts w:ascii="Arial" w:hAnsi="Arial" w:cs="Arial"/>
                    </w:rPr>
                  </w:pPr>
                  <w:r w:rsidRPr="002814A0">
                    <w:rPr>
                      <w:rFonts w:ascii="Arial" w:hAnsi="Arial" w:cs="Arial"/>
                    </w:rPr>
                    <w:t>OBJ2</w:t>
                  </w:r>
                </w:p>
              </w:tc>
              <w:tc>
                <w:tcPr>
                  <w:tcW w:w="850" w:type="dxa"/>
                </w:tcPr>
                <w:p w:rsidRPr="002814A0" w:rsidR="00716C39" w:rsidP="00716C39" w:rsidRDefault="00716C39" w14:paraId="78CAAA2E" w14:textId="77777777">
                  <w:pPr>
                    <w:jc w:val="center"/>
                    <w:rPr>
                      <w:rFonts w:ascii="Arial" w:hAnsi="Arial" w:cs="Arial"/>
                    </w:rPr>
                  </w:pPr>
                  <w:r w:rsidRPr="002814A0">
                    <w:rPr>
                      <w:rFonts w:ascii="Arial" w:hAnsi="Arial" w:cs="Arial"/>
                    </w:rPr>
                    <w:t>OBJ3</w:t>
                  </w:r>
                </w:p>
              </w:tc>
              <w:tc>
                <w:tcPr>
                  <w:tcW w:w="850" w:type="dxa"/>
                </w:tcPr>
                <w:p w:rsidRPr="002814A0" w:rsidR="00716C39" w:rsidP="00716C39" w:rsidRDefault="00716C39" w14:paraId="11EFA7BE" w14:textId="77777777">
                  <w:pPr>
                    <w:jc w:val="center"/>
                    <w:rPr>
                      <w:rFonts w:ascii="Arial" w:hAnsi="Arial" w:cs="Arial"/>
                    </w:rPr>
                  </w:pPr>
                  <w:r w:rsidRPr="002814A0">
                    <w:rPr>
                      <w:rFonts w:ascii="Arial" w:hAnsi="Arial" w:cs="Arial"/>
                    </w:rPr>
                    <w:t>OBJ4</w:t>
                  </w:r>
                </w:p>
              </w:tc>
              <w:tc>
                <w:tcPr>
                  <w:tcW w:w="850" w:type="dxa"/>
                </w:tcPr>
                <w:p w:rsidRPr="002814A0" w:rsidR="00716C39" w:rsidP="00716C39" w:rsidRDefault="00716C39" w14:paraId="3202CF68" w14:textId="77777777">
                  <w:pPr>
                    <w:jc w:val="center"/>
                    <w:rPr>
                      <w:rFonts w:ascii="Arial" w:hAnsi="Arial" w:cs="Arial"/>
                    </w:rPr>
                  </w:pPr>
                  <w:r w:rsidRPr="002814A0">
                    <w:rPr>
                      <w:rFonts w:ascii="Arial" w:hAnsi="Arial" w:cs="Arial"/>
                    </w:rPr>
                    <w:t>OBJ5</w:t>
                  </w:r>
                </w:p>
              </w:tc>
            </w:tr>
            <w:tr w:rsidRPr="002814A0" w:rsidR="00AD6D0B" w:rsidTr="00FD0FE1" w14:paraId="48842D8A" w14:textId="77777777">
              <w:trPr>
                <w:cnfStyle w:val="000000100000" w:firstRow="0" w:lastRow="0" w:firstColumn="0" w:lastColumn="0" w:oddVBand="0" w:evenVBand="0" w:oddHBand="1" w:evenHBand="0" w:firstRowFirstColumn="0" w:firstRowLastColumn="0" w:lastRowFirstColumn="0" w:lastRowLastColumn="0"/>
                <w:trHeight w:val="20"/>
              </w:trPr>
              <w:tc>
                <w:tcPr>
                  <w:tcW w:w="4758" w:type="dxa"/>
                </w:tcPr>
                <w:p w:rsidRPr="002814A0" w:rsidR="00AD6D0B" w:rsidP="00AD6D0B" w:rsidRDefault="00AD6D0B" w14:paraId="75F4942E" w14:textId="77777777">
                  <w:pPr>
                    <w:pStyle w:val="BodyText"/>
                    <w:rPr>
                      <w:rFonts w:cs="Arial"/>
                      <w:sz w:val="22"/>
                      <w:szCs w:val="22"/>
                    </w:rPr>
                  </w:pPr>
                  <w:r w:rsidRPr="002814A0">
                    <w:rPr>
                      <w:rFonts w:cs="Arial"/>
                      <w:sz w:val="22"/>
                      <w:szCs w:val="22"/>
                    </w:rPr>
                    <w:t>Reduce greenhouse gas emissions by planning ahead for better physical and digital connectivity, more local services, more home and remote working and more active travel, so that fewer people need to use their cars on a daily basis.</w:t>
                  </w:r>
                </w:p>
              </w:tc>
              <w:tc>
                <w:tcPr>
                  <w:tcW w:w="850" w:type="dxa"/>
                  <w:shd w:val="clear" w:color="auto" w:fill="91CF60"/>
                </w:tcPr>
                <w:p w:rsidRPr="002814A0" w:rsidR="00AD6D0B" w:rsidP="00AD6D0B" w:rsidRDefault="00AD6D0B" w14:paraId="42E59B34" w14:textId="422122A5">
                  <w:pPr>
                    <w:pStyle w:val="BodyText"/>
                    <w:jc w:val="center"/>
                    <w:rPr>
                      <w:rFonts w:cs="Arial"/>
                      <w:sz w:val="22"/>
                      <w:szCs w:val="22"/>
                    </w:rPr>
                  </w:pPr>
                  <w:r w:rsidRPr="002814A0">
                    <w:rPr>
                      <w:rFonts w:cs="Arial"/>
                      <w:sz w:val="22"/>
                      <w:szCs w:val="22"/>
                    </w:rPr>
                    <w:t>++</w:t>
                  </w:r>
                </w:p>
              </w:tc>
              <w:tc>
                <w:tcPr>
                  <w:tcW w:w="850" w:type="dxa"/>
                  <w:shd w:val="clear" w:color="auto" w:fill="91CF60"/>
                </w:tcPr>
                <w:p w:rsidRPr="002814A0" w:rsidR="00AD6D0B" w:rsidP="00AD6D0B" w:rsidRDefault="00AD6D0B" w14:paraId="7D7FE258" w14:textId="340D0641">
                  <w:pPr>
                    <w:pStyle w:val="BodyText"/>
                    <w:jc w:val="center"/>
                    <w:rPr>
                      <w:rFonts w:cs="Arial"/>
                      <w:sz w:val="22"/>
                      <w:szCs w:val="22"/>
                    </w:rPr>
                  </w:pPr>
                  <w:r w:rsidRPr="002814A0">
                    <w:rPr>
                      <w:rFonts w:cs="Arial"/>
                      <w:sz w:val="22"/>
                      <w:szCs w:val="22"/>
                    </w:rPr>
                    <w:t>++</w:t>
                  </w:r>
                </w:p>
              </w:tc>
              <w:tc>
                <w:tcPr>
                  <w:tcW w:w="850" w:type="dxa"/>
                  <w:shd w:val="clear" w:color="auto" w:fill="91CF60"/>
                </w:tcPr>
                <w:p w:rsidRPr="002814A0" w:rsidR="00AD6D0B" w:rsidP="00AD6D0B" w:rsidRDefault="00AD6D0B" w14:paraId="2E1B3C9C" w14:textId="16689C9A">
                  <w:pPr>
                    <w:pStyle w:val="BodyText"/>
                    <w:jc w:val="center"/>
                    <w:rPr>
                      <w:rFonts w:cs="Arial"/>
                      <w:sz w:val="22"/>
                      <w:szCs w:val="22"/>
                    </w:rPr>
                  </w:pPr>
                  <w:r w:rsidRPr="002814A0">
                    <w:rPr>
                      <w:rFonts w:cs="Arial"/>
                      <w:sz w:val="22"/>
                      <w:szCs w:val="22"/>
                    </w:rPr>
                    <w:t>++</w:t>
                  </w:r>
                </w:p>
              </w:tc>
              <w:tc>
                <w:tcPr>
                  <w:tcW w:w="850" w:type="dxa"/>
                  <w:shd w:val="clear" w:color="auto" w:fill="1A9850"/>
                </w:tcPr>
                <w:p w:rsidRPr="002814A0" w:rsidR="00AD6D0B" w:rsidP="00AD6D0B" w:rsidRDefault="00AD6D0B" w14:paraId="65F10336" w14:textId="039AAE6B">
                  <w:pPr>
                    <w:pStyle w:val="BodyText"/>
                    <w:jc w:val="center"/>
                    <w:rPr>
                      <w:rFonts w:cs="Arial"/>
                      <w:sz w:val="22"/>
                      <w:szCs w:val="22"/>
                    </w:rPr>
                  </w:pPr>
                  <w:r w:rsidRPr="002814A0">
                    <w:rPr>
                      <w:rFonts w:cs="Arial"/>
                      <w:sz w:val="22"/>
                      <w:szCs w:val="22"/>
                    </w:rPr>
                    <w:t>+++</w:t>
                  </w:r>
                </w:p>
              </w:tc>
              <w:tc>
                <w:tcPr>
                  <w:tcW w:w="850" w:type="dxa"/>
                  <w:shd w:val="clear" w:color="auto" w:fill="91CF60"/>
                </w:tcPr>
                <w:p w:rsidRPr="002814A0" w:rsidR="00AD6D0B" w:rsidP="00AD6D0B" w:rsidRDefault="00AD6D0B" w14:paraId="6A1526F3" w14:textId="77777777">
                  <w:pPr>
                    <w:pStyle w:val="BodyText"/>
                    <w:jc w:val="center"/>
                    <w:rPr>
                      <w:rFonts w:cs="Arial"/>
                      <w:sz w:val="22"/>
                      <w:szCs w:val="22"/>
                    </w:rPr>
                  </w:pPr>
                  <w:r w:rsidRPr="002814A0">
                    <w:rPr>
                      <w:rFonts w:cs="Arial"/>
                      <w:sz w:val="22"/>
                      <w:szCs w:val="22"/>
                    </w:rPr>
                    <w:t>++</w:t>
                  </w:r>
                </w:p>
              </w:tc>
            </w:tr>
            <w:tr w:rsidRPr="002814A0" w:rsidR="00E535F7" w:rsidTr="00FD0FE1" w14:paraId="2A0C8F9D" w14:textId="77777777">
              <w:trPr>
                <w:cnfStyle w:val="000000010000" w:firstRow="0" w:lastRow="0" w:firstColumn="0" w:lastColumn="0" w:oddVBand="0" w:evenVBand="0" w:oddHBand="0" w:evenHBand="1" w:firstRowFirstColumn="0" w:firstRowLastColumn="0" w:lastRowFirstColumn="0" w:lastRowLastColumn="0"/>
                <w:trHeight w:val="20"/>
              </w:trPr>
              <w:tc>
                <w:tcPr>
                  <w:tcW w:w="4758" w:type="dxa"/>
                </w:tcPr>
                <w:p w:rsidRPr="002814A0" w:rsidR="00E535F7" w:rsidP="00E535F7" w:rsidRDefault="00E535F7" w14:paraId="11D3EB3D" w14:textId="77777777">
                  <w:pPr>
                    <w:pStyle w:val="BodyText"/>
                    <w:rPr>
                      <w:rFonts w:cs="Arial"/>
                      <w:sz w:val="22"/>
                      <w:szCs w:val="22"/>
                    </w:rPr>
                  </w:pPr>
                  <w:r w:rsidRPr="002814A0">
                    <w:rPr>
                      <w:rFonts w:cs="Arial"/>
                      <w:sz w:val="22"/>
                      <w:szCs w:val="22"/>
                    </w:rPr>
                    <w:t>Grow public transport use in Wales by providing services that everyone can use, wants to use, and does use.</w:t>
                  </w:r>
                </w:p>
              </w:tc>
              <w:tc>
                <w:tcPr>
                  <w:tcW w:w="850" w:type="dxa"/>
                  <w:shd w:val="clear" w:color="auto" w:fill="91CF60"/>
                </w:tcPr>
                <w:p w:rsidRPr="002814A0" w:rsidR="00E535F7" w:rsidP="00E535F7" w:rsidRDefault="00E535F7" w14:paraId="09F4506A" w14:textId="464B4100">
                  <w:pPr>
                    <w:pStyle w:val="BodyText"/>
                    <w:jc w:val="center"/>
                    <w:rPr>
                      <w:rFonts w:cs="Arial"/>
                      <w:sz w:val="22"/>
                      <w:szCs w:val="22"/>
                    </w:rPr>
                  </w:pPr>
                  <w:r w:rsidRPr="002814A0">
                    <w:rPr>
                      <w:rFonts w:cs="Arial"/>
                      <w:sz w:val="22"/>
                      <w:szCs w:val="22"/>
                    </w:rPr>
                    <w:t>++</w:t>
                  </w:r>
                </w:p>
              </w:tc>
              <w:tc>
                <w:tcPr>
                  <w:tcW w:w="850" w:type="dxa"/>
                  <w:shd w:val="clear" w:color="auto" w:fill="1A9850"/>
                </w:tcPr>
                <w:p w:rsidRPr="002814A0" w:rsidR="00E535F7" w:rsidP="00E535F7" w:rsidRDefault="00E535F7" w14:paraId="7CBDB065" w14:textId="5E7BF17B">
                  <w:pPr>
                    <w:pStyle w:val="BodyText"/>
                    <w:jc w:val="center"/>
                    <w:rPr>
                      <w:rFonts w:cs="Arial"/>
                      <w:sz w:val="22"/>
                      <w:szCs w:val="22"/>
                    </w:rPr>
                  </w:pPr>
                  <w:r w:rsidRPr="002814A0">
                    <w:rPr>
                      <w:rFonts w:cs="Arial"/>
                      <w:sz w:val="22"/>
                      <w:szCs w:val="22"/>
                    </w:rPr>
                    <w:t>+++</w:t>
                  </w:r>
                </w:p>
              </w:tc>
              <w:tc>
                <w:tcPr>
                  <w:tcW w:w="850" w:type="dxa"/>
                  <w:shd w:val="clear" w:color="auto" w:fill="91CF60"/>
                </w:tcPr>
                <w:p w:rsidRPr="002814A0" w:rsidR="00E535F7" w:rsidP="00E535F7" w:rsidRDefault="00E535F7" w14:paraId="1425143F" w14:textId="5C67532C">
                  <w:pPr>
                    <w:pStyle w:val="BodyText"/>
                    <w:jc w:val="center"/>
                    <w:rPr>
                      <w:rFonts w:cs="Arial"/>
                      <w:sz w:val="22"/>
                      <w:szCs w:val="22"/>
                    </w:rPr>
                  </w:pPr>
                  <w:r w:rsidRPr="002814A0">
                    <w:rPr>
                      <w:rFonts w:cs="Arial"/>
                      <w:sz w:val="22"/>
                      <w:szCs w:val="22"/>
                    </w:rPr>
                    <w:t>++</w:t>
                  </w:r>
                </w:p>
              </w:tc>
              <w:tc>
                <w:tcPr>
                  <w:tcW w:w="850" w:type="dxa"/>
                  <w:shd w:val="clear" w:color="auto" w:fill="D9EF8B"/>
                </w:tcPr>
                <w:p w:rsidRPr="002814A0" w:rsidR="00E535F7" w:rsidP="00E535F7" w:rsidRDefault="00E535F7" w14:paraId="6D866A9C" w14:textId="4F9EAB8B">
                  <w:pPr>
                    <w:pStyle w:val="BodyText"/>
                    <w:jc w:val="center"/>
                    <w:rPr>
                      <w:rFonts w:cs="Arial"/>
                      <w:sz w:val="22"/>
                      <w:szCs w:val="22"/>
                    </w:rPr>
                  </w:pPr>
                  <w:r w:rsidRPr="002814A0">
                    <w:rPr>
                      <w:rFonts w:cs="Arial"/>
                      <w:sz w:val="22"/>
                      <w:szCs w:val="22"/>
                    </w:rPr>
                    <w:t>+</w:t>
                  </w:r>
                </w:p>
              </w:tc>
              <w:tc>
                <w:tcPr>
                  <w:tcW w:w="850" w:type="dxa"/>
                  <w:shd w:val="clear" w:color="auto" w:fill="91CF60"/>
                </w:tcPr>
                <w:p w:rsidRPr="002814A0" w:rsidR="00E535F7" w:rsidP="00E535F7" w:rsidRDefault="00E535F7" w14:paraId="58B4C593" w14:textId="7065E59B">
                  <w:pPr>
                    <w:pStyle w:val="BodyText"/>
                    <w:jc w:val="center"/>
                    <w:rPr>
                      <w:rFonts w:cs="Arial"/>
                      <w:sz w:val="22"/>
                      <w:szCs w:val="22"/>
                    </w:rPr>
                  </w:pPr>
                  <w:r w:rsidRPr="002814A0">
                    <w:rPr>
                      <w:rFonts w:cs="Arial"/>
                      <w:sz w:val="22"/>
                      <w:szCs w:val="22"/>
                    </w:rPr>
                    <w:t>++</w:t>
                  </w:r>
                </w:p>
              </w:tc>
            </w:tr>
            <w:tr w:rsidRPr="002814A0" w:rsidR="008565E7" w:rsidTr="00FD0FE1" w14:paraId="0F7DE23E" w14:textId="77777777">
              <w:trPr>
                <w:cnfStyle w:val="000000100000" w:firstRow="0" w:lastRow="0" w:firstColumn="0" w:lastColumn="0" w:oddVBand="0" w:evenVBand="0" w:oddHBand="1" w:evenHBand="0" w:firstRowFirstColumn="0" w:firstRowLastColumn="0" w:lastRowFirstColumn="0" w:lastRowLastColumn="0"/>
                <w:trHeight w:val="20"/>
              </w:trPr>
              <w:tc>
                <w:tcPr>
                  <w:tcW w:w="4758" w:type="dxa"/>
                </w:tcPr>
                <w:p w:rsidRPr="002814A0" w:rsidR="008565E7" w:rsidP="008565E7" w:rsidRDefault="008565E7" w14:paraId="3EEE5380" w14:textId="77777777">
                  <w:pPr>
                    <w:pStyle w:val="BodyText"/>
                    <w:rPr>
                      <w:rFonts w:cs="Arial"/>
                      <w:sz w:val="22"/>
                      <w:szCs w:val="22"/>
                    </w:rPr>
                  </w:pPr>
                  <w:r w:rsidRPr="002814A0">
                    <w:rPr>
                      <w:rFonts w:cs="Arial"/>
                      <w:sz w:val="22"/>
                      <w:szCs w:val="22"/>
                    </w:rPr>
                    <w:t>Safe, accessible, well-maintained and managed transport infrastructure, that is also future proofed to support sustainable transport choices, especially walking and cycling, public transport and electrification.</w:t>
                  </w:r>
                </w:p>
              </w:tc>
              <w:tc>
                <w:tcPr>
                  <w:tcW w:w="850" w:type="dxa"/>
                  <w:shd w:val="clear" w:color="auto" w:fill="91CF60"/>
                </w:tcPr>
                <w:p w:rsidRPr="002814A0" w:rsidR="008565E7" w:rsidP="008565E7" w:rsidRDefault="008565E7" w14:paraId="58062AB1" w14:textId="53A7B4EF">
                  <w:pPr>
                    <w:pStyle w:val="BodyText"/>
                    <w:jc w:val="center"/>
                    <w:rPr>
                      <w:rFonts w:cs="Arial"/>
                      <w:sz w:val="22"/>
                      <w:szCs w:val="22"/>
                    </w:rPr>
                  </w:pPr>
                  <w:r w:rsidRPr="002814A0">
                    <w:rPr>
                      <w:rFonts w:cs="Arial"/>
                      <w:sz w:val="22"/>
                      <w:szCs w:val="22"/>
                    </w:rPr>
                    <w:t>++</w:t>
                  </w:r>
                </w:p>
              </w:tc>
              <w:tc>
                <w:tcPr>
                  <w:tcW w:w="850" w:type="dxa"/>
                  <w:shd w:val="clear" w:color="auto" w:fill="1A9850"/>
                </w:tcPr>
                <w:p w:rsidRPr="002814A0" w:rsidR="008565E7" w:rsidP="008565E7" w:rsidRDefault="008565E7" w14:paraId="7FA0B64B" w14:textId="7551F90D">
                  <w:pPr>
                    <w:pStyle w:val="BodyText"/>
                    <w:jc w:val="center"/>
                    <w:rPr>
                      <w:rFonts w:cs="Arial"/>
                      <w:sz w:val="22"/>
                      <w:szCs w:val="22"/>
                    </w:rPr>
                  </w:pPr>
                  <w:r w:rsidRPr="002814A0">
                    <w:rPr>
                      <w:rFonts w:cs="Arial"/>
                      <w:sz w:val="22"/>
                      <w:szCs w:val="22"/>
                    </w:rPr>
                    <w:t>+++</w:t>
                  </w:r>
                </w:p>
              </w:tc>
              <w:tc>
                <w:tcPr>
                  <w:tcW w:w="850" w:type="dxa"/>
                  <w:shd w:val="clear" w:color="auto" w:fill="91CF60"/>
                </w:tcPr>
                <w:p w:rsidRPr="002814A0" w:rsidR="008565E7" w:rsidP="008565E7" w:rsidRDefault="008565E7" w14:paraId="537E4DF6" w14:textId="4383FB5C">
                  <w:pPr>
                    <w:pStyle w:val="BodyText"/>
                    <w:jc w:val="center"/>
                    <w:rPr>
                      <w:rFonts w:cs="Arial"/>
                      <w:sz w:val="22"/>
                      <w:szCs w:val="22"/>
                    </w:rPr>
                  </w:pPr>
                  <w:r w:rsidRPr="002814A0">
                    <w:rPr>
                      <w:rFonts w:cs="Arial"/>
                      <w:sz w:val="22"/>
                      <w:szCs w:val="22"/>
                    </w:rPr>
                    <w:t>++</w:t>
                  </w:r>
                </w:p>
              </w:tc>
              <w:tc>
                <w:tcPr>
                  <w:tcW w:w="850" w:type="dxa"/>
                  <w:shd w:val="clear" w:color="auto" w:fill="91CF60"/>
                </w:tcPr>
                <w:p w:rsidRPr="002814A0" w:rsidR="008565E7" w:rsidP="008565E7" w:rsidRDefault="008565E7" w14:paraId="2F81B3CE" w14:textId="3960D85F">
                  <w:pPr>
                    <w:pStyle w:val="BodyText"/>
                    <w:jc w:val="center"/>
                    <w:rPr>
                      <w:rFonts w:cs="Arial"/>
                      <w:sz w:val="22"/>
                      <w:szCs w:val="22"/>
                    </w:rPr>
                  </w:pPr>
                  <w:r w:rsidRPr="002814A0">
                    <w:rPr>
                      <w:rFonts w:cs="Arial"/>
                      <w:sz w:val="22"/>
                      <w:szCs w:val="22"/>
                    </w:rPr>
                    <w:t>++</w:t>
                  </w:r>
                </w:p>
              </w:tc>
              <w:tc>
                <w:tcPr>
                  <w:tcW w:w="850" w:type="dxa"/>
                  <w:shd w:val="clear" w:color="auto" w:fill="1A9850"/>
                </w:tcPr>
                <w:p w:rsidRPr="002814A0" w:rsidR="008565E7" w:rsidP="008565E7" w:rsidRDefault="008565E7" w14:paraId="1DDBACB8" w14:textId="40CE642D">
                  <w:pPr>
                    <w:pStyle w:val="BodyText"/>
                    <w:jc w:val="center"/>
                    <w:rPr>
                      <w:rFonts w:cs="Arial"/>
                      <w:sz w:val="22"/>
                      <w:szCs w:val="22"/>
                    </w:rPr>
                  </w:pPr>
                  <w:r w:rsidRPr="002814A0">
                    <w:rPr>
                      <w:rFonts w:cs="Arial"/>
                      <w:sz w:val="22"/>
                      <w:szCs w:val="22"/>
                    </w:rPr>
                    <w:t>+++</w:t>
                  </w:r>
                </w:p>
              </w:tc>
            </w:tr>
            <w:tr w:rsidRPr="002814A0" w:rsidR="005C4EF9" w:rsidTr="00A716F2" w14:paraId="2B3B54F3" w14:textId="77777777">
              <w:trPr>
                <w:cnfStyle w:val="000000010000" w:firstRow="0" w:lastRow="0" w:firstColumn="0" w:lastColumn="0" w:oddVBand="0" w:evenVBand="0" w:oddHBand="0" w:evenHBand="1" w:firstRowFirstColumn="0" w:firstRowLastColumn="0" w:lastRowFirstColumn="0" w:lastRowLastColumn="0"/>
                <w:trHeight w:val="20"/>
              </w:trPr>
              <w:tc>
                <w:tcPr>
                  <w:tcW w:w="4758" w:type="dxa"/>
                </w:tcPr>
                <w:p w:rsidRPr="002814A0" w:rsidR="005C4EF9" w:rsidP="005C4EF9" w:rsidRDefault="005C4EF9" w14:paraId="6B5D1E5E" w14:textId="77777777">
                  <w:pPr>
                    <w:pStyle w:val="BodyText"/>
                    <w:rPr>
                      <w:rFonts w:cs="Arial"/>
                      <w:sz w:val="22"/>
                      <w:szCs w:val="22"/>
                    </w:rPr>
                  </w:pPr>
                  <w:r w:rsidRPr="002814A0">
                    <w:rPr>
                      <w:rFonts w:cs="Arial"/>
                      <w:sz w:val="22"/>
                      <w:szCs w:val="22"/>
                    </w:rPr>
                    <w:t>Making sustainable transport choices more attractive and affordable to more people and businesses, whilst respecting the fact that many people including those in rural areas or disabled people, may not have options.</w:t>
                  </w:r>
                </w:p>
              </w:tc>
              <w:tc>
                <w:tcPr>
                  <w:tcW w:w="850" w:type="dxa"/>
                  <w:shd w:val="clear" w:color="auto" w:fill="91CF60"/>
                </w:tcPr>
                <w:p w:rsidRPr="002814A0" w:rsidR="005C4EF9" w:rsidP="005C4EF9" w:rsidRDefault="005C4EF9" w14:paraId="6E62DEAD" w14:textId="77777777">
                  <w:pPr>
                    <w:pStyle w:val="BodyText"/>
                    <w:jc w:val="center"/>
                    <w:rPr>
                      <w:rFonts w:cs="Arial"/>
                      <w:sz w:val="22"/>
                      <w:szCs w:val="22"/>
                    </w:rPr>
                  </w:pPr>
                  <w:r w:rsidRPr="002814A0">
                    <w:rPr>
                      <w:rFonts w:cs="Arial"/>
                      <w:sz w:val="22"/>
                      <w:szCs w:val="22"/>
                    </w:rPr>
                    <w:t>++</w:t>
                  </w:r>
                </w:p>
              </w:tc>
              <w:tc>
                <w:tcPr>
                  <w:tcW w:w="850" w:type="dxa"/>
                  <w:shd w:val="clear" w:color="auto" w:fill="1A9850"/>
                </w:tcPr>
                <w:p w:rsidRPr="002814A0" w:rsidR="005C4EF9" w:rsidP="005C4EF9" w:rsidRDefault="005C4EF9" w14:paraId="62058DA7" w14:textId="091B8CB5">
                  <w:pPr>
                    <w:pStyle w:val="BodyText"/>
                    <w:jc w:val="center"/>
                    <w:rPr>
                      <w:rFonts w:cs="Arial"/>
                      <w:sz w:val="22"/>
                      <w:szCs w:val="22"/>
                    </w:rPr>
                  </w:pPr>
                  <w:r w:rsidRPr="002814A0">
                    <w:rPr>
                      <w:rFonts w:cs="Arial"/>
                      <w:sz w:val="22"/>
                      <w:szCs w:val="22"/>
                    </w:rPr>
                    <w:t>+++</w:t>
                  </w:r>
                </w:p>
              </w:tc>
              <w:tc>
                <w:tcPr>
                  <w:tcW w:w="850" w:type="dxa"/>
                  <w:shd w:val="clear" w:color="auto" w:fill="91CF60"/>
                </w:tcPr>
                <w:p w:rsidRPr="002814A0" w:rsidR="005C4EF9" w:rsidP="005C4EF9" w:rsidRDefault="005C4EF9" w14:paraId="0A1834C9" w14:textId="77777777">
                  <w:pPr>
                    <w:pStyle w:val="BodyText"/>
                    <w:jc w:val="center"/>
                    <w:rPr>
                      <w:rFonts w:cs="Arial"/>
                      <w:sz w:val="22"/>
                      <w:szCs w:val="22"/>
                    </w:rPr>
                  </w:pPr>
                  <w:r w:rsidRPr="002814A0">
                    <w:rPr>
                      <w:rFonts w:cs="Arial"/>
                      <w:sz w:val="22"/>
                      <w:szCs w:val="22"/>
                    </w:rPr>
                    <w:t>++</w:t>
                  </w:r>
                </w:p>
              </w:tc>
              <w:tc>
                <w:tcPr>
                  <w:tcW w:w="850" w:type="dxa"/>
                  <w:shd w:val="clear" w:color="auto" w:fill="91CF60"/>
                </w:tcPr>
                <w:p w:rsidRPr="002814A0" w:rsidR="005C4EF9" w:rsidP="005C4EF9" w:rsidRDefault="005C4EF9" w14:paraId="5DADB2D3" w14:textId="14B44376">
                  <w:pPr>
                    <w:pStyle w:val="BodyText"/>
                    <w:jc w:val="center"/>
                    <w:rPr>
                      <w:rFonts w:cs="Arial"/>
                      <w:sz w:val="22"/>
                      <w:szCs w:val="22"/>
                    </w:rPr>
                  </w:pPr>
                  <w:r w:rsidRPr="002814A0">
                    <w:rPr>
                      <w:rFonts w:cs="Arial"/>
                      <w:sz w:val="22"/>
                      <w:szCs w:val="22"/>
                    </w:rPr>
                    <w:t>++</w:t>
                  </w:r>
                </w:p>
              </w:tc>
              <w:tc>
                <w:tcPr>
                  <w:tcW w:w="850" w:type="dxa"/>
                  <w:shd w:val="clear" w:color="auto" w:fill="1A9850"/>
                </w:tcPr>
                <w:p w:rsidRPr="002814A0" w:rsidR="005C4EF9" w:rsidP="005C4EF9" w:rsidRDefault="005C4EF9" w14:paraId="6BB21E25" w14:textId="032A3003">
                  <w:pPr>
                    <w:pStyle w:val="BodyText"/>
                    <w:jc w:val="center"/>
                    <w:rPr>
                      <w:rFonts w:cs="Arial"/>
                      <w:sz w:val="22"/>
                      <w:szCs w:val="22"/>
                    </w:rPr>
                  </w:pPr>
                  <w:r w:rsidRPr="002814A0">
                    <w:rPr>
                      <w:rFonts w:cs="Arial"/>
                      <w:sz w:val="22"/>
                      <w:szCs w:val="22"/>
                    </w:rPr>
                    <w:t>+++</w:t>
                  </w:r>
                </w:p>
              </w:tc>
            </w:tr>
            <w:tr w:rsidRPr="002814A0" w:rsidR="00F35D7B" w:rsidTr="00FD0FE1" w14:paraId="30F19544" w14:textId="77777777">
              <w:trPr>
                <w:cnfStyle w:val="000000100000" w:firstRow="0" w:lastRow="0" w:firstColumn="0" w:lastColumn="0" w:oddVBand="0" w:evenVBand="0" w:oddHBand="1" w:evenHBand="0" w:firstRowFirstColumn="0" w:firstRowLastColumn="0" w:lastRowFirstColumn="0" w:lastRowLastColumn="0"/>
                <w:trHeight w:val="20"/>
              </w:trPr>
              <w:tc>
                <w:tcPr>
                  <w:tcW w:w="4758" w:type="dxa"/>
                </w:tcPr>
                <w:p w:rsidRPr="002814A0" w:rsidR="00F35D7B" w:rsidP="00F35D7B" w:rsidRDefault="00F35D7B" w14:paraId="1E36AA26" w14:textId="77777777">
                  <w:pPr>
                    <w:pStyle w:val="BodyText"/>
                    <w:rPr>
                      <w:rFonts w:cs="Arial"/>
                      <w:sz w:val="22"/>
                      <w:szCs w:val="22"/>
                    </w:rPr>
                  </w:pPr>
                  <w:r w:rsidRPr="002814A0">
                    <w:rPr>
                      <w:rFonts w:cs="Arial"/>
                      <w:sz w:val="22"/>
                      <w:szCs w:val="22"/>
                    </w:rPr>
                    <w:t>Support digital, technological and operational innovations that help more people and businesses adopt more sustainable transport choices.</w:t>
                  </w:r>
                </w:p>
              </w:tc>
              <w:tc>
                <w:tcPr>
                  <w:tcW w:w="850" w:type="dxa"/>
                  <w:shd w:val="clear" w:color="auto" w:fill="D9EF8B"/>
                </w:tcPr>
                <w:p w:rsidRPr="002814A0" w:rsidR="00F35D7B" w:rsidP="00F35D7B" w:rsidRDefault="00F35D7B" w14:paraId="322A2C4D" w14:textId="24EE1601">
                  <w:pPr>
                    <w:pStyle w:val="BodyText"/>
                    <w:jc w:val="center"/>
                    <w:rPr>
                      <w:rFonts w:cs="Arial"/>
                      <w:sz w:val="22"/>
                      <w:szCs w:val="22"/>
                    </w:rPr>
                  </w:pPr>
                  <w:r w:rsidRPr="002814A0">
                    <w:rPr>
                      <w:rFonts w:cs="Arial"/>
                      <w:sz w:val="22"/>
                      <w:szCs w:val="22"/>
                    </w:rPr>
                    <w:t>+</w:t>
                  </w:r>
                </w:p>
              </w:tc>
              <w:tc>
                <w:tcPr>
                  <w:tcW w:w="850" w:type="dxa"/>
                  <w:shd w:val="clear" w:color="auto" w:fill="91CF60"/>
                </w:tcPr>
                <w:p w:rsidRPr="002814A0" w:rsidR="00F35D7B" w:rsidP="00F35D7B" w:rsidRDefault="00F35D7B" w14:paraId="16F25E2B" w14:textId="349E02DB">
                  <w:pPr>
                    <w:pStyle w:val="BodyText"/>
                    <w:jc w:val="center"/>
                    <w:rPr>
                      <w:rFonts w:cs="Arial"/>
                      <w:sz w:val="22"/>
                      <w:szCs w:val="22"/>
                    </w:rPr>
                  </w:pPr>
                  <w:r w:rsidRPr="002814A0">
                    <w:rPr>
                      <w:rFonts w:cs="Arial"/>
                      <w:sz w:val="22"/>
                      <w:szCs w:val="22"/>
                    </w:rPr>
                    <w:t>++</w:t>
                  </w:r>
                </w:p>
              </w:tc>
              <w:tc>
                <w:tcPr>
                  <w:tcW w:w="850" w:type="dxa"/>
                  <w:shd w:val="clear" w:color="auto" w:fill="D9EF8B"/>
                </w:tcPr>
                <w:p w:rsidRPr="002814A0" w:rsidR="00F35D7B" w:rsidP="00F35D7B" w:rsidRDefault="00F35D7B" w14:paraId="6B134314" w14:textId="77777777">
                  <w:pPr>
                    <w:pStyle w:val="BodyText"/>
                    <w:jc w:val="center"/>
                    <w:rPr>
                      <w:rFonts w:cs="Arial"/>
                      <w:sz w:val="22"/>
                      <w:szCs w:val="22"/>
                    </w:rPr>
                  </w:pPr>
                  <w:r w:rsidRPr="002814A0">
                    <w:rPr>
                      <w:rFonts w:cs="Arial"/>
                      <w:sz w:val="22"/>
                      <w:szCs w:val="22"/>
                    </w:rPr>
                    <w:t>+</w:t>
                  </w:r>
                </w:p>
              </w:tc>
              <w:tc>
                <w:tcPr>
                  <w:tcW w:w="850" w:type="dxa"/>
                  <w:shd w:val="clear" w:color="auto" w:fill="91CF60"/>
                </w:tcPr>
                <w:p w:rsidRPr="002814A0" w:rsidR="00F35D7B" w:rsidP="00F35D7B" w:rsidRDefault="00F35D7B" w14:paraId="5D013D97" w14:textId="150E5315">
                  <w:pPr>
                    <w:pStyle w:val="BodyText"/>
                    <w:jc w:val="center"/>
                    <w:rPr>
                      <w:rFonts w:cs="Arial"/>
                      <w:sz w:val="22"/>
                      <w:szCs w:val="22"/>
                    </w:rPr>
                  </w:pPr>
                  <w:r w:rsidRPr="002814A0">
                    <w:rPr>
                      <w:rFonts w:cs="Arial"/>
                      <w:sz w:val="22"/>
                      <w:szCs w:val="22"/>
                    </w:rPr>
                    <w:t>++</w:t>
                  </w:r>
                </w:p>
              </w:tc>
              <w:tc>
                <w:tcPr>
                  <w:tcW w:w="850" w:type="dxa"/>
                  <w:shd w:val="clear" w:color="auto" w:fill="91CF60"/>
                </w:tcPr>
                <w:p w:rsidRPr="002814A0" w:rsidR="00F35D7B" w:rsidP="00F35D7B" w:rsidRDefault="00F35D7B" w14:paraId="13A4B648" w14:textId="0A613C57">
                  <w:pPr>
                    <w:pStyle w:val="BodyText"/>
                    <w:jc w:val="center"/>
                    <w:rPr>
                      <w:rFonts w:cs="Arial"/>
                      <w:sz w:val="22"/>
                      <w:szCs w:val="22"/>
                    </w:rPr>
                  </w:pPr>
                  <w:r w:rsidRPr="002814A0">
                    <w:rPr>
                      <w:rFonts w:cs="Arial"/>
                      <w:sz w:val="22"/>
                      <w:szCs w:val="22"/>
                    </w:rPr>
                    <w:t>++</w:t>
                  </w:r>
                </w:p>
              </w:tc>
            </w:tr>
          </w:tbl>
          <w:p w:rsidRPr="00FA1C65" w:rsidR="00C24226" w:rsidP="004E2152" w:rsidRDefault="00C24226" w14:paraId="7217FAFE" w14:textId="7D6ACA57">
            <w:pPr>
              <w:spacing w:before="120" w:after="120"/>
              <w:rPr>
                <w:rFonts w:ascii="Arial" w:hAnsi="Arial" w:cs="Arial"/>
                <w:sz w:val="24"/>
                <w:szCs w:val="24"/>
              </w:rPr>
            </w:pPr>
          </w:p>
        </w:tc>
      </w:tr>
      <w:tr w:rsidRPr="004E2152" w:rsidR="004E2152" w:rsidTr="003845CC" w14:paraId="0A135CE7" w14:textId="77777777">
        <w:trPr>
          <w:trHeight w:val="362"/>
        </w:trPr>
        <w:tc>
          <w:tcPr>
            <w:tcW w:w="4616" w:type="dxa"/>
            <w:shd w:val="clear" w:color="auto" w:fill="DDD9C3" w:themeFill="background2" w:themeFillShade="E6"/>
          </w:tcPr>
          <w:p w:rsidRPr="00C24226" w:rsidR="00412D73" w:rsidP="004E2152" w:rsidRDefault="00412D73" w14:paraId="5EA51A83" w14:textId="77777777">
            <w:pPr>
              <w:spacing w:before="120" w:after="120"/>
              <w:rPr>
                <w:rFonts w:ascii="Arial" w:hAnsi="Arial" w:cs="Arial"/>
                <w:b/>
                <w:sz w:val="24"/>
                <w:szCs w:val="24"/>
              </w:rPr>
            </w:pPr>
            <w:r w:rsidRPr="00C24226">
              <w:rPr>
                <w:rFonts w:ascii="Arial" w:hAnsi="Arial" w:cs="Arial"/>
                <w:b/>
                <w:sz w:val="24"/>
                <w:szCs w:val="24"/>
              </w:rPr>
              <w:lastRenderedPageBreak/>
              <w:t>Current and Future Situation and Issues</w:t>
            </w:r>
          </w:p>
          <w:p w:rsidRPr="00C24226" w:rsidR="00412D73" w:rsidP="004E2152" w:rsidRDefault="00412D73" w14:paraId="7EF6F96A" w14:textId="77777777">
            <w:pPr>
              <w:spacing w:before="120" w:after="120"/>
              <w:rPr>
                <w:rFonts w:ascii="Arial" w:hAnsi="Arial" w:cs="Arial"/>
                <w:sz w:val="20"/>
                <w:szCs w:val="20"/>
              </w:rPr>
            </w:pPr>
            <w:r w:rsidRPr="00C24226">
              <w:rPr>
                <w:rFonts w:ascii="Arial" w:hAnsi="Arial" w:cs="Arial"/>
                <w:sz w:val="20"/>
                <w:szCs w:val="20"/>
              </w:rPr>
              <w:t>What are the local and wider issues that this scheme will address in the short and long term? Include baseline data where available. What will happen if no action is taken?</w:t>
            </w:r>
          </w:p>
        </w:tc>
        <w:tc>
          <w:tcPr>
            <w:tcW w:w="9134" w:type="dxa"/>
          </w:tcPr>
          <w:p w:rsidRPr="004E2152" w:rsidR="00610F1B" w:rsidP="004E2152" w:rsidRDefault="00E33417" w14:paraId="17DADE21" w14:textId="4989C599">
            <w:pPr>
              <w:spacing w:before="120" w:after="120"/>
              <w:rPr>
                <w:rFonts w:ascii="Arial" w:hAnsi="Arial" w:cs="Arial"/>
                <w:sz w:val="24"/>
                <w:szCs w:val="24"/>
              </w:rPr>
            </w:pPr>
            <w:r w:rsidRPr="004E2152">
              <w:rPr>
                <w:rFonts w:ascii="Arial" w:hAnsi="Arial" w:cs="Arial"/>
                <w:sz w:val="24"/>
                <w:szCs w:val="24"/>
              </w:rPr>
              <w:t>To deliver</w:t>
            </w:r>
            <w:r w:rsidRPr="004E2152" w:rsidR="00F239D8">
              <w:rPr>
                <w:rFonts w:ascii="Arial" w:hAnsi="Arial" w:cs="Arial"/>
                <w:sz w:val="24"/>
                <w:szCs w:val="24"/>
              </w:rPr>
              <w:t xml:space="preserve"> the vision of the Cardiff Capital Region City Deal, it is accepted that excellent transport connectivity can act as a catalyst for new development and regeneration. </w:t>
            </w:r>
            <w:r w:rsidRPr="004E2152" w:rsidR="00666BE3">
              <w:rPr>
                <w:rFonts w:ascii="Arial" w:hAnsi="Arial" w:cs="Arial"/>
                <w:sz w:val="24"/>
                <w:szCs w:val="24"/>
              </w:rPr>
              <w:t xml:space="preserve">The delivery of improvements to the transport network </w:t>
            </w:r>
            <w:r w:rsidRPr="004E2152" w:rsidR="00F239D8">
              <w:rPr>
                <w:rFonts w:ascii="Arial" w:hAnsi="Arial" w:cs="Arial"/>
                <w:sz w:val="24"/>
                <w:szCs w:val="24"/>
              </w:rPr>
              <w:t>will help serve economic growth, when planned in tandem with the Cardiff Capital Region City Deal social and environmental programmes, by widening labour markets, unlocking the identified sites for development, providing attractive centres for business location, giving people access to skills, education and training, encouraging high value growth clusters and agglomeration, and reducing costs for links from suppliers to producers to markets.</w:t>
            </w:r>
          </w:p>
          <w:p w:rsidRPr="004E2152" w:rsidR="00F82827" w:rsidP="004E2152" w:rsidRDefault="007A0188" w14:paraId="0D6FB2D9" w14:textId="1E5C39F3">
            <w:pPr>
              <w:spacing w:before="120" w:after="120"/>
              <w:rPr>
                <w:rFonts w:ascii="Arial" w:hAnsi="Arial" w:cs="Arial"/>
                <w:sz w:val="24"/>
                <w:szCs w:val="24"/>
              </w:rPr>
            </w:pPr>
            <w:r w:rsidRPr="004E2152">
              <w:rPr>
                <w:rFonts w:ascii="Arial" w:hAnsi="Arial" w:cs="Arial"/>
                <w:sz w:val="24"/>
                <w:szCs w:val="24"/>
              </w:rPr>
              <w:t xml:space="preserve">A key component of the </w:t>
            </w:r>
            <w:r w:rsidRPr="004E2152" w:rsidR="00891973">
              <w:rPr>
                <w:rFonts w:ascii="Arial" w:hAnsi="Arial" w:cs="Arial"/>
                <w:sz w:val="24"/>
                <w:szCs w:val="24"/>
              </w:rPr>
              <w:t>case for change</w:t>
            </w:r>
            <w:r w:rsidRPr="004E2152" w:rsidR="00F90159">
              <w:rPr>
                <w:rFonts w:ascii="Arial" w:hAnsi="Arial" w:cs="Arial"/>
                <w:sz w:val="24"/>
                <w:szCs w:val="24"/>
              </w:rPr>
              <w:t xml:space="preserve"> therefore</w:t>
            </w:r>
            <w:r w:rsidRPr="004E2152" w:rsidR="00891973">
              <w:rPr>
                <w:rFonts w:ascii="Arial" w:hAnsi="Arial" w:cs="Arial"/>
                <w:sz w:val="24"/>
                <w:szCs w:val="24"/>
              </w:rPr>
              <w:t xml:space="preserve"> focusses on the potential for </w:t>
            </w:r>
            <w:r w:rsidRPr="004E2152" w:rsidR="00F90159">
              <w:rPr>
                <w:rFonts w:ascii="Arial" w:hAnsi="Arial" w:cs="Arial"/>
                <w:sz w:val="24"/>
                <w:szCs w:val="24"/>
              </w:rPr>
              <w:t>realising the strategic development and employment opportunities</w:t>
            </w:r>
            <w:r w:rsidRPr="004E2152" w:rsidR="005E13B3">
              <w:rPr>
                <w:rFonts w:ascii="Arial" w:hAnsi="Arial" w:cs="Arial"/>
                <w:sz w:val="24"/>
                <w:szCs w:val="24"/>
              </w:rPr>
              <w:t xml:space="preserve"> with</w:t>
            </w:r>
            <w:r w:rsidRPr="004E2152" w:rsidR="003320E0">
              <w:rPr>
                <w:rFonts w:ascii="Arial" w:hAnsi="Arial" w:cs="Arial"/>
                <w:sz w:val="24"/>
                <w:szCs w:val="24"/>
              </w:rPr>
              <w:t>in</w:t>
            </w:r>
            <w:r w:rsidRPr="004E2152" w:rsidR="005E13B3">
              <w:rPr>
                <w:rFonts w:ascii="Arial" w:hAnsi="Arial" w:cs="Arial"/>
                <w:sz w:val="24"/>
                <w:szCs w:val="24"/>
              </w:rPr>
              <w:t xml:space="preserve"> the Vale of Glamorgan, which will </w:t>
            </w:r>
            <w:r w:rsidRPr="004E2152" w:rsidR="003320E0">
              <w:rPr>
                <w:rFonts w:ascii="Arial" w:hAnsi="Arial" w:cs="Arial"/>
                <w:sz w:val="24"/>
                <w:szCs w:val="24"/>
              </w:rPr>
              <w:t xml:space="preserve">not only </w:t>
            </w:r>
            <w:r w:rsidRPr="004E2152" w:rsidR="005E13B3">
              <w:rPr>
                <w:rFonts w:ascii="Arial" w:hAnsi="Arial" w:cs="Arial"/>
                <w:sz w:val="24"/>
                <w:szCs w:val="24"/>
              </w:rPr>
              <w:t>offer economic development benefits for South Wales as a whole</w:t>
            </w:r>
            <w:r w:rsidR="00BA48CD">
              <w:rPr>
                <w:rFonts w:ascii="Arial" w:hAnsi="Arial" w:cs="Arial"/>
                <w:sz w:val="24"/>
                <w:szCs w:val="24"/>
              </w:rPr>
              <w:t xml:space="preserve">, </w:t>
            </w:r>
            <w:r w:rsidRPr="004E2152" w:rsidR="005E13B3">
              <w:rPr>
                <w:rFonts w:ascii="Arial" w:hAnsi="Arial" w:cs="Arial"/>
                <w:sz w:val="24"/>
                <w:szCs w:val="24"/>
              </w:rPr>
              <w:t xml:space="preserve">but also </w:t>
            </w:r>
            <w:r w:rsidRPr="004E2152" w:rsidR="00E650DE">
              <w:rPr>
                <w:rFonts w:ascii="Arial" w:hAnsi="Arial" w:cs="Arial"/>
                <w:sz w:val="24"/>
                <w:szCs w:val="24"/>
              </w:rPr>
              <w:t>improve</w:t>
            </w:r>
            <w:r w:rsidRPr="004E2152" w:rsidR="005E13B3">
              <w:rPr>
                <w:rFonts w:ascii="Arial" w:hAnsi="Arial" w:cs="Arial"/>
                <w:sz w:val="24"/>
                <w:szCs w:val="24"/>
              </w:rPr>
              <w:t xml:space="preserve"> connectivity in the Cardiff Capital Region.</w:t>
            </w:r>
            <w:r w:rsidRPr="004E2152" w:rsidR="00F82827">
              <w:rPr>
                <w:rFonts w:ascii="Arial" w:hAnsi="Arial" w:cs="Arial"/>
                <w:sz w:val="24"/>
                <w:szCs w:val="24"/>
              </w:rPr>
              <w:t xml:space="preserve"> Consultation and desk-based analysis has demonstrated that the current transport connectivity of the Vale of Glamorgan is sub-optimal in terms of journey times, journey time reliability, public transport coverage and the routeing of strategic traffic.</w:t>
            </w:r>
          </w:p>
          <w:p w:rsidRPr="004E2152" w:rsidR="00B04C72" w:rsidP="004E2152" w:rsidRDefault="00C073B4" w14:paraId="6E963931" w14:textId="02D419EA">
            <w:pPr>
              <w:spacing w:before="120" w:after="120"/>
              <w:rPr>
                <w:rFonts w:ascii="Arial" w:hAnsi="Arial" w:cs="Arial"/>
                <w:sz w:val="24"/>
                <w:szCs w:val="24"/>
              </w:rPr>
            </w:pPr>
            <w:r>
              <w:rPr>
                <w:rFonts w:ascii="Arial" w:hAnsi="Arial" w:cs="Arial"/>
                <w:sz w:val="24"/>
                <w:szCs w:val="24"/>
              </w:rPr>
              <w:t>The</w:t>
            </w:r>
            <w:r w:rsidRPr="004E2152" w:rsidR="00F82827">
              <w:rPr>
                <w:rFonts w:ascii="Arial" w:hAnsi="Arial" w:cs="Arial"/>
                <w:sz w:val="24"/>
                <w:szCs w:val="24"/>
              </w:rPr>
              <w:t xml:space="preserve"> socio-economic baselining of the study area has clearly highlighted the multitude of problems currently being experienced in the Cardiff Capital Region and Swansea Bay City Region. These include low levels of productivity and business competitiveness, limited inward investment, high rates of economic inactivity </w:t>
            </w:r>
            <w:r>
              <w:rPr>
                <w:rFonts w:ascii="Arial" w:hAnsi="Arial" w:cs="Arial"/>
                <w:sz w:val="24"/>
                <w:szCs w:val="24"/>
              </w:rPr>
              <w:t>and</w:t>
            </w:r>
            <w:r w:rsidRPr="004E2152" w:rsidR="00F82827">
              <w:rPr>
                <w:rFonts w:ascii="Arial" w:hAnsi="Arial" w:cs="Arial"/>
                <w:sz w:val="24"/>
                <w:szCs w:val="24"/>
              </w:rPr>
              <w:t xml:space="preserve"> unemployment</w:t>
            </w:r>
            <w:r>
              <w:rPr>
                <w:rFonts w:ascii="Arial" w:hAnsi="Arial" w:cs="Arial"/>
                <w:sz w:val="24"/>
                <w:szCs w:val="24"/>
              </w:rPr>
              <w:t>,</w:t>
            </w:r>
            <w:r w:rsidRPr="004E2152" w:rsidR="00F82827">
              <w:rPr>
                <w:rFonts w:ascii="Arial" w:hAnsi="Arial" w:cs="Arial"/>
                <w:sz w:val="24"/>
                <w:szCs w:val="24"/>
              </w:rPr>
              <w:t xml:space="preserve"> and concentrated areas of multiple deprivation. Improved transport connectivity is vital to enable these issues to be tackled.</w:t>
            </w:r>
          </w:p>
          <w:p w:rsidRPr="004E2152" w:rsidR="00B04C72" w:rsidP="004E2152" w:rsidRDefault="00B04C72" w14:paraId="2ACBBB2C" w14:textId="141CF6AD">
            <w:pPr>
              <w:spacing w:before="120" w:after="120"/>
              <w:rPr>
                <w:rFonts w:ascii="Arial" w:hAnsi="Arial" w:cs="Arial"/>
                <w:sz w:val="24"/>
                <w:szCs w:val="24"/>
              </w:rPr>
            </w:pPr>
            <w:r w:rsidRPr="004E2152">
              <w:rPr>
                <w:rFonts w:ascii="Arial" w:hAnsi="Arial" w:cs="Arial"/>
                <w:sz w:val="24"/>
                <w:szCs w:val="24"/>
              </w:rPr>
              <w:t xml:space="preserve">With a once in a generation programme of capital investment in transport infrastructure in the Capital Region and connecting Wales with England underway, there is an opportunity for the areas to the west of Cardiff to better access a wider range of employment and business opportunities. However, this improved connectivity also presents a risk, in that by failing to address the transport problems </w:t>
            </w:r>
            <w:r w:rsidRPr="004E2152">
              <w:rPr>
                <w:rFonts w:ascii="Arial" w:hAnsi="Arial" w:cs="Arial"/>
                <w:sz w:val="24"/>
                <w:szCs w:val="24"/>
              </w:rPr>
              <w:lastRenderedPageBreak/>
              <w:t>in the Vale of Glamorgan, the economic gravity of the area could shift to the east, with potential for economic leakage to England.</w:t>
            </w:r>
          </w:p>
          <w:p w:rsidR="00D51129" w:rsidP="004E2152" w:rsidRDefault="00D51129" w14:paraId="3E57D2D2" w14:textId="5E902F56">
            <w:pPr>
              <w:spacing w:before="120" w:after="120"/>
              <w:rPr>
                <w:rFonts w:ascii="Arial" w:hAnsi="Arial" w:cs="Arial"/>
                <w:sz w:val="24"/>
                <w:szCs w:val="24"/>
              </w:rPr>
            </w:pPr>
            <w:r w:rsidRPr="004E2152">
              <w:rPr>
                <w:rFonts w:ascii="Arial" w:hAnsi="Arial" w:cs="Arial"/>
                <w:sz w:val="24"/>
                <w:szCs w:val="24"/>
              </w:rPr>
              <w:t>Within the Vale of Glamorgan itself, the current transport infrastructure is considered to be having a negative impact on the area, particularly in terms of congestion and journey time reliability</w:t>
            </w:r>
            <w:r w:rsidRPr="004E2152" w:rsidR="00F465F3">
              <w:rPr>
                <w:rFonts w:ascii="Arial" w:hAnsi="Arial" w:cs="Arial"/>
                <w:sz w:val="24"/>
                <w:szCs w:val="24"/>
              </w:rPr>
              <w:t>, negatively</w:t>
            </w:r>
            <w:r w:rsidRPr="004E2152">
              <w:rPr>
                <w:rFonts w:ascii="Arial" w:hAnsi="Arial" w:cs="Arial"/>
                <w:sz w:val="24"/>
                <w:szCs w:val="24"/>
              </w:rPr>
              <w:t xml:space="preserve"> </w:t>
            </w:r>
            <w:r w:rsidRPr="004E2152" w:rsidR="00F465F3">
              <w:rPr>
                <w:rFonts w:ascii="Arial" w:hAnsi="Arial" w:cs="Arial"/>
                <w:sz w:val="24"/>
                <w:szCs w:val="24"/>
              </w:rPr>
              <w:t xml:space="preserve">impacting </w:t>
            </w:r>
            <w:r w:rsidRPr="004E2152">
              <w:rPr>
                <w:rFonts w:ascii="Arial" w:hAnsi="Arial" w:cs="Arial"/>
                <w:sz w:val="24"/>
                <w:szCs w:val="24"/>
              </w:rPr>
              <w:t>on business performance, the attractiveness of the Vale of Glamorgan as a place to live, work and do business and, in the longer-term, land-use aspirations within the Vale of Glamorgan – these same adverse impacts can also be aligned with the wider study area, whereby investment in transport infrastructure is considered an essential mechanism towards sustainable economic development throughout the region.</w:t>
            </w:r>
          </w:p>
          <w:p w:rsidRPr="004E2152" w:rsidR="00EE6686" w:rsidP="004E2152" w:rsidRDefault="002F335D" w14:paraId="5C74ED9A" w14:textId="4CAF5467">
            <w:pPr>
              <w:spacing w:before="120" w:after="120"/>
              <w:rPr>
                <w:rFonts w:ascii="Arial" w:hAnsi="Arial" w:cs="Arial"/>
                <w:sz w:val="24"/>
                <w:szCs w:val="24"/>
              </w:rPr>
            </w:pPr>
            <w:r>
              <w:rPr>
                <w:rFonts w:ascii="Arial" w:hAnsi="Arial" w:cs="Arial"/>
                <w:sz w:val="24"/>
                <w:szCs w:val="24"/>
              </w:rPr>
              <w:t xml:space="preserve">In addition to the significant socio-economic benefits that </w:t>
            </w:r>
            <w:r w:rsidR="00155F7A">
              <w:rPr>
                <w:rFonts w:ascii="Arial" w:hAnsi="Arial" w:cs="Arial"/>
                <w:sz w:val="24"/>
                <w:szCs w:val="24"/>
              </w:rPr>
              <w:t>w</w:t>
            </w:r>
            <w:r>
              <w:rPr>
                <w:rFonts w:ascii="Arial" w:hAnsi="Arial" w:cs="Arial"/>
                <w:sz w:val="24"/>
                <w:szCs w:val="24"/>
              </w:rPr>
              <w:t xml:space="preserve">ould be realised through implementation of the proposed intervention, the environmental benefits </w:t>
            </w:r>
            <w:r w:rsidR="00C57204">
              <w:rPr>
                <w:rFonts w:ascii="Arial" w:hAnsi="Arial" w:cs="Arial"/>
                <w:sz w:val="24"/>
                <w:szCs w:val="24"/>
              </w:rPr>
              <w:t xml:space="preserve">and </w:t>
            </w:r>
            <w:r w:rsidR="00A33ACB">
              <w:rPr>
                <w:rFonts w:ascii="Arial" w:hAnsi="Arial" w:cs="Arial"/>
                <w:sz w:val="24"/>
                <w:szCs w:val="24"/>
              </w:rPr>
              <w:t xml:space="preserve">carbon agenda </w:t>
            </w:r>
            <w:r w:rsidR="00155F7A">
              <w:rPr>
                <w:rFonts w:ascii="Arial" w:hAnsi="Arial" w:cs="Arial"/>
                <w:sz w:val="24"/>
                <w:szCs w:val="24"/>
              </w:rPr>
              <w:t>w</w:t>
            </w:r>
            <w:r>
              <w:rPr>
                <w:rFonts w:ascii="Arial" w:hAnsi="Arial" w:cs="Arial"/>
                <w:sz w:val="24"/>
                <w:szCs w:val="24"/>
              </w:rPr>
              <w:t xml:space="preserve">ould also be of key importance. A new </w:t>
            </w:r>
            <w:r w:rsidR="00200E00">
              <w:rPr>
                <w:rFonts w:ascii="Arial" w:hAnsi="Arial" w:cs="Arial"/>
                <w:sz w:val="24"/>
                <w:szCs w:val="24"/>
              </w:rPr>
              <w:t xml:space="preserve">M4 Junction 34 </w:t>
            </w:r>
            <w:r>
              <w:rPr>
                <w:rFonts w:ascii="Arial" w:hAnsi="Arial" w:cs="Arial"/>
                <w:sz w:val="24"/>
                <w:szCs w:val="24"/>
              </w:rPr>
              <w:t xml:space="preserve">railway station interchange will offer a unique opportunity </w:t>
            </w:r>
            <w:r w:rsidR="00D44AC7">
              <w:rPr>
                <w:rFonts w:ascii="Arial" w:hAnsi="Arial" w:cs="Arial"/>
                <w:sz w:val="24"/>
                <w:szCs w:val="24"/>
              </w:rPr>
              <w:t xml:space="preserve">for </w:t>
            </w:r>
            <w:r w:rsidR="00C243A4">
              <w:rPr>
                <w:rFonts w:ascii="Arial" w:hAnsi="Arial" w:cs="Arial"/>
                <w:sz w:val="24"/>
                <w:szCs w:val="24"/>
              </w:rPr>
              <w:t xml:space="preserve">enhanced </w:t>
            </w:r>
            <w:r w:rsidR="00D44AC7">
              <w:rPr>
                <w:rFonts w:ascii="Arial" w:hAnsi="Arial" w:cs="Arial"/>
                <w:sz w:val="24"/>
                <w:szCs w:val="24"/>
              </w:rPr>
              <w:t xml:space="preserve">sustainable travel </w:t>
            </w:r>
            <w:r w:rsidR="00BA1229">
              <w:rPr>
                <w:rFonts w:ascii="Arial" w:hAnsi="Arial" w:cs="Arial"/>
                <w:sz w:val="24"/>
                <w:szCs w:val="24"/>
              </w:rPr>
              <w:t xml:space="preserve">throughout the region </w:t>
            </w:r>
            <w:r w:rsidR="00090F0A">
              <w:rPr>
                <w:rFonts w:ascii="Arial" w:hAnsi="Arial" w:cs="Arial"/>
                <w:sz w:val="24"/>
                <w:szCs w:val="24"/>
              </w:rPr>
              <w:t>with</w:t>
            </w:r>
            <w:r w:rsidR="00BA1229">
              <w:rPr>
                <w:rFonts w:ascii="Arial" w:hAnsi="Arial" w:cs="Arial"/>
                <w:sz w:val="24"/>
                <w:szCs w:val="24"/>
              </w:rPr>
              <w:t xml:space="preserve"> potential </w:t>
            </w:r>
            <w:r w:rsidR="00090F0A">
              <w:rPr>
                <w:rFonts w:ascii="Arial" w:hAnsi="Arial" w:cs="Arial"/>
                <w:sz w:val="24"/>
                <w:szCs w:val="24"/>
              </w:rPr>
              <w:t xml:space="preserve">for </w:t>
            </w:r>
            <w:r w:rsidR="00BA1229">
              <w:rPr>
                <w:rFonts w:ascii="Arial" w:hAnsi="Arial" w:cs="Arial"/>
                <w:sz w:val="24"/>
                <w:szCs w:val="24"/>
              </w:rPr>
              <w:t>cross-border travel</w:t>
            </w:r>
            <w:r w:rsidR="00A33ACB">
              <w:rPr>
                <w:rFonts w:ascii="Arial" w:hAnsi="Arial" w:cs="Arial"/>
                <w:sz w:val="24"/>
                <w:szCs w:val="24"/>
              </w:rPr>
              <w:t xml:space="preserve"> </w:t>
            </w:r>
            <w:r w:rsidR="00670A77">
              <w:rPr>
                <w:rFonts w:ascii="Arial" w:hAnsi="Arial" w:cs="Arial"/>
                <w:sz w:val="24"/>
                <w:szCs w:val="24"/>
              </w:rPr>
              <w:t>(</w:t>
            </w:r>
            <w:r w:rsidR="00BA1229">
              <w:rPr>
                <w:rFonts w:ascii="Arial" w:hAnsi="Arial" w:cs="Arial"/>
                <w:sz w:val="24"/>
                <w:szCs w:val="24"/>
              </w:rPr>
              <w:t>depending on what rail services could be secured to and from the station</w:t>
            </w:r>
            <w:r w:rsidR="00670A77">
              <w:rPr>
                <w:rFonts w:ascii="Arial" w:hAnsi="Arial" w:cs="Arial"/>
                <w:sz w:val="24"/>
                <w:szCs w:val="24"/>
              </w:rPr>
              <w:t>)</w:t>
            </w:r>
            <w:r w:rsidR="005C2C6F">
              <w:rPr>
                <w:rFonts w:ascii="Arial" w:hAnsi="Arial" w:cs="Arial"/>
                <w:sz w:val="24"/>
                <w:szCs w:val="24"/>
              </w:rPr>
              <w:t xml:space="preserve">, </w:t>
            </w:r>
            <w:r w:rsidR="00670A77">
              <w:rPr>
                <w:rFonts w:ascii="Arial" w:hAnsi="Arial" w:cs="Arial"/>
                <w:sz w:val="24"/>
                <w:szCs w:val="24"/>
              </w:rPr>
              <w:t xml:space="preserve">in addition to </w:t>
            </w:r>
            <w:r w:rsidR="005C2C6F">
              <w:rPr>
                <w:rFonts w:ascii="Arial" w:hAnsi="Arial" w:cs="Arial"/>
                <w:sz w:val="24"/>
                <w:szCs w:val="24"/>
              </w:rPr>
              <w:t xml:space="preserve">enhanced </w:t>
            </w:r>
            <w:r w:rsidR="00670A77">
              <w:rPr>
                <w:rFonts w:ascii="Arial" w:hAnsi="Arial" w:cs="Arial"/>
                <w:sz w:val="24"/>
                <w:szCs w:val="24"/>
              </w:rPr>
              <w:t>local</w:t>
            </w:r>
            <w:r w:rsidR="005C2C6F">
              <w:rPr>
                <w:rFonts w:ascii="Arial" w:hAnsi="Arial" w:cs="Arial"/>
                <w:sz w:val="24"/>
                <w:szCs w:val="24"/>
              </w:rPr>
              <w:t>/ regional connectivity</w:t>
            </w:r>
            <w:r w:rsidR="00BA1229">
              <w:rPr>
                <w:rFonts w:ascii="Arial" w:hAnsi="Arial" w:cs="Arial"/>
                <w:sz w:val="24"/>
                <w:szCs w:val="24"/>
              </w:rPr>
              <w:t xml:space="preserve">. </w:t>
            </w:r>
            <w:r w:rsidR="00090F0A">
              <w:rPr>
                <w:rFonts w:ascii="Arial" w:hAnsi="Arial" w:cs="Arial"/>
                <w:sz w:val="24"/>
                <w:szCs w:val="24"/>
              </w:rPr>
              <w:t>In light of the</w:t>
            </w:r>
            <w:r w:rsidR="002772F0">
              <w:rPr>
                <w:rFonts w:ascii="Arial" w:hAnsi="Arial" w:cs="Arial"/>
                <w:sz w:val="24"/>
                <w:szCs w:val="24"/>
              </w:rPr>
              <w:t xml:space="preserve"> regional and national </w:t>
            </w:r>
            <w:r w:rsidR="00090F0A">
              <w:rPr>
                <w:rFonts w:ascii="Arial" w:hAnsi="Arial" w:cs="Arial"/>
                <w:sz w:val="24"/>
                <w:szCs w:val="24"/>
              </w:rPr>
              <w:t>climate emergency declarations</w:t>
            </w:r>
            <w:r w:rsidR="000B25D6">
              <w:rPr>
                <w:rFonts w:ascii="Arial" w:hAnsi="Arial" w:cs="Arial"/>
                <w:sz w:val="24"/>
                <w:szCs w:val="24"/>
              </w:rPr>
              <w:t xml:space="preserve"> and</w:t>
            </w:r>
            <w:r w:rsidR="00E45F38">
              <w:rPr>
                <w:rFonts w:ascii="Arial" w:hAnsi="Arial" w:cs="Arial"/>
                <w:sz w:val="24"/>
                <w:szCs w:val="24"/>
              </w:rPr>
              <w:t xml:space="preserve"> </w:t>
            </w:r>
            <w:r w:rsidR="00090F0A">
              <w:rPr>
                <w:rFonts w:ascii="Arial" w:hAnsi="Arial" w:cs="Arial"/>
                <w:sz w:val="24"/>
                <w:szCs w:val="24"/>
              </w:rPr>
              <w:t>aspirations for</w:t>
            </w:r>
            <w:r w:rsidR="000B25D6">
              <w:rPr>
                <w:rFonts w:ascii="Arial" w:hAnsi="Arial" w:cs="Arial"/>
                <w:sz w:val="24"/>
                <w:szCs w:val="24"/>
              </w:rPr>
              <w:t xml:space="preserve"> the decarbonisation of transport in Wales</w:t>
            </w:r>
            <w:r w:rsidR="002772F0">
              <w:rPr>
                <w:rFonts w:ascii="Arial" w:hAnsi="Arial" w:cs="Arial"/>
                <w:sz w:val="24"/>
                <w:szCs w:val="24"/>
              </w:rPr>
              <w:t xml:space="preserve">, the proposal provides an attractive </w:t>
            </w:r>
            <w:r w:rsidR="00616AE9">
              <w:rPr>
                <w:rFonts w:ascii="Arial" w:hAnsi="Arial" w:cs="Arial"/>
                <w:sz w:val="24"/>
                <w:szCs w:val="24"/>
              </w:rPr>
              <w:t>opportunity for modal shift away from the car</w:t>
            </w:r>
            <w:r w:rsidR="00705C51">
              <w:rPr>
                <w:rFonts w:ascii="Arial" w:hAnsi="Arial" w:cs="Arial"/>
                <w:sz w:val="24"/>
                <w:szCs w:val="24"/>
              </w:rPr>
              <w:t>,</w:t>
            </w:r>
            <w:r w:rsidR="000B25D6">
              <w:rPr>
                <w:rFonts w:ascii="Arial" w:hAnsi="Arial" w:cs="Arial"/>
                <w:sz w:val="24"/>
                <w:szCs w:val="24"/>
              </w:rPr>
              <w:t xml:space="preserve"> whilst </w:t>
            </w:r>
            <w:r w:rsidR="00984509">
              <w:rPr>
                <w:rFonts w:ascii="Arial" w:hAnsi="Arial" w:cs="Arial"/>
                <w:sz w:val="24"/>
                <w:szCs w:val="24"/>
              </w:rPr>
              <w:t>establishing the opportunity to implement</w:t>
            </w:r>
            <w:r w:rsidR="00DF4FDB">
              <w:rPr>
                <w:rFonts w:ascii="Arial" w:hAnsi="Arial" w:cs="Arial"/>
                <w:sz w:val="24"/>
                <w:szCs w:val="24"/>
              </w:rPr>
              <w:t xml:space="preserve"> rail infrastructure </w:t>
            </w:r>
            <w:r w:rsidR="000429CC">
              <w:rPr>
                <w:rFonts w:ascii="Arial" w:hAnsi="Arial" w:cs="Arial"/>
                <w:sz w:val="24"/>
                <w:szCs w:val="24"/>
              </w:rPr>
              <w:t>and property that</w:t>
            </w:r>
            <w:r w:rsidR="00DF4FDB">
              <w:rPr>
                <w:rFonts w:ascii="Arial" w:hAnsi="Arial" w:cs="Arial"/>
                <w:sz w:val="24"/>
                <w:szCs w:val="24"/>
              </w:rPr>
              <w:t xml:space="preserve"> supports </w:t>
            </w:r>
            <w:r w:rsidR="00984509">
              <w:rPr>
                <w:rFonts w:ascii="Arial" w:hAnsi="Arial" w:cs="Arial"/>
                <w:sz w:val="24"/>
                <w:szCs w:val="24"/>
              </w:rPr>
              <w:t>improved environmental sustainability.</w:t>
            </w:r>
          </w:p>
          <w:p w:rsidRPr="004E2152" w:rsidR="007D0D4A" w:rsidP="004E2152" w:rsidRDefault="00AA13E6" w14:paraId="63CB51F0" w14:textId="0DD93D7A">
            <w:pPr>
              <w:spacing w:before="120" w:after="120"/>
              <w:rPr>
                <w:rFonts w:ascii="Arial" w:hAnsi="Arial" w:cs="Arial"/>
                <w:sz w:val="24"/>
                <w:szCs w:val="24"/>
              </w:rPr>
            </w:pPr>
            <w:r w:rsidRPr="004E2152">
              <w:rPr>
                <w:rFonts w:ascii="Arial" w:hAnsi="Arial" w:cs="Arial"/>
                <w:sz w:val="24"/>
                <w:szCs w:val="24"/>
              </w:rPr>
              <w:t xml:space="preserve">In short, improving the transport connectivity of the Vale of Glamorgan is considered necessary to support national, regional and local economic performance. </w:t>
            </w:r>
            <w:r w:rsidRPr="004E2152" w:rsidR="00CE1396">
              <w:rPr>
                <w:rFonts w:ascii="Arial" w:hAnsi="Arial" w:cs="Arial"/>
                <w:sz w:val="24"/>
                <w:szCs w:val="24"/>
              </w:rPr>
              <w:t xml:space="preserve">Implementation of a new </w:t>
            </w:r>
            <w:r w:rsidR="00200E00">
              <w:rPr>
                <w:rFonts w:ascii="Arial" w:hAnsi="Arial" w:cs="Arial"/>
                <w:sz w:val="24"/>
                <w:szCs w:val="24"/>
              </w:rPr>
              <w:t xml:space="preserve">M4 Junction 34 </w:t>
            </w:r>
            <w:r w:rsidRPr="004E2152" w:rsidR="00CE1396">
              <w:rPr>
                <w:rFonts w:ascii="Arial" w:hAnsi="Arial" w:cs="Arial"/>
                <w:sz w:val="24"/>
                <w:szCs w:val="24"/>
              </w:rPr>
              <w:t xml:space="preserve">railway station interchange </w:t>
            </w:r>
            <w:r w:rsidRPr="004E2152" w:rsidR="004E2152">
              <w:rPr>
                <w:rFonts w:ascii="Arial" w:hAnsi="Arial" w:cs="Arial"/>
                <w:sz w:val="24"/>
                <w:szCs w:val="24"/>
              </w:rPr>
              <w:t xml:space="preserve">will reduce the impact to the local communities and provide the transport connectivity required to serve employment opportunities. </w:t>
            </w:r>
            <w:r w:rsidRPr="004E2152" w:rsidR="00F239D8">
              <w:rPr>
                <w:rFonts w:ascii="Arial" w:hAnsi="Arial" w:cs="Arial"/>
                <w:sz w:val="24"/>
                <w:szCs w:val="24"/>
              </w:rPr>
              <w:t xml:space="preserve">It would be remiss of the Council, the wider region and Welsh Government not to consider this </w:t>
            </w:r>
            <w:r w:rsidRPr="004E2152" w:rsidR="009068ED">
              <w:rPr>
                <w:rFonts w:ascii="Arial" w:hAnsi="Arial" w:cs="Arial"/>
                <w:sz w:val="24"/>
                <w:szCs w:val="24"/>
              </w:rPr>
              <w:t>opportunity to significant</w:t>
            </w:r>
            <w:r w:rsidR="00842337">
              <w:rPr>
                <w:rFonts w:ascii="Arial" w:hAnsi="Arial" w:cs="Arial"/>
                <w:sz w:val="24"/>
                <w:szCs w:val="24"/>
              </w:rPr>
              <w:t>ly</w:t>
            </w:r>
            <w:r w:rsidRPr="004E2152" w:rsidR="009068ED">
              <w:rPr>
                <w:rFonts w:ascii="Arial" w:hAnsi="Arial" w:cs="Arial"/>
                <w:sz w:val="24"/>
                <w:szCs w:val="24"/>
              </w:rPr>
              <w:t xml:space="preserve"> enhance local </w:t>
            </w:r>
            <w:r w:rsidRPr="004E2152" w:rsidR="009068ED">
              <w:rPr>
                <w:rFonts w:ascii="Arial" w:hAnsi="Arial" w:cs="Arial"/>
                <w:sz w:val="24"/>
                <w:szCs w:val="24"/>
              </w:rPr>
              <w:lastRenderedPageBreak/>
              <w:t>and strategic connectivity</w:t>
            </w:r>
            <w:r w:rsidR="00C849CA">
              <w:rPr>
                <w:rFonts w:ascii="Arial" w:hAnsi="Arial" w:cs="Arial"/>
                <w:sz w:val="24"/>
                <w:szCs w:val="24"/>
              </w:rPr>
              <w:t xml:space="preserve"> </w:t>
            </w:r>
            <w:r w:rsidRPr="004E2152" w:rsidR="00F239D8">
              <w:rPr>
                <w:rFonts w:ascii="Arial" w:hAnsi="Arial" w:cs="Arial"/>
                <w:sz w:val="24"/>
                <w:szCs w:val="24"/>
              </w:rPr>
              <w:t>and make the necessary improvements to access the</w:t>
            </w:r>
            <w:r w:rsidR="00247E31">
              <w:rPr>
                <w:rFonts w:ascii="Arial" w:hAnsi="Arial" w:cs="Arial"/>
                <w:sz w:val="24"/>
                <w:szCs w:val="24"/>
              </w:rPr>
              <w:t xml:space="preserve"> wider region.</w:t>
            </w:r>
          </w:p>
        </w:tc>
      </w:tr>
      <w:tr w:rsidRPr="00FA1C65" w:rsidR="00412D73" w:rsidTr="00661FB5" w14:paraId="2F395F71" w14:textId="77777777">
        <w:trPr>
          <w:trHeight w:val="359"/>
        </w:trPr>
        <w:tc>
          <w:tcPr>
            <w:tcW w:w="4616" w:type="dxa"/>
            <w:shd w:val="clear" w:color="auto" w:fill="DDD9C3" w:themeFill="background2" w:themeFillShade="E6"/>
          </w:tcPr>
          <w:p w:rsidRPr="00402D00" w:rsidR="00412D73" w:rsidP="004E2152" w:rsidRDefault="00412D73" w14:paraId="23DFAEEF" w14:textId="77777777">
            <w:pPr>
              <w:spacing w:before="120" w:after="120"/>
              <w:rPr>
                <w:rFonts w:ascii="Arial" w:hAnsi="Arial" w:cs="Arial"/>
                <w:b/>
                <w:sz w:val="24"/>
                <w:szCs w:val="24"/>
              </w:rPr>
            </w:pPr>
            <w:r w:rsidRPr="00402D00">
              <w:rPr>
                <w:rFonts w:ascii="Arial" w:hAnsi="Arial" w:cs="Arial"/>
                <w:b/>
                <w:sz w:val="24"/>
                <w:szCs w:val="24"/>
              </w:rPr>
              <w:lastRenderedPageBreak/>
              <w:t>Scheme objectives</w:t>
            </w:r>
          </w:p>
          <w:p w:rsidRPr="00402D00" w:rsidR="00412D73" w:rsidP="004E2152" w:rsidRDefault="00412D73" w14:paraId="5746D652" w14:textId="77777777">
            <w:pPr>
              <w:spacing w:before="120" w:after="120"/>
              <w:rPr>
                <w:rFonts w:ascii="Arial" w:hAnsi="Arial" w:cs="Arial"/>
                <w:sz w:val="20"/>
                <w:szCs w:val="20"/>
              </w:rPr>
            </w:pPr>
            <w:r w:rsidRPr="00402D00">
              <w:rPr>
                <w:rFonts w:ascii="Arial" w:hAnsi="Arial" w:cs="Arial"/>
                <w:sz w:val="20"/>
                <w:szCs w:val="20"/>
              </w:rPr>
              <w:t xml:space="preserve">What are the objectives of the scheme? (there should be up to 5 or 6 and should be Specific, </w:t>
            </w:r>
            <w:proofErr w:type="spellStart"/>
            <w:r w:rsidRPr="00402D00">
              <w:rPr>
                <w:rFonts w:ascii="Arial" w:hAnsi="Arial" w:cs="Arial"/>
                <w:sz w:val="20"/>
                <w:szCs w:val="20"/>
              </w:rPr>
              <w:t>Measureable</w:t>
            </w:r>
            <w:proofErr w:type="spellEnd"/>
            <w:r w:rsidRPr="00402D00">
              <w:rPr>
                <w:rFonts w:ascii="Arial" w:hAnsi="Arial" w:cs="Arial"/>
                <w:sz w:val="20"/>
                <w:szCs w:val="20"/>
              </w:rPr>
              <w:t>, Achievable, Realistic and Time-limited)</w:t>
            </w:r>
          </w:p>
        </w:tc>
        <w:tc>
          <w:tcPr>
            <w:tcW w:w="9134" w:type="dxa"/>
          </w:tcPr>
          <w:p w:rsidRPr="00AE1DF6" w:rsidR="00603FE8" w:rsidP="004E2152" w:rsidRDefault="00D03B05" w14:paraId="54F7BD1B" w14:textId="77777777">
            <w:pPr>
              <w:pStyle w:val="ListParagraph"/>
              <w:numPr>
                <w:ilvl w:val="0"/>
                <w:numId w:val="21"/>
              </w:numPr>
              <w:spacing w:before="120" w:after="120"/>
              <w:ind w:left="505"/>
              <w:rPr>
                <w:rFonts w:ascii="Arial" w:hAnsi="Arial" w:cs="Arial"/>
                <w:sz w:val="24"/>
                <w:szCs w:val="24"/>
              </w:rPr>
            </w:pPr>
            <w:r w:rsidRPr="00AE1DF6">
              <w:rPr>
                <w:rFonts w:ascii="Arial" w:hAnsi="Arial" w:cs="Arial"/>
                <w:sz w:val="24"/>
                <w:szCs w:val="24"/>
              </w:rPr>
              <w:t>Increase transport options for strategic access and access to and from local communities.</w:t>
            </w:r>
          </w:p>
          <w:p w:rsidRPr="00AE1DF6" w:rsidR="00D03B05" w:rsidP="004E2152" w:rsidRDefault="00971B23" w14:paraId="5C76755B" w14:textId="77777777">
            <w:pPr>
              <w:pStyle w:val="ListParagraph"/>
              <w:numPr>
                <w:ilvl w:val="0"/>
                <w:numId w:val="21"/>
              </w:numPr>
              <w:spacing w:before="120" w:after="120"/>
              <w:ind w:left="505"/>
              <w:rPr>
                <w:rFonts w:ascii="Arial" w:hAnsi="Arial" w:cs="Arial"/>
                <w:sz w:val="24"/>
                <w:szCs w:val="24"/>
              </w:rPr>
            </w:pPr>
            <w:r w:rsidRPr="00AE1DF6">
              <w:rPr>
                <w:rFonts w:ascii="Arial" w:hAnsi="Arial" w:cs="Arial"/>
                <w:sz w:val="24"/>
                <w:szCs w:val="24"/>
              </w:rPr>
              <w:t>Improve network resilience and road safety on the M4, A48 and A4232 corridors and other connecting roads.</w:t>
            </w:r>
          </w:p>
          <w:p w:rsidRPr="00AE1DF6" w:rsidR="00971B23" w:rsidP="004E2152" w:rsidRDefault="00C80495" w14:paraId="250E0CB4" w14:textId="77777777">
            <w:pPr>
              <w:pStyle w:val="ListParagraph"/>
              <w:numPr>
                <w:ilvl w:val="0"/>
                <w:numId w:val="21"/>
              </w:numPr>
              <w:spacing w:before="120" w:after="120"/>
              <w:ind w:left="505"/>
              <w:rPr>
                <w:rFonts w:ascii="Arial" w:hAnsi="Arial" w:cs="Arial"/>
                <w:sz w:val="24"/>
                <w:szCs w:val="24"/>
              </w:rPr>
            </w:pPr>
            <w:r w:rsidRPr="00AE1DF6">
              <w:rPr>
                <w:rFonts w:ascii="Arial" w:hAnsi="Arial" w:cs="Arial"/>
                <w:sz w:val="24"/>
                <w:szCs w:val="24"/>
              </w:rPr>
              <w:t>Protect and enhance the historic, built and natural environment including the landscape and settlement character of the study area.</w:t>
            </w:r>
          </w:p>
          <w:p w:rsidR="00C80495" w:rsidP="004E2152" w:rsidRDefault="00F419D9" w14:paraId="6BFDDD2D" w14:textId="040CF4BB">
            <w:pPr>
              <w:pStyle w:val="ListParagraph"/>
              <w:numPr>
                <w:ilvl w:val="0"/>
                <w:numId w:val="21"/>
              </w:numPr>
              <w:spacing w:before="120" w:after="120"/>
              <w:ind w:left="505"/>
              <w:rPr>
                <w:rFonts w:ascii="Arial" w:hAnsi="Arial" w:cs="Arial"/>
                <w:sz w:val="24"/>
                <w:szCs w:val="24"/>
              </w:rPr>
            </w:pPr>
            <w:r w:rsidRPr="00AE1DF6">
              <w:rPr>
                <w:rFonts w:ascii="Arial" w:hAnsi="Arial" w:cs="Arial"/>
                <w:sz w:val="24"/>
                <w:szCs w:val="24"/>
              </w:rPr>
              <w:t>Minimise impacts on communities and support social inclusion and health and well-being.</w:t>
            </w:r>
          </w:p>
          <w:p w:rsidRPr="00FD0FE1" w:rsidR="00FD0FE1" w:rsidP="00FD0FE1" w:rsidRDefault="00FD0FE1" w14:paraId="174E3444" w14:textId="4C66D4B6">
            <w:pPr>
              <w:pStyle w:val="ListParagraph"/>
              <w:numPr>
                <w:ilvl w:val="0"/>
                <w:numId w:val="21"/>
              </w:numPr>
              <w:rPr>
                <w:rFonts w:ascii="Arial" w:hAnsi="Arial" w:cs="Arial"/>
                <w:sz w:val="24"/>
                <w:szCs w:val="24"/>
              </w:rPr>
            </w:pPr>
            <w:r>
              <w:rPr>
                <w:rFonts w:ascii="Arial" w:hAnsi="Arial" w:cs="Arial"/>
                <w:sz w:val="24"/>
                <w:szCs w:val="24"/>
              </w:rPr>
              <w:t>Creates a possibility to e</w:t>
            </w:r>
            <w:r w:rsidRPr="00FD0FE1">
              <w:rPr>
                <w:rFonts w:ascii="Arial" w:hAnsi="Arial" w:cs="Arial"/>
                <w:sz w:val="24"/>
                <w:szCs w:val="24"/>
              </w:rPr>
              <w:t>nhance connectivity to Cardiff Airport and strategic employment sites in the region</w:t>
            </w:r>
            <w:r w:rsidR="00B51690">
              <w:rPr>
                <w:rFonts w:ascii="Arial" w:hAnsi="Arial" w:cs="Arial"/>
                <w:sz w:val="24"/>
                <w:szCs w:val="24"/>
              </w:rPr>
              <w:t xml:space="preserve"> as well the opportunities offered by Junction 33</w:t>
            </w:r>
          </w:p>
          <w:p w:rsidRPr="00AE1DF6" w:rsidR="00FD0FE1" w:rsidP="004E2152" w:rsidRDefault="00FD0FE1" w14:paraId="001559BE" w14:textId="77777777">
            <w:pPr>
              <w:pStyle w:val="ListParagraph"/>
              <w:numPr>
                <w:ilvl w:val="0"/>
                <w:numId w:val="21"/>
              </w:numPr>
              <w:spacing w:before="120" w:after="120"/>
              <w:ind w:left="505"/>
              <w:rPr>
                <w:rFonts w:ascii="Arial" w:hAnsi="Arial" w:cs="Arial"/>
                <w:sz w:val="24"/>
                <w:szCs w:val="24"/>
              </w:rPr>
            </w:pPr>
          </w:p>
          <w:p w:rsidRPr="009D36BF" w:rsidR="0054526C" w:rsidP="0054526C" w:rsidRDefault="0054526C" w14:paraId="5398FD47" w14:textId="018CBBAE">
            <w:pPr>
              <w:spacing w:before="120" w:after="120"/>
              <w:rPr>
                <w:rFonts w:ascii="Arial" w:hAnsi="Arial" w:cs="Arial"/>
                <w:sz w:val="24"/>
                <w:szCs w:val="24"/>
              </w:rPr>
            </w:pPr>
            <w:r w:rsidRPr="009D36BF">
              <w:rPr>
                <w:rFonts w:ascii="Arial" w:hAnsi="Arial" w:cs="Arial"/>
                <w:sz w:val="24"/>
                <w:szCs w:val="24"/>
              </w:rPr>
              <w:t xml:space="preserve">As </w:t>
            </w:r>
            <w:r w:rsidRPr="009D36BF" w:rsidR="001F7828">
              <w:rPr>
                <w:rFonts w:ascii="Arial" w:hAnsi="Arial" w:cs="Arial"/>
                <w:sz w:val="24"/>
                <w:szCs w:val="24"/>
              </w:rPr>
              <w:t>proposals for a new</w:t>
            </w:r>
            <w:r w:rsidRPr="009D36BF" w:rsidR="00B50D51">
              <w:rPr>
                <w:rFonts w:ascii="Arial" w:hAnsi="Arial" w:cs="Arial"/>
                <w:sz w:val="24"/>
                <w:szCs w:val="24"/>
              </w:rPr>
              <w:t xml:space="preserve"> M4 Junction 34</w:t>
            </w:r>
            <w:r w:rsidRPr="009D36BF" w:rsidR="001F7828">
              <w:rPr>
                <w:rFonts w:ascii="Arial" w:hAnsi="Arial" w:cs="Arial"/>
                <w:sz w:val="24"/>
                <w:szCs w:val="24"/>
              </w:rPr>
              <w:t xml:space="preserve"> railway station interchange have to date been developed alongside </w:t>
            </w:r>
            <w:r w:rsidRPr="009D36BF" w:rsidR="008D36EC">
              <w:rPr>
                <w:rFonts w:ascii="Arial" w:hAnsi="Arial" w:cs="Arial"/>
                <w:sz w:val="24"/>
                <w:szCs w:val="24"/>
              </w:rPr>
              <w:t>proposals</w:t>
            </w:r>
            <w:r w:rsidRPr="009D36BF" w:rsidR="00C84599">
              <w:rPr>
                <w:rFonts w:ascii="Arial" w:hAnsi="Arial" w:cs="Arial"/>
                <w:sz w:val="24"/>
                <w:szCs w:val="24"/>
              </w:rPr>
              <w:t xml:space="preserve"> for a new or enhanced road link between the M4</w:t>
            </w:r>
            <w:r w:rsidRPr="009D36BF" w:rsidR="007D2046">
              <w:rPr>
                <w:rFonts w:ascii="Arial" w:hAnsi="Arial" w:cs="Arial"/>
                <w:sz w:val="24"/>
                <w:szCs w:val="24"/>
              </w:rPr>
              <w:t xml:space="preserve"> </w:t>
            </w:r>
            <w:r w:rsidRPr="009D36BF" w:rsidR="00C84599">
              <w:rPr>
                <w:rFonts w:ascii="Arial" w:hAnsi="Arial" w:cs="Arial"/>
                <w:sz w:val="24"/>
                <w:szCs w:val="24"/>
              </w:rPr>
              <w:t>Junction 34 and A48</w:t>
            </w:r>
            <w:r w:rsidRPr="009D36BF" w:rsidR="00F77500">
              <w:rPr>
                <w:rFonts w:ascii="Arial" w:hAnsi="Arial" w:cs="Arial"/>
                <w:sz w:val="24"/>
                <w:szCs w:val="24"/>
              </w:rPr>
              <w:t xml:space="preserve"> at Sycamore Cross</w:t>
            </w:r>
            <w:r w:rsidR="00D44B3B">
              <w:rPr>
                <w:rFonts w:ascii="Arial" w:hAnsi="Arial" w:cs="Arial"/>
                <w:sz w:val="24"/>
                <w:szCs w:val="24"/>
              </w:rPr>
              <w:t xml:space="preserve"> (subject to a separate WelTAG study)</w:t>
            </w:r>
            <w:r w:rsidRPr="009D36BF" w:rsidR="00C84599">
              <w:rPr>
                <w:rFonts w:ascii="Arial" w:hAnsi="Arial" w:cs="Arial"/>
                <w:sz w:val="24"/>
                <w:szCs w:val="24"/>
              </w:rPr>
              <w:t xml:space="preserve">, the next stage of appraisal would provide an opportunity to </w:t>
            </w:r>
            <w:r w:rsidRPr="009D36BF" w:rsidR="00957BE4">
              <w:rPr>
                <w:rFonts w:ascii="Arial" w:hAnsi="Arial" w:cs="Arial"/>
                <w:sz w:val="24"/>
                <w:szCs w:val="24"/>
              </w:rPr>
              <w:t>evaluate and</w:t>
            </w:r>
            <w:r w:rsidRPr="009D36BF" w:rsidR="00AE1DF6">
              <w:rPr>
                <w:rFonts w:ascii="Arial" w:hAnsi="Arial" w:cs="Arial"/>
                <w:sz w:val="24"/>
                <w:szCs w:val="24"/>
              </w:rPr>
              <w:t>, where applicable,</w:t>
            </w:r>
            <w:r w:rsidRPr="009D36BF" w:rsidR="00957BE4">
              <w:rPr>
                <w:rFonts w:ascii="Arial" w:hAnsi="Arial" w:cs="Arial"/>
                <w:sz w:val="24"/>
                <w:szCs w:val="24"/>
              </w:rPr>
              <w:t xml:space="preserve"> </w:t>
            </w:r>
            <w:r w:rsidRPr="009D36BF" w:rsidR="00C84599">
              <w:rPr>
                <w:rFonts w:ascii="Arial" w:hAnsi="Arial" w:cs="Arial"/>
                <w:sz w:val="24"/>
                <w:szCs w:val="24"/>
              </w:rPr>
              <w:t xml:space="preserve">refine the existing </w:t>
            </w:r>
            <w:r w:rsidRPr="009D36BF" w:rsidR="009D36BF">
              <w:rPr>
                <w:rFonts w:ascii="Arial" w:hAnsi="Arial" w:cs="Arial"/>
                <w:b/>
                <w:bCs/>
                <w:sz w:val="24"/>
                <w:szCs w:val="24"/>
              </w:rPr>
              <w:t xml:space="preserve">scheme </w:t>
            </w:r>
            <w:r w:rsidRPr="009D36BF" w:rsidR="00C84599">
              <w:rPr>
                <w:rFonts w:ascii="Arial" w:hAnsi="Arial" w:cs="Arial"/>
                <w:b/>
                <w:bCs/>
                <w:sz w:val="24"/>
                <w:szCs w:val="24"/>
              </w:rPr>
              <w:t>objectives</w:t>
            </w:r>
            <w:r w:rsidRPr="009D36BF" w:rsidR="00FC3FC3">
              <w:rPr>
                <w:rFonts w:ascii="Arial" w:hAnsi="Arial" w:cs="Arial"/>
                <w:b/>
                <w:bCs/>
                <w:sz w:val="24"/>
                <w:szCs w:val="24"/>
              </w:rPr>
              <w:t xml:space="preserve"> </w:t>
            </w:r>
            <w:r w:rsidRPr="009D36BF" w:rsidR="00FC3FC3">
              <w:rPr>
                <w:rFonts w:ascii="Arial" w:hAnsi="Arial" w:cs="Arial"/>
                <w:sz w:val="24"/>
                <w:szCs w:val="24"/>
              </w:rPr>
              <w:t>for the interchange</w:t>
            </w:r>
            <w:r w:rsidRPr="009D36BF" w:rsidR="00B50D51">
              <w:rPr>
                <w:rFonts w:ascii="Arial" w:hAnsi="Arial" w:cs="Arial"/>
                <w:sz w:val="24"/>
                <w:szCs w:val="24"/>
              </w:rPr>
              <w:t xml:space="preserve"> </w:t>
            </w:r>
            <w:r w:rsidRPr="009D36BF" w:rsidR="00FC3FC3">
              <w:rPr>
                <w:rFonts w:ascii="Arial" w:hAnsi="Arial" w:cs="Arial"/>
                <w:sz w:val="24"/>
                <w:szCs w:val="24"/>
              </w:rPr>
              <w:t>in isolation</w:t>
            </w:r>
            <w:r w:rsidRPr="009D36BF" w:rsidR="00957BE4">
              <w:rPr>
                <w:rFonts w:ascii="Arial" w:hAnsi="Arial" w:cs="Arial"/>
                <w:sz w:val="24"/>
                <w:szCs w:val="24"/>
              </w:rPr>
              <w:t xml:space="preserve">. This </w:t>
            </w:r>
            <w:r w:rsidRPr="009D36BF" w:rsidR="00AE1DF6">
              <w:rPr>
                <w:rFonts w:ascii="Arial" w:hAnsi="Arial" w:cs="Arial"/>
                <w:sz w:val="24"/>
                <w:szCs w:val="24"/>
              </w:rPr>
              <w:t xml:space="preserve">process </w:t>
            </w:r>
            <w:r w:rsidRPr="009D36BF" w:rsidR="00957BE4">
              <w:rPr>
                <w:rFonts w:ascii="Arial" w:hAnsi="Arial" w:cs="Arial"/>
                <w:sz w:val="24"/>
                <w:szCs w:val="24"/>
              </w:rPr>
              <w:t>would be undertaken through</w:t>
            </w:r>
            <w:r w:rsidRPr="009D36BF" w:rsidR="00AE1DF6">
              <w:rPr>
                <w:rFonts w:ascii="Arial" w:hAnsi="Arial" w:cs="Arial"/>
                <w:sz w:val="24"/>
                <w:szCs w:val="24"/>
              </w:rPr>
              <w:t xml:space="preserve"> detailed</w:t>
            </w:r>
            <w:r w:rsidRPr="009D36BF" w:rsidR="00957BE4">
              <w:rPr>
                <w:rFonts w:ascii="Arial" w:hAnsi="Arial" w:cs="Arial"/>
                <w:sz w:val="24"/>
                <w:szCs w:val="24"/>
              </w:rPr>
              <w:t xml:space="preserve"> </w:t>
            </w:r>
            <w:r w:rsidRPr="009D36BF" w:rsidR="00AE1DF6">
              <w:rPr>
                <w:rFonts w:ascii="Arial" w:hAnsi="Arial" w:cs="Arial"/>
                <w:sz w:val="24"/>
                <w:szCs w:val="24"/>
              </w:rPr>
              <w:t>consultation with key stakeholders and the public</w:t>
            </w:r>
            <w:r w:rsidRPr="009D36BF" w:rsidR="00661FB5">
              <w:rPr>
                <w:rFonts w:ascii="Arial" w:hAnsi="Arial" w:cs="Arial"/>
                <w:sz w:val="24"/>
                <w:szCs w:val="24"/>
              </w:rPr>
              <w:t xml:space="preserve"> to ensure the objectives remain relevant and fit for purpose.</w:t>
            </w:r>
          </w:p>
        </w:tc>
      </w:tr>
      <w:tr w:rsidRPr="00FA1C65" w:rsidR="00412D73" w:rsidTr="004E2152" w14:paraId="1F6B8389" w14:textId="77777777">
        <w:trPr>
          <w:trHeight w:val="569"/>
        </w:trPr>
        <w:tc>
          <w:tcPr>
            <w:tcW w:w="4616" w:type="dxa"/>
            <w:shd w:val="clear" w:color="auto" w:fill="DDD9C3" w:themeFill="background2" w:themeFillShade="E6"/>
          </w:tcPr>
          <w:p w:rsidRPr="00621F3C" w:rsidR="00412D73" w:rsidP="009D36BF" w:rsidRDefault="00412D73" w14:paraId="470F32F0" w14:textId="77777777">
            <w:pPr>
              <w:spacing w:before="120" w:after="120"/>
              <w:contextualSpacing/>
              <w:rPr>
                <w:rFonts w:ascii="Arial" w:hAnsi="Arial" w:cs="Arial"/>
                <w:b/>
                <w:sz w:val="24"/>
                <w:szCs w:val="24"/>
              </w:rPr>
            </w:pPr>
            <w:r w:rsidRPr="00621F3C">
              <w:rPr>
                <w:rFonts w:ascii="Arial" w:hAnsi="Arial" w:cs="Arial"/>
                <w:b/>
                <w:sz w:val="24"/>
                <w:szCs w:val="24"/>
              </w:rPr>
              <w:t xml:space="preserve">Scheme </w:t>
            </w:r>
            <w:r>
              <w:rPr>
                <w:rFonts w:ascii="Arial" w:hAnsi="Arial" w:cs="Arial"/>
                <w:b/>
                <w:sz w:val="24"/>
                <w:szCs w:val="24"/>
              </w:rPr>
              <w:t>outputs</w:t>
            </w:r>
          </w:p>
          <w:p w:rsidRPr="00621F3C" w:rsidR="00412D73" w:rsidP="009D36BF" w:rsidRDefault="00412D73" w14:paraId="2D220691" w14:textId="77777777">
            <w:pPr>
              <w:spacing w:before="120" w:after="120"/>
              <w:contextualSpacing/>
              <w:rPr>
                <w:rFonts w:ascii="Arial" w:hAnsi="Arial" w:cs="Arial"/>
                <w:sz w:val="20"/>
                <w:szCs w:val="20"/>
              </w:rPr>
            </w:pPr>
            <w:r w:rsidRPr="00621F3C">
              <w:rPr>
                <w:rFonts w:ascii="Arial" w:hAnsi="Arial" w:cs="Arial"/>
                <w:sz w:val="20"/>
                <w:szCs w:val="20"/>
              </w:rPr>
              <w:t xml:space="preserve">What </w:t>
            </w:r>
            <w:r>
              <w:rPr>
                <w:rFonts w:ascii="Arial" w:hAnsi="Arial" w:cs="Arial"/>
                <w:sz w:val="20"/>
                <w:szCs w:val="20"/>
              </w:rPr>
              <w:t xml:space="preserve">are the specific outputs that </w:t>
            </w:r>
            <w:r w:rsidRPr="00621F3C">
              <w:rPr>
                <w:rFonts w:ascii="Arial" w:hAnsi="Arial" w:cs="Arial"/>
                <w:sz w:val="20"/>
                <w:szCs w:val="20"/>
              </w:rPr>
              <w:t xml:space="preserve">the scheme </w:t>
            </w:r>
            <w:r>
              <w:rPr>
                <w:rFonts w:ascii="Arial" w:hAnsi="Arial" w:cs="Arial"/>
                <w:sz w:val="20"/>
                <w:szCs w:val="20"/>
              </w:rPr>
              <w:t xml:space="preserve">will </w:t>
            </w:r>
            <w:r w:rsidRPr="00621F3C">
              <w:rPr>
                <w:rFonts w:ascii="Arial" w:hAnsi="Arial" w:cs="Arial"/>
                <w:sz w:val="20"/>
                <w:szCs w:val="20"/>
              </w:rPr>
              <w:t>deliver?</w:t>
            </w:r>
            <w:r>
              <w:rPr>
                <w:rFonts w:ascii="Arial" w:hAnsi="Arial" w:cs="Arial"/>
                <w:sz w:val="20"/>
                <w:szCs w:val="20"/>
              </w:rPr>
              <w:t xml:space="preserve"> </w:t>
            </w:r>
          </w:p>
        </w:tc>
        <w:tc>
          <w:tcPr>
            <w:tcW w:w="9134" w:type="dxa"/>
          </w:tcPr>
          <w:p w:rsidR="009D36BF" w:rsidP="009D36BF" w:rsidRDefault="00412D73" w14:paraId="4AA3C02B" w14:textId="1F4F0EE9">
            <w:pPr>
              <w:pStyle w:val="ListNumber"/>
            </w:pPr>
            <w:r w:rsidRPr="00A46A69">
              <w:t xml:space="preserve">There are opportunities to introduce and establish an enhanced and sustainable transport network by improving strategic connectivity </w:t>
            </w:r>
            <w:r w:rsidR="006605BC">
              <w:t xml:space="preserve">for the Vale of Glamorgan </w:t>
            </w:r>
            <w:r w:rsidR="001C7862">
              <w:t>and wider region</w:t>
            </w:r>
            <w:r w:rsidRPr="00A46A69">
              <w:t xml:space="preserve"> to achieve the following key </w:t>
            </w:r>
            <w:r w:rsidR="007D6AC3">
              <w:t>outputs</w:t>
            </w:r>
            <w:r w:rsidRPr="00A46A69">
              <w:t>:</w:t>
            </w:r>
          </w:p>
          <w:p w:rsidR="009D36BF" w:rsidP="009D36BF" w:rsidRDefault="009D36BF" w14:paraId="47683309" w14:textId="77777777">
            <w:pPr>
              <w:pStyle w:val="ListNumber"/>
              <w:numPr>
                <w:ilvl w:val="0"/>
                <w:numId w:val="33"/>
              </w:numPr>
            </w:pPr>
            <w:r w:rsidRPr="00842337">
              <w:lastRenderedPageBreak/>
              <w:t xml:space="preserve">Increased use of sustainable </w:t>
            </w:r>
            <w:r w:rsidRPr="00E16215">
              <w:t>travel modes by residents of local communities.</w:t>
            </w:r>
          </w:p>
          <w:p w:rsidR="009D36BF" w:rsidP="009D36BF" w:rsidRDefault="009D36BF" w14:paraId="037AC7D3" w14:textId="77777777">
            <w:pPr>
              <w:pStyle w:val="ListNumber"/>
              <w:numPr>
                <w:ilvl w:val="0"/>
                <w:numId w:val="33"/>
              </w:numPr>
            </w:pPr>
            <w:r w:rsidRPr="00FC7708">
              <w:t>Reduced accidents and delay on adjacent strategic routes.</w:t>
            </w:r>
          </w:p>
          <w:p w:rsidR="009D36BF" w:rsidP="009D36BF" w:rsidRDefault="009D36BF" w14:paraId="18509E2E" w14:textId="77777777">
            <w:pPr>
              <w:pStyle w:val="ListNumber"/>
              <w:numPr>
                <w:ilvl w:val="0"/>
                <w:numId w:val="33"/>
              </w:numPr>
            </w:pPr>
            <w:r w:rsidRPr="00A548D6">
              <w:t>Transport network is improved with at least neutral impact on historic, built and natural assets.</w:t>
            </w:r>
          </w:p>
          <w:p w:rsidR="009D36BF" w:rsidP="009D36BF" w:rsidRDefault="009D36BF" w14:paraId="48E063DA" w14:textId="522D27DA">
            <w:pPr>
              <w:pStyle w:val="ListNumber"/>
              <w:numPr>
                <w:ilvl w:val="0"/>
                <w:numId w:val="33"/>
              </w:numPr>
            </w:pPr>
            <w:r w:rsidRPr="005C3D35">
              <w:t>Transport network is improved with at least neutral impact on social and cultural facilities, businesses and residential properties.</w:t>
            </w:r>
          </w:p>
          <w:p w:rsidRPr="008662F6" w:rsidR="008662F6" w:rsidP="008662F6" w:rsidRDefault="008662F6" w14:paraId="69BC01FA" w14:textId="3912E56F">
            <w:pPr>
              <w:pStyle w:val="ListParagraph"/>
              <w:numPr>
                <w:ilvl w:val="0"/>
                <w:numId w:val="33"/>
              </w:numPr>
              <w:rPr>
                <w:rFonts w:ascii="Arial" w:hAnsi="Arial" w:eastAsia="Times New Roman"/>
                <w:sz w:val="24"/>
                <w:szCs w:val="24"/>
                <w:lang w:eastAsia="en-GB"/>
              </w:rPr>
            </w:pPr>
            <w:r>
              <w:rPr>
                <w:rFonts w:ascii="Arial" w:hAnsi="Arial" w:eastAsia="Times New Roman"/>
                <w:sz w:val="24"/>
                <w:szCs w:val="24"/>
                <w:lang w:eastAsia="en-GB"/>
              </w:rPr>
              <w:t>Possibility to create r</w:t>
            </w:r>
            <w:r w:rsidRPr="008662F6">
              <w:rPr>
                <w:rFonts w:ascii="Arial" w:hAnsi="Arial" w:eastAsia="Times New Roman"/>
                <w:sz w:val="24"/>
                <w:szCs w:val="24"/>
                <w:lang w:eastAsia="en-GB"/>
              </w:rPr>
              <w:t>educed and more reliable journey times between strategic network and Cardiff Airport and St Athan Enterprise Zone.</w:t>
            </w:r>
          </w:p>
          <w:p w:rsidR="008662F6" w:rsidP="009D36BF" w:rsidRDefault="008662F6" w14:paraId="295EA612" w14:textId="77777777">
            <w:pPr>
              <w:pStyle w:val="ListNumber"/>
              <w:numPr>
                <w:ilvl w:val="0"/>
                <w:numId w:val="33"/>
              </w:numPr>
            </w:pPr>
          </w:p>
          <w:p w:rsidRPr="007D2046" w:rsidR="00756418" w:rsidP="009D36BF" w:rsidRDefault="009D36BF" w14:paraId="0D62B94D" w14:textId="1E53E215">
            <w:pPr>
              <w:pStyle w:val="ListNumber"/>
            </w:pPr>
            <w:r w:rsidRPr="007D2046">
              <w:t>As proposals for a new M4 Junction 34 railway station interchange have to date been developed alongside proposals for a new or enhanced road link between the M4 Junction 34 and A48 at Sycamore Cross</w:t>
            </w:r>
            <w:r w:rsidR="00D44B3B">
              <w:t xml:space="preserve"> (subject to a separate WelTAG study)</w:t>
            </w:r>
            <w:r w:rsidRPr="007D2046">
              <w:t xml:space="preserve">, the next stage of appraisal would provide an opportunity to evaluate and, where applicable, refine the existing </w:t>
            </w:r>
            <w:r w:rsidRPr="009D36BF">
              <w:rPr>
                <w:b/>
                <w:bCs/>
              </w:rPr>
              <w:t>scheme outputs</w:t>
            </w:r>
            <w:r w:rsidRPr="007D2046">
              <w:t xml:space="preserve"> for the interchange in isolation. This process would be undertaken through detailed consultation with key stakeholders and the public to ensure the objectives remain relevant and fit for purpose.</w:t>
            </w:r>
          </w:p>
        </w:tc>
      </w:tr>
      <w:tr w:rsidRPr="00515DF4" w:rsidR="00515DF4" w:rsidTr="004E2152" w14:paraId="393BB396" w14:textId="77777777">
        <w:trPr>
          <w:trHeight w:val="1347"/>
        </w:trPr>
        <w:tc>
          <w:tcPr>
            <w:tcW w:w="4616" w:type="dxa"/>
            <w:shd w:val="clear" w:color="auto" w:fill="DDD9C3" w:themeFill="background2" w:themeFillShade="E6"/>
          </w:tcPr>
          <w:p w:rsidRPr="00515DF4" w:rsidR="00412D73" w:rsidP="003F39F9" w:rsidRDefault="00412D73" w14:paraId="7AA1D9F6" w14:textId="77777777">
            <w:pPr>
              <w:spacing w:before="120" w:after="120"/>
              <w:rPr>
                <w:rFonts w:ascii="Arial" w:hAnsi="Arial" w:cs="Arial"/>
                <w:b/>
                <w:sz w:val="24"/>
                <w:szCs w:val="24"/>
              </w:rPr>
            </w:pPr>
            <w:r w:rsidRPr="00515DF4">
              <w:rPr>
                <w:rFonts w:ascii="Arial" w:hAnsi="Arial" w:cs="Arial"/>
                <w:b/>
                <w:sz w:val="24"/>
                <w:szCs w:val="24"/>
              </w:rPr>
              <w:lastRenderedPageBreak/>
              <w:t>Fit with Policies and Plans</w:t>
            </w:r>
          </w:p>
          <w:p w:rsidRPr="00515DF4" w:rsidR="00412D73" w:rsidP="003F39F9" w:rsidRDefault="00412D73" w14:paraId="2E339F3D" w14:textId="77777777">
            <w:pPr>
              <w:spacing w:before="120" w:after="120"/>
              <w:rPr>
                <w:rFonts w:ascii="Arial" w:hAnsi="Arial" w:cs="Arial"/>
                <w:b/>
                <w:sz w:val="20"/>
                <w:szCs w:val="20"/>
              </w:rPr>
            </w:pPr>
            <w:r w:rsidRPr="00515DF4">
              <w:rPr>
                <w:rFonts w:ascii="Arial" w:hAnsi="Arial" w:cs="Arial"/>
                <w:sz w:val="20"/>
                <w:szCs w:val="20"/>
              </w:rPr>
              <w:t>Please indicate where this scheme fits with local policies and plans such as the Local Well-being Assessment, Local Transport Plan and any other related policies and plans.</w:t>
            </w:r>
            <w:r w:rsidRPr="00515DF4">
              <w:rPr>
                <w:rFonts w:ascii="Arial" w:hAnsi="Arial" w:cs="Arial"/>
                <w:b/>
                <w:sz w:val="20"/>
                <w:szCs w:val="20"/>
              </w:rPr>
              <w:t xml:space="preserve"> </w:t>
            </w:r>
          </w:p>
        </w:tc>
        <w:tc>
          <w:tcPr>
            <w:tcW w:w="9134" w:type="dxa"/>
          </w:tcPr>
          <w:p w:rsidRPr="00515DF4" w:rsidR="003F39F9" w:rsidP="003F39F9" w:rsidRDefault="003F39F9" w14:paraId="42AFAF58" w14:textId="427BB358">
            <w:pPr>
              <w:spacing w:before="120" w:after="120"/>
              <w:rPr>
                <w:rFonts w:ascii="Arial" w:hAnsi="Arial" w:cs="Arial"/>
                <w:sz w:val="24"/>
                <w:szCs w:val="24"/>
              </w:rPr>
            </w:pPr>
            <w:r>
              <w:rPr>
                <w:rFonts w:ascii="Arial" w:hAnsi="Arial" w:cs="Arial"/>
                <w:sz w:val="24"/>
                <w:szCs w:val="24"/>
              </w:rPr>
              <w:t>The objectives of the scheme have been verified within the existing WelTAG Stage Two Plus report and are considered to positively contribute towards r</w:t>
            </w:r>
            <w:r w:rsidRPr="00D904BA">
              <w:rPr>
                <w:rFonts w:ascii="Arial" w:hAnsi="Arial" w:cs="Arial"/>
                <w:sz w:val="24"/>
                <w:szCs w:val="24"/>
              </w:rPr>
              <w:t>esolving problems of the study area</w:t>
            </w:r>
            <w:r>
              <w:rPr>
                <w:rFonts w:ascii="Arial" w:hAnsi="Arial" w:cs="Arial"/>
                <w:sz w:val="24"/>
                <w:szCs w:val="24"/>
              </w:rPr>
              <w:t xml:space="preserve">, the </w:t>
            </w:r>
            <w:r w:rsidRPr="00AB217B">
              <w:rPr>
                <w:rFonts w:ascii="Arial" w:hAnsi="Arial" w:cs="Arial"/>
                <w:sz w:val="24"/>
                <w:szCs w:val="24"/>
              </w:rPr>
              <w:t>Future Generations of Wales (2015) Act Well-being Goals</w:t>
            </w:r>
            <w:r>
              <w:rPr>
                <w:rFonts w:ascii="Arial" w:hAnsi="Arial" w:cs="Arial"/>
                <w:sz w:val="24"/>
                <w:szCs w:val="24"/>
              </w:rPr>
              <w:t xml:space="preserve">, </w:t>
            </w:r>
            <w:r w:rsidR="00A82EBA">
              <w:rPr>
                <w:rFonts w:ascii="Arial" w:hAnsi="Arial" w:cs="Arial"/>
                <w:sz w:val="24"/>
                <w:szCs w:val="24"/>
              </w:rPr>
              <w:t>WTS</w:t>
            </w:r>
            <w:r w:rsidRPr="00D904BA">
              <w:rPr>
                <w:rFonts w:ascii="Arial" w:hAnsi="Arial" w:cs="Arial"/>
                <w:sz w:val="24"/>
                <w:szCs w:val="24"/>
              </w:rPr>
              <w:t xml:space="preserve"> outcomes</w:t>
            </w:r>
            <w:r>
              <w:rPr>
                <w:rFonts w:ascii="Arial" w:hAnsi="Arial" w:cs="Arial"/>
                <w:sz w:val="24"/>
                <w:szCs w:val="24"/>
              </w:rPr>
              <w:t>, and t</w:t>
            </w:r>
            <w:r w:rsidRPr="00D904BA">
              <w:rPr>
                <w:rFonts w:ascii="Arial" w:hAnsi="Arial" w:cs="Arial"/>
                <w:sz w:val="24"/>
                <w:szCs w:val="24"/>
              </w:rPr>
              <w:t xml:space="preserve">he Welsh Government’s </w:t>
            </w:r>
            <w:r>
              <w:rPr>
                <w:rFonts w:ascii="Arial" w:hAnsi="Arial" w:cs="Arial"/>
                <w:sz w:val="24"/>
                <w:szCs w:val="24"/>
              </w:rPr>
              <w:t>s</w:t>
            </w:r>
            <w:r w:rsidRPr="00D904BA">
              <w:rPr>
                <w:rFonts w:ascii="Arial" w:hAnsi="Arial" w:cs="Arial"/>
                <w:sz w:val="24"/>
                <w:szCs w:val="24"/>
              </w:rPr>
              <w:t xml:space="preserve">trategic </w:t>
            </w:r>
            <w:r>
              <w:rPr>
                <w:rFonts w:ascii="Arial" w:hAnsi="Arial" w:cs="Arial"/>
                <w:sz w:val="24"/>
                <w:szCs w:val="24"/>
              </w:rPr>
              <w:t>p</w:t>
            </w:r>
            <w:r w:rsidRPr="00D904BA">
              <w:rPr>
                <w:rFonts w:ascii="Arial" w:hAnsi="Arial" w:cs="Arial"/>
                <w:sz w:val="24"/>
                <w:szCs w:val="24"/>
              </w:rPr>
              <w:t xml:space="preserve">riorities as set out in the </w:t>
            </w:r>
            <w:r w:rsidR="00A82EBA">
              <w:rPr>
                <w:rFonts w:ascii="Arial" w:hAnsi="Arial" w:cs="Arial"/>
                <w:sz w:val="24"/>
                <w:szCs w:val="24"/>
              </w:rPr>
              <w:t>WTS</w:t>
            </w:r>
            <w:r w:rsidRPr="00D904BA">
              <w:rPr>
                <w:rFonts w:ascii="Arial" w:hAnsi="Arial" w:cs="Arial"/>
                <w:sz w:val="24"/>
                <w:szCs w:val="24"/>
              </w:rPr>
              <w:t>.</w:t>
            </w:r>
            <w:r>
              <w:rPr>
                <w:rFonts w:ascii="Arial" w:hAnsi="Arial" w:cs="Arial"/>
                <w:sz w:val="24"/>
                <w:szCs w:val="24"/>
              </w:rPr>
              <w:t xml:space="preserve"> Future assessment will consider their alignment with the emerging new </w:t>
            </w:r>
            <w:r w:rsidR="00A82EBA">
              <w:rPr>
                <w:rFonts w:ascii="Arial" w:hAnsi="Arial" w:cs="Arial"/>
                <w:sz w:val="24"/>
                <w:szCs w:val="24"/>
              </w:rPr>
              <w:t>WTS</w:t>
            </w:r>
            <w:r>
              <w:rPr>
                <w:rFonts w:ascii="Arial" w:hAnsi="Arial" w:cs="Arial"/>
                <w:sz w:val="24"/>
                <w:szCs w:val="24"/>
              </w:rPr>
              <w:t xml:space="preserve"> outcomes and priorities, as well as </w:t>
            </w:r>
            <w:r w:rsidRPr="003F39F9">
              <w:rPr>
                <w:rFonts w:ascii="Arial" w:hAnsi="Arial" w:cs="Arial"/>
                <w:sz w:val="24"/>
                <w:szCs w:val="24"/>
              </w:rPr>
              <w:t>Prosperity for All: Economic Action Plan (2017) objectives</w:t>
            </w:r>
            <w:r>
              <w:rPr>
                <w:rFonts w:ascii="Arial" w:hAnsi="Arial" w:cs="Arial"/>
                <w:sz w:val="24"/>
                <w:szCs w:val="24"/>
              </w:rPr>
              <w:t>.</w:t>
            </w:r>
          </w:p>
          <w:p w:rsidRPr="00515DF4" w:rsidR="00F8581D" w:rsidP="003F39F9" w:rsidRDefault="00412D73" w14:paraId="340AE6D5" w14:textId="399AFD36">
            <w:pPr>
              <w:autoSpaceDE w:val="0"/>
              <w:autoSpaceDN w:val="0"/>
              <w:adjustRightInd w:val="0"/>
              <w:spacing w:before="120" w:after="120"/>
              <w:rPr>
                <w:rFonts w:ascii="Arial" w:hAnsi="Arial" w:eastAsia="Times New Roman" w:cs="Arial"/>
                <w:sz w:val="24"/>
                <w:szCs w:val="24"/>
                <w:lang w:eastAsia="en-GB"/>
              </w:rPr>
            </w:pPr>
            <w:r w:rsidRPr="00515DF4">
              <w:rPr>
                <w:rFonts w:ascii="Arial" w:hAnsi="Arial" w:cs="Arial"/>
                <w:sz w:val="24"/>
                <w:szCs w:val="24"/>
              </w:rPr>
              <w:lastRenderedPageBreak/>
              <w:t xml:space="preserve">This scheme helps provide the transport infrastructure required for proposals in the LDP, </w:t>
            </w:r>
            <w:r w:rsidRPr="00515DF4">
              <w:rPr>
                <w:rFonts w:ascii="Arial" w:hAnsi="Arial" w:eastAsia="Times New Roman" w:cs="Arial"/>
                <w:sz w:val="24"/>
                <w:szCs w:val="24"/>
                <w:lang w:eastAsia="en-GB"/>
              </w:rPr>
              <w:t xml:space="preserve">Policy MG 9 – </w:t>
            </w:r>
            <w:r w:rsidRPr="00515DF4" w:rsidR="003F39F9">
              <w:rPr>
                <w:rFonts w:ascii="Arial" w:hAnsi="Arial" w:eastAsia="Times New Roman" w:cs="Arial"/>
                <w:sz w:val="24"/>
                <w:szCs w:val="24"/>
                <w:lang w:eastAsia="en-GB"/>
              </w:rPr>
              <w:t>Employment Allocations</w:t>
            </w:r>
            <w:r w:rsidRPr="00515DF4">
              <w:rPr>
                <w:rFonts w:ascii="Arial" w:hAnsi="Arial" w:eastAsia="Times New Roman" w:cs="Arial"/>
                <w:sz w:val="24"/>
                <w:szCs w:val="24"/>
                <w:lang w:eastAsia="en-GB"/>
              </w:rPr>
              <w:t>, Policy MG 10 – St Athan - Cardiff Airport</w:t>
            </w:r>
            <w:r w:rsidRPr="00515DF4" w:rsidR="00F8581D">
              <w:rPr>
                <w:rFonts w:ascii="Arial" w:hAnsi="Arial" w:eastAsia="Times New Roman" w:cs="Arial"/>
                <w:sz w:val="24"/>
                <w:szCs w:val="24"/>
                <w:lang w:eastAsia="en-GB"/>
              </w:rPr>
              <w:t>.</w:t>
            </w:r>
          </w:p>
          <w:p w:rsidR="00DE0B46" w:rsidP="003F39F9" w:rsidRDefault="00412D73" w14:paraId="064E9E58" w14:textId="78D3B93C">
            <w:pPr>
              <w:spacing w:before="120" w:after="120"/>
              <w:rPr>
                <w:rFonts w:ascii="Arial" w:hAnsi="Arial" w:cs="Arial"/>
                <w:sz w:val="24"/>
                <w:szCs w:val="24"/>
              </w:rPr>
            </w:pPr>
            <w:r w:rsidRPr="00515DF4">
              <w:rPr>
                <w:rFonts w:ascii="Arial" w:hAnsi="Arial" w:eastAsia="Times New Roman" w:cs="Arial"/>
                <w:sz w:val="24"/>
                <w:szCs w:val="24"/>
                <w:lang w:eastAsia="en-GB"/>
              </w:rPr>
              <w:t xml:space="preserve">Enterprise Zone and Policy MG 11 – Land to the South of Junction 34 M4 </w:t>
            </w:r>
            <w:proofErr w:type="spellStart"/>
            <w:r w:rsidRPr="00515DF4">
              <w:rPr>
                <w:rFonts w:ascii="Arial" w:hAnsi="Arial" w:eastAsia="Times New Roman" w:cs="Arial"/>
                <w:sz w:val="24"/>
                <w:szCs w:val="24"/>
                <w:lang w:eastAsia="en-GB"/>
              </w:rPr>
              <w:t>Hensol</w:t>
            </w:r>
            <w:proofErr w:type="spellEnd"/>
            <w:r w:rsidRPr="00515DF4">
              <w:rPr>
                <w:rFonts w:ascii="Arial" w:hAnsi="Arial" w:cs="Arial"/>
                <w:sz w:val="24"/>
                <w:szCs w:val="24"/>
              </w:rPr>
              <w:t>. Consultation was carried out via Community public exhibition sessions in November 2013.</w:t>
            </w:r>
          </w:p>
          <w:p w:rsidR="005C7856" w:rsidP="003F39F9" w:rsidRDefault="005C7856" w14:paraId="6D76352B" w14:textId="0D95E515">
            <w:pPr>
              <w:spacing w:before="120" w:after="120"/>
              <w:rPr>
                <w:rFonts w:ascii="Arial" w:hAnsi="Arial" w:cs="Arial"/>
                <w:sz w:val="24"/>
                <w:szCs w:val="24"/>
              </w:rPr>
            </w:pPr>
            <w:r w:rsidRPr="00515DF4">
              <w:rPr>
                <w:rFonts w:ascii="Arial" w:hAnsi="Arial" w:cs="Arial"/>
                <w:sz w:val="24"/>
                <w:szCs w:val="24"/>
              </w:rPr>
              <w:t>The Vale of Glamorgan Council has made improvements to strategic access to the Enterprise Zone, the Airport and Barry (via Five Mile Lane/ A4226) through Policy MG16 (16) of the LDP. This bid forms part of a wider suite of measures to enhance and promote the corridor from the airport to Barry and to connect to the wider City Region.</w:t>
            </w:r>
          </w:p>
          <w:p w:rsidRPr="00515DF4" w:rsidR="00DE0B46" w:rsidP="003F39F9" w:rsidRDefault="00DE0B46" w14:paraId="0D70BE28" w14:textId="4153BAF7">
            <w:pPr>
              <w:spacing w:before="120" w:after="120"/>
              <w:rPr>
                <w:rFonts w:ascii="Arial" w:hAnsi="Arial" w:cs="Arial"/>
                <w:sz w:val="24"/>
                <w:szCs w:val="24"/>
              </w:rPr>
            </w:pPr>
            <w:r w:rsidRPr="00515DF4">
              <w:rPr>
                <w:rFonts w:ascii="Arial" w:hAnsi="Arial" w:cs="Arial"/>
                <w:sz w:val="24"/>
                <w:szCs w:val="24"/>
              </w:rPr>
              <w:t xml:space="preserve">This scheme fits in with the WelTAG work that is being undertaken on other interchanges such as that proposed at the North West Cardiff corridor.  </w:t>
            </w:r>
          </w:p>
        </w:tc>
      </w:tr>
      <w:tr w:rsidRPr="00FA1C65" w:rsidR="00412D73" w:rsidTr="004E2152" w14:paraId="0B4CB390" w14:textId="77777777">
        <w:trPr>
          <w:trHeight w:val="1276"/>
        </w:trPr>
        <w:tc>
          <w:tcPr>
            <w:tcW w:w="4616" w:type="dxa"/>
            <w:shd w:val="clear" w:color="auto" w:fill="DDD9C3" w:themeFill="background2" w:themeFillShade="E6"/>
          </w:tcPr>
          <w:p w:rsidRPr="00402D00" w:rsidR="00412D73" w:rsidP="004E2152" w:rsidRDefault="00412D73" w14:paraId="42655E07" w14:textId="77777777">
            <w:pPr>
              <w:spacing w:before="120" w:after="120"/>
              <w:rPr>
                <w:rFonts w:ascii="Arial" w:hAnsi="Arial" w:cs="Arial"/>
                <w:b/>
                <w:sz w:val="24"/>
                <w:szCs w:val="24"/>
              </w:rPr>
            </w:pPr>
            <w:r w:rsidRPr="00402D00">
              <w:rPr>
                <w:rFonts w:ascii="Arial" w:hAnsi="Arial" w:cs="Arial"/>
                <w:b/>
                <w:sz w:val="24"/>
                <w:szCs w:val="24"/>
              </w:rPr>
              <w:lastRenderedPageBreak/>
              <w:t>Community Engagement and Consultation</w:t>
            </w:r>
          </w:p>
          <w:p w:rsidRPr="00001EBC" w:rsidR="00412D73" w:rsidP="004E2152" w:rsidRDefault="00412D73" w14:paraId="45D518E5" w14:textId="77777777">
            <w:pPr>
              <w:spacing w:before="120" w:after="120"/>
              <w:rPr>
                <w:rFonts w:ascii="Arial" w:hAnsi="Arial" w:cs="Arial"/>
                <w:sz w:val="20"/>
                <w:szCs w:val="20"/>
              </w:rPr>
            </w:pPr>
            <w:r w:rsidRPr="00402D00">
              <w:rPr>
                <w:rFonts w:ascii="Arial" w:hAnsi="Arial" w:cs="Arial"/>
                <w:sz w:val="20"/>
                <w:szCs w:val="20"/>
              </w:rPr>
              <w:t xml:space="preserve">Please summarise how you have engaged local communities and consulted on your proposals. How have you involved those with protected characteristics? How has this process informed the scheme design? </w:t>
            </w:r>
          </w:p>
        </w:tc>
        <w:tc>
          <w:tcPr>
            <w:tcW w:w="9134" w:type="dxa"/>
          </w:tcPr>
          <w:p w:rsidR="00741396" w:rsidP="004E2152" w:rsidRDefault="004C46DB" w14:paraId="04541845" w14:textId="77777777">
            <w:pPr>
              <w:spacing w:before="120" w:after="120"/>
              <w:rPr>
                <w:rFonts w:ascii="Arial" w:hAnsi="Arial" w:cs="Arial"/>
                <w:sz w:val="24"/>
                <w:szCs w:val="24"/>
              </w:rPr>
            </w:pPr>
            <w:r w:rsidRPr="004C46DB">
              <w:rPr>
                <w:rFonts w:ascii="Arial" w:hAnsi="Arial" w:cs="Arial"/>
                <w:sz w:val="24"/>
                <w:szCs w:val="24"/>
              </w:rPr>
              <w:t xml:space="preserve">The strategy has been to </w:t>
            </w:r>
            <w:r w:rsidR="002E6541">
              <w:rPr>
                <w:rFonts w:ascii="Arial" w:hAnsi="Arial" w:cs="Arial"/>
                <w:sz w:val="24"/>
                <w:szCs w:val="24"/>
              </w:rPr>
              <w:t>incorporate</w:t>
            </w:r>
            <w:r w:rsidR="00D7391E">
              <w:rPr>
                <w:rFonts w:ascii="Arial" w:hAnsi="Arial" w:cs="Arial"/>
                <w:sz w:val="24"/>
                <w:szCs w:val="24"/>
              </w:rPr>
              <w:t xml:space="preserve"> community engagement and consultation</w:t>
            </w:r>
            <w:r w:rsidRPr="004C46DB">
              <w:rPr>
                <w:rFonts w:ascii="Arial" w:hAnsi="Arial" w:cs="Arial"/>
                <w:sz w:val="24"/>
                <w:szCs w:val="24"/>
              </w:rPr>
              <w:t xml:space="preserve"> throughout the WelTAG stages</w:t>
            </w:r>
            <w:r w:rsidR="0029508E">
              <w:rPr>
                <w:rFonts w:ascii="Arial" w:hAnsi="Arial" w:cs="Arial"/>
                <w:sz w:val="24"/>
                <w:szCs w:val="24"/>
              </w:rPr>
              <w:t xml:space="preserve"> and subsequently the scheme has been </w:t>
            </w:r>
            <w:r w:rsidR="006B6409">
              <w:rPr>
                <w:rFonts w:ascii="Arial" w:hAnsi="Arial" w:cs="Arial"/>
                <w:sz w:val="24"/>
                <w:szCs w:val="24"/>
              </w:rPr>
              <w:t xml:space="preserve">subject to an extensive programme of </w:t>
            </w:r>
            <w:r w:rsidR="00E729F0">
              <w:rPr>
                <w:rFonts w:ascii="Arial" w:hAnsi="Arial" w:cs="Arial"/>
                <w:sz w:val="24"/>
                <w:szCs w:val="24"/>
              </w:rPr>
              <w:t>stakeholder and public consultation. As part of the WelTAG process, a pu</w:t>
            </w:r>
            <w:r w:rsidR="00291741">
              <w:rPr>
                <w:rFonts w:ascii="Arial" w:hAnsi="Arial" w:cs="Arial"/>
                <w:sz w:val="24"/>
                <w:szCs w:val="24"/>
              </w:rPr>
              <w:t xml:space="preserve">blic consultation event </w:t>
            </w:r>
            <w:r w:rsidR="00F8581D">
              <w:rPr>
                <w:rFonts w:ascii="Arial" w:hAnsi="Arial" w:cs="Arial"/>
                <w:sz w:val="24"/>
                <w:szCs w:val="24"/>
              </w:rPr>
              <w:t xml:space="preserve">was held both for WelTAG Stage One and WelTAG </w:t>
            </w:r>
            <w:r w:rsidR="0027702C">
              <w:rPr>
                <w:rFonts w:ascii="Arial" w:hAnsi="Arial" w:cs="Arial"/>
                <w:sz w:val="24"/>
                <w:szCs w:val="24"/>
              </w:rPr>
              <w:t>Stage</w:t>
            </w:r>
            <w:r w:rsidR="00F8581D">
              <w:rPr>
                <w:rFonts w:ascii="Arial" w:hAnsi="Arial" w:cs="Arial"/>
                <w:sz w:val="24"/>
                <w:szCs w:val="24"/>
              </w:rPr>
              <w:t xml:space="preserve"> Two</w:t>
            </w:r>
            <w:r w:rsidRPr="004C46DB" w:rsidR="00611B47">
              <w:rPr>
                <w:rFonts w:ascii="Arial" w:hAnsi="Arial" w:cs="Arial"/>
                <w:sz w:val="24"/>
                <w:szCs w:val="24"/>
              </w:rPr>
              <w:t xml:space="preserve"> to gain feedback on issues, objectives and options</w:t>
            </w:r>
            <w:r w:rsidR="00F8581D">
              <w:rPr>
                <w:rFonts w:ascii="Arial" w:hAnsi="Arial" w:cs="Arial"/>
                <w:sz w:val="24"/>
                <w:szCs w:val="24"/>
              </w:rPr>
              <w:t>.</w:t>
            </w:r>
          </w:p>
          <w:p w:rsidR="00755116" w:rsidP="004E2152" w:rsidRDefault="00741396" w14:paraId="14F3B3CD" w14:textId="77777777">
            <w:pPr>
              <w:spacing w:before="120" w:after="120"/>
              <w:rPr>
                <w:rFonts w:ascii="Arial" w:hAnsi="Arial" w:cs="Arial"/>
                <w:sz w:val="24"/>
                <w:szCs w:val="24"/>
              </w:rPr>
            </w:pPr>
            <w:r>
              <w:rPr>
                <w:rFonts w:ascii="Arial" w:hAnsi="Arial" w:cs="Arial"/>
                <w:sz w:val="24"/>
                <w:szCs w:val="24"/>
              </w:rPr>
              <w:t>C</w:t>
            </w:r>
            <w:r w:rsidR="00CD03D6">
              <w:rPr>
                <w:rFonts w:ascii="Arial" w:hAnsi="Arial" w:cs="Arial"/>
                <w:sz w:val="24"/>
                <w:szCs w:val="24"/>
              </w:rPr>
              <w:t xml:space="preserve">omprehensive Review Groups have been set up </w:t>
            </w:r>
            <w:r w:rsidR="00CB3BA5">
              <w:rPr>
                <w:rFonts w:ascii="Arial" w:hAnsi="Arial" w:cs="Arial"/>
                <w:sz w:val="24"/>
                <w:szCs w:val="24"/>
              </w:rPr>
              <w:t xml:space="preserve">containing </w:t>
            </w:r>
            <w:r w:rsidR="00F8581D">
              <w:rPr>
                <w:rFonts w:ascii="Arial" w:hAnsi="Arial" w:cs="Arial"/>
                <w:sz w:val="24"/>
                <w:szCs w:val="24"/>
              </w:rPr>
              <w:t xml:space="preserve">a number of stakeholders including </w:t>
            </w:r>
            <w:r w:rsidR="00262193">
              <w:rPr>
                <w:rFonts w:ascii="Arial" w:hAnsi="Arial" w:cs="Arial"/>
                <w:sz w:val="24"/>
                <w:szCs w:val="24"/>
              </w:rPr>
              <w:t xml:space="preserve">representation from Welsh Government, Cardiff Capital Region, </w:t>
            </w:r>
            <w:r w:rsidR="00F8581D">
              <w:rPr>
                <w:rFonts w:ascii="Arial" w:hAnsi="Arial" w:cs="Arial"/>
                <w:sz w:val="24"/>
                <w:szCs w:val="24"/>
              </w:rPr>
              <w:t xml:space="preserve">community councillors, transport operators, </w:t>
            </w:r>
            <w:r w:rsidR="00CB3BA5">
              <w:rPr>
                <w:rFonts w:ascii="Arial" w:hAnsi="Arial" w:cs="Arial"/>
                <w:sz w:val="24"/>
                <w:szCs w:val="24"/>
              </w:rPr>
              <w:t xml:space="preserve">and </w:t>
            </w:r>
            <w:r w:rsidR="00F8581D">
              <w:rPr>
                <w:rFonts w:ascii="Arial" w:hAnsi="Arial" w:cs="Arial"/>
                <w:sz w:val="24"/>
                <w:szCs w:val="24"/>
              </w:rPr>
              <w:t xml:space="preserve">transport professionals from </w:t>
            </w:r>
            <w:r w:rsidR="0027702C">
              <w:rPr>
                <w:rFonts w:ascii="Arial" w:hAnsi="Arial" w:cs="Arial"/>
                <w:sz w:val="24"/>
                <w:szCs w:val="24"/>
              </w:rPr>
              <w:t xml:space="preserve">both </w:t>
            </w:r>
            <w:r w:rsidR="00F8581D">
              <w:rPr>
                <w:rFonts w:ascii="Arial" w:hAnsi="Arial" w:cs="Arial"/>
                <w:sz w:val="24"/>
                <w:szCs w:val="24"/>
              </w:rPr>
              <w:t>neighbouring authorities</w:t>
            </w:r>
            <w:r w:rsidR="0027702C">
              <w:rPr>
                <w:rFonts w:ascii="Arial" w:hAnsi="Arial" w:cs="Arial"/>
                <w:sz w:val="24"/>
                <w:szCs w:val="24"/>
              </w:rPr>
              <w:t xml:space="preserve"> and internal.</w:t>
            </w:r>
            <w:r w:rsidR="00DC7DE3">
              <w:rPr>
                <w:rFonts w:ascii="Arial" w:hAnsi="Arial" w:cs="Arial"/>
                <w:sz w:val="24"/>
                <w:szCs w:val="24"/>
              </w:rPr>
              <w:t xml:space="preserve"> The latest meeting was held in January 2020 </w:t>
            </w:r>
            <w:r w:rsidR="00714BCF">
              <w:rPr>
                <w:rFonts w:ascii="Arial" w:hAnsi="Arial" w:cs="Arial"/>
                <w:sz w:val="24"/>
                <w:szCs w:val="24"/>
              </w:rPr>
              <w:t>to report on the</w:t>
            </w:r>
            <w:r w:rsidRPr="00DC7DE3" w:rsidR="00DC7DE3">
              <w:rPr>
                <w:rFonts w:ascii="Arial" w:hAnsi="Arial" w:cs="Arial"/>
                <w:sz w:val="24"/>
                <w:szCs w:val="24"/>
              </w:rPr>
              <w:t xml:space="preserve"> GRIP Stage 1-2</w:t>
            </w:r>
            <w:r w:rsidR="00714BCF">
              <w:rPr>
                <w:rFonts w:ascii="Arial" w:hAnsi="Arial" w:cs="Arial"/>
                <w:sz w:val="24"/>
                <w:szCs w:val="24"/>
              </w:rPr>
              <w:t xml:space="preserve">/ </w:t>
            </w:r>
            <w:r w:rsidRPr="00DC7DE3" w:rsidR="00714BCF">
              <w:rPr>
                <w:rFonts w:ascii="Arial" w:hAnsi="Arial" w:cs="Arial"/>
                <w:sz w:val="24"/>
                <w:szCs w:val="24"/>
              </w:rPr>
              <w:t>Transport for Wales Stage A</w:t>
            </w:r>
            <w:r w:rsidR="00714BCF">
              <w:rPr>
                <w:rFonts w:ascii="Arial" w:hAnsi="Arial" w:cs="Arial"/>
                <w:sz w:val="24"/>
                <w:szCs w:val="24"/>
              </w:rPr>
              <w:t xml:space="preserve"> </w:t>
            </w:r>
            <w:r w:rsidRPr="00DC7DE3" w:rsidR="00DC7DE3">
              <w:rPr>
                <w:rFonts w:ascii="Arial" w:hAnsi="Arial" w:cs="Arial"/>
                <w:sz w:val="24"/>
                <w:szCs w:val="24"/>
              </w:rPr>
              <w:t>Feasibility Report</w:t>
            </w:r>
            <w:r w:rsidR="0047511E">
              <w:rPr>
                <w:rFonts w:ascii="Arial" w:hAnsi="Arial" w:cs="Arial"/>
                <w:sz w:val="24"/>
                <w:szCs w:val="24"/>
              </w:rPr>
              <w:t xml:space="preserve"> and to inform the WelTAG Stage Two Plus </w:t>
            </w:r>
            <w:r w:rsidR="00755116">
              <w:rPr>
                <w:rFonts w:ascii="Arial" w:hAnsi="Arial" w:cs="Arial"/>
                <w:sz w:val="24"/>
                <w:szCs w:val="24"/>
              </w:rPr>
              <w:t>process</w:t>
            </w:r>
            <w:r w:rsidR="001E5028">
              <w:rPr>
                <w:rFonts w:ascii="Arial" w:hAnsi="Arial" w:cs="Arial"/>
                <w:sz w:val="24"/>
                <w:szCs w:val="24"/>
              </w:rPr>
              <w:t>.</w:t>
            </w:r>
          </w:p>
          <w:p w:rsidRPr="00FA1C65" w:rsidR="004C46DB" w:rsidP="004E2152" w:rsidRDefault="004C46DB" w14:paraId="1B28E7AE" w14:textId="7A4A7191">
            <w:pPr>
              <w:spacing w:before="120" w:after="120"/>
              <w:rPr>
                <w:rFonts w:ascii="Arial" w:hAnsi="Arial" w:cs="Arial"/>
                <w:sz w:val="24"/>
                <w:szCs w:val="24"/>
              </w:rPr>
            </w:pPr>
            <w:r w:rsidRPr="004C46DB">
              <w:rPr>
                <w:rFonts w:ascii="Arial" w:hAnsi="Arial" w:cs="Arial"/>
                <w:sz w:val="24"/>
                <w:szCs w:val="24"/>
              </w:rPr>
              <w:lastRenderedPageBreak/>
              <w:t xml:space="preserve">The WelTAG reports have also been taken through the political process, involving presentation to Cabinet and </w:t>
            </w:r>
            <w:r w:rsidR="001B33FC">
              <w:rPr>
                <w:rFonts w:ascii="Arial" w:hAnsi="Arial" w:cs="Arial"/>
                <w:sz w:val="24"/>
                <w:szCs w:val="24"/>
              </w:rPr>
              <w:t xml:space="preserve">the Environment and Regeneration </w:t>
            </w:r>
            <w:r w:rsidRPr="004C46DB">
              <w:rPr>
                <w:rFonts w:ascii="Arial" w:hAnsi="Arial" w:cs="Arial"/>
                <w:sz w:val="24"/>
                <w:szCs w:val="24"/>
              </w:rPr>
              <w:t>Scrutiny Committee of the Vale of Glamorgan Council.</w:t>
            </w:r>
          </w:p>
        </w:tc>
      </w:tr>
    </w:tbl>
    <w:p w:rsidR="00FA1C65" w:rsidRDefault="00FA1C65" w14:paraId="18915B61" w14:textId="77777777">
      <w:pPr>
        <w:rPr>
          <w:rFonts w:ascii="Arial" w:hAnsi="Arial" w:cs="Arial"/>
        </w:rPr>
      </w:pPr>
    </w:p>
    <w:p w:rsidR="008B4E46" w:rsidRDefault="008B4E46" w14:paraId="1B6B5755" w14:textId="77777777">
      <w:pPr>
        <w:rPr>
          <w:rFonts w:ascii="Arial" w:hAnsi="Arial" w:cs="Arial"/>
          <w:b/>
          <w:sz w:val="24"/>
          <w:szCs w:val="24"/>
        </w:rPr>
      </w:pPr>
      <w:r>
        <w:rPr>
          <w:rFonts w:ascii="Arial" w:hAnsi="Arial" w:cs="Arial"/>
          <w:b/>
          <w:sz w:val="24"/>
          <w:szCs w:val="24"/>
        </w:rPr>
        <w:br w:type="page"/>
      </w:r>
    </w:p>
    <w:p w:rsidRPr="002C7861" w:rsidR="00422E62" w:rsidRDefault="00422E62" w14:paraId="0002091C" w14:textId="77777777">
      <w:pPr>
        <w:rPr>
          <w:rFonts w:ascii="Arial" w:hAnsi="Arial" w:cs="Arial"/>
          <w:b/>
          <w:sz w:val="24"/>
          <w:szCs w:val="24"/>
        </w:rPr>
      </w:pPr>
      <w:r w:rsidRPr="009927E9">
        <w:rPr>
          <w:rFonts w:ascii="Arial" w:hAnsi="Arial" w:cs="Arial"/>
          <w:b/>
          <w:sz w:val="24"/>
          <w:szCs w:val="24"/>
        </w:rPr>
        <w:lastRenderedPageBreak/>
        <w:t xml:space="preserve">Fit with </w:t>
      </w:r>
      <w:r w:rsidRPr="009927E9" w:rsidR="00572A4B">
        <w:rPr>
          <w:rFonts w:ascii="Arial" w:hAnsi="Arial" w:cs="Arial"/>
          <w:b/>
          <w:sz w:val="24"/>
          <w:szCs w:val="24"/>
        </w:rPr>
        <w:t xml:space="preserve">Grant </w:t>
      </w:r>
      <w:r w:rsidRPr="009927E9">
        <w:rPr>
          <w:rFonts w:ascii="Arial" w:hAnsi="Arial" w:cs="Arial"/>
          <w:b/>
          <w:sz w:val="24"/>
          <w:szCs w:val="24"/>
        </w:rPr>
        <w:t>Objectives</w:t>
      </w:r>
    </w:p>
    <w:p w:rsidRPr="002C7861" w:rsidR="00422E62" w:rsidRDefault="00422E62" w14:paraId="6924379C" w14:textId="77777777">
      <w:pPr>
        <w:rPr>
          <w:rFonts w:ascii="Arial" w:hAnsi="Arial" w:cs="Arial"/>
          <w:sz w:val="24"/>
          <w:szCs w:val="24"/>
        </w:rPr>
      </w:pPr>
    </w:p>
    <w:p w:rsidRPr="00402D00" w:rsidR="00422E62" w:rsidRDefault="00422E62" w14:paraId="2D763D9B" w14:textId="77777777">
      <w:pPr>
        <w:rPr>
          <w:rFonts w:ascii="Arial" w:hAnsi="Arial" w:cs="Arial"/>
          <w:sz w:val="24"/>
          <w:szCs w:val="24"/>
        </w:rPr>
      </w:pPr>
      <w:r w:rsidRPr="0058332C">
        <w:rPr>
          <w:rFonts w:ascii="Arial" w:hAnsi="Arial" w:cs="Arial"/>
          <w:sz w:val="24"/>
          <w:szCs w:val="24"/>
        </w:rPr>
        <w:t>Please outline below how your schem</w:t>
      </w:r>
      <w:r w:rsidRPr="00402D00">
        <w:rPr>
          <w:rFonts w:ascii="Arial" w:hAnsi="Arial" w:cs="Arial"/>
          <w:sz w:val="24"/>
          <w:szCs w:val="24"/>
        </w:rPr>
        <w:t xml:space="preserve">e </w:t>
      </w:r>
      <w:r w:rsidRPr="00402D00" w:rsidR="00572A4B">
        <w:rPr>
          <w:rFonts w:ascii="Arial" w:hAnsi="Arial" w:cs="Arial"/>
          <w:sz w:val="24"/>
          <w:szCs w:val="24"/>
        </w:rPr>
        <w:t xml:space="preserve">contributes to </w:t>
      </w:r>
      <w:r w:rsidRPr="00402D00">
        <w:rPr>
          <w:rFonts w:ascii="Arial" w:hAnsi="Arial" w:cs="Arial"/>
          <w:sz w:val="24"/>
          <w:szCs w:val="24"/>
        </w:rPr>
        <w:t xml:space="preserve">the </w:t>
      </w:r>
      <w:r w:rsidRPr="00402D00" w:rsidR="00071BB6">
        <w:rPr>
          <w:rFonts w:ascii="Arial" w:hAnsi="Arial" w:cs="Arial"/>
          <w:sz w:val="24"/>
          <w:szCs w:val="24"/>
        </w:rPr>
        <w:t xml:space="preserve">relevant </w:t>
      </w:r>
      <w:r w:rsidRPr="00402D00">
        <w:rPr>
          <w:rFonts w:ascii="Arial" w:hAnsi="Arial" w:cs="Arial"/>
          <w:sz w:val="24"/>
          <w:szCs w:val="24"/>
        </w:rPr>
        <w:t xml:space="preserve">grant objectives. Please only </w:t>
      </w:r>
      <w:r w:rsidRPr="00402D00" w:rsidR="00071BB6">
        <w:rPr>
          <w:rFonts w:ascii="Arial" w:hAnsi="Arial" w:cs="Arial"/>
          <w:sz w:val="24"/>
          <w:szCs w:val="24"/>
        </w:rPr>
        <w:t xml:space="preserve">fill in for </w:t>
      </w:r>
      <w:r w:rsidRPr="00402D00">
        <w:rPr>
          <w:rFonts w:ascii="Arial" w:hAnsi="Arial" w:cs="Arial"/>
          <w:sz w:val="24"/>
          <w:szCs w:val="24"/>
        </w:rPr>
        <w:t xml:space="preserve">the grant that </w:t>
      </w:r>
      <w:r w:rsidRPr="00402D00" w:rsidR="00071BB6">
        <w:rPr>
          <w:rFonts w:ascii="Arial" w:hAnsi="Arial" w:cs="Arial"/>
          <w:sz w:val="24"/>
          <w:szCs w:val="24"/>
        </w:rPr>
        <w:t>you are applying for</w:t>
      </w:r>
      <w:r w:rsidRPr="00402D00">
        <w:rPr>
          <w:rFonts w:ascii="Arial" w:hAnsi="Arial" w:cs="Arial"/>
          <w:sz w:val="24"/>
          <w:szCs w:val="24"/>
        </w:rPr>
        <w:t xml:space="preserve"> and leave the other blank.</w:t>
      </w:r>
    </w:p>
    <w:p w:rsidRPr="00402D00" w:rsidR="00422E62" w:rsidRDefault="00422E62" w14:paraId="2C263428" w14:textId="77777777">
      <w:pPr>
        <w:rPr>
          <w:rFonts w:ascii="Arial" w:hAnsi="Arial" w:cs="Arial"/>
        </w:rPr>
      </w:pPr>
    </w:p>
    <w:tbl>
      <w:tblPr>
        <w:tblStyle w:val="TableGrid"/>
        <w:tblW w:w="0" w:type="auto"/>
        <w:tblLook w:val="04A0" w:firstRow="1" w:lastRow="0" w:firstColumn="1" w:lastColumn="0" w:noHBand="0" w:noVBand="1"/>
      </w:tblPr>
      <w:tblGrid>
        <w:gridCol w:w="1830"/>
        <w:gridCol w:w="3410"/>
        <w:gridCol w:w="8708"/>
      </w:tblGrid>
      <w:tr w:rsidRPr="00402D00" w:rsidR="00854358" w:rsidTr="00412D73" w14:paraId="3A819071" w14:textId="77777777">
        <w:trPr>
          <w:trHeight w:val="602"/>
        </w:trPr>
        <w:tc>
          <w:tcPr>
            <w:tcW w:w="1830" w:type="dxa"/>
            <w:shd w:val="clear" w:color="auto" w:fill="BFBFBF" w:themeFill="background1" w:themeFillShade="BF"/>
            <w:vAlign w:val="center"/>
          </w:tcPr>
          <w:p w:rsidRPr="00402D00" w:rsidR="00854358" w:rsidP="00F67B76" w:rsidRDefault="00854358" w14:paraId="50ABBBFF" w14:textId="02740F22">
            <w:pPr>
              <w:spacing w:before="120" w:after="120"/>
              <w:rPr>
                <w:rFonts w:ascii="Arial" w:hAnsi="Arial" w:cs="Arial"/>
                <w:b/>
              </w:rPr>
            </w:pPr>
            <w:r w:rsidRPr="00402D00">
              <w:rPr>
                <w:rFonts w:ascii="Arial" w:hAnsi="Arial" w:cs="Arial"/>
                <w:b/>
              </w:rPr>
              <w:t xml:space="preserve">Grant </w:t>
            </w:r>
            <w:r w:rsidR="00D44B3B">
              <w:rPr>
                <w:rFonts w:ascii="Arial" w:hAnsi="Arial" w:cs="Arial"/>
                <w:b/>
              </w:rPr>
              <w:t>N</w:t>
            </w:r>
            <w:r w:rsidRPr="00402D00">
              <w:rPr>
                <w:rFonts w:ascii="Arial" w:hAnsi="Arial" w:cs="Arial"/>
                <w:b/>
              </w:rPr>
              <w:t>ame</w:t>
            </w:r>
          </w:p>
        </w:tc>
        <w:tc>
          <w:tcPr>
            <w:tcW w:w="3410" w:type="dxa"/>
            <w:shd w:val="clear" w:color="auto" w:fill="BFBFBF" w:themeFill="background1" w:themeFillShade="BF"/>
            <w:vAlign w:val="center"/>
          </w:tcPr>
          <w:p w:rsidRPr="00402D00" w:rsidR="00854358" w:rsidP="00F67B76" w:rsidRDefault="00854358" w14:paraId="6757FAD4" w14:textId="282EE86B">
            <w:pPr>
              <w:spacing w:before="120" w:after="120"/>
              <w:rPr>
                <w:rFonts w:ascii="Arial" w:hAnsi="Arial" w:cs="Arial"/>
                <w:b/>
              </w:rPr>
            </w:pPr>
            <w:r w:rsidRPr="00402D00">
              <w:rPr>
                <w:rFonts w:ascii="Arial" w:hAnsi="Arial" w:cs="Arial"/>
                <w:b/>
              </w:rPr>
              <w:t xml:space="preserve">Grant </w:t>
            </w:r>
            <w:r w:rsidR="00D44B3B">
              <w:rPr>
                <w:rFonts w:ascii="Arial" w:hAnsi="Arial" w:cs="Arial"/>
                <w:b/>
              </w:rPr>
              <w:t>O</w:t>
            </w:r>
            <w:r w:rsidRPr="00402D00">
              <w:rPr>
                <w:rFonts w:ascii="Arial" w:hAnsi="Arial" w:cs="Arial"/>
                <w:b/>
              </w:rPr>
              <w:t>bjectives</w:t>
            </w:r>
          </w:p>
        </w:tc>
        <w:tc>
          <w:tcPr>
            <w:tcW w:w="8708" w:type="dxa"/>
            <w:shd w:val="clear" w:color="auto" w:fill="BFBFBF" w:themeFill="background1" w:themeFillShade="BF"/>
            <w:vAlign w:val="center"/>
          </w:tcPr>
          <w:p w:rsidRPr="00402D00" w:rsidR="00854358" w:rsidP="00F67B76" w:rsidRDefault="00854358" w14:paraId="353E8503" w14:textId="77777777">
            <w:pPr>
              <w:spacing w:before="120" w:after="120"/>
              <w:rPr>
                <w:rFonts w:ascii="Arial" w:hAnsi="Arial" w:cs="Arial"/>
                <w:b/>
              </w:rPr>
            </w:pPr>
            <w:r w:rsidRPr="00402D00">
              <w:rPr>
                <w:rFonts w:ascii="Arial" w:hAnsi="Arial" w:cs="Arial"/>
                <w:b/>
              </w:rPr>
              <w:t xml:space="preserve">Scheme </w:t>
            </w:r>
            <w:r w:rsidRPr="00402D00" w:rsidR="008E652B">
              <w:rPr>
                <w:rFonts w:ascii="Arial" w:hAnsi="Arial" w:cs="Arial"/>
                <w:b/>
              </w:rPr>
              <w:t>Contribution</w:t>
            </w:r>
          </w:p>
        </w:tc>
      </w:tr>
      <w:tr w:rsidRPr="00402D00" w:rsidR="00412D73" w:rsidTr="00412D73" w14:paraId="7448FDC5" w14:textId="77777777">
        <w:tc>
          <w:tcPr>
            <w:tcW w:w="1830" w:type="dxa"/>
          </w:tcPr>
          <w:p w:rsidRPr="00402D00" w:rsidR="00412D73" w:rsidP="00F67B76" w:rsidRDefault="00412D73" w14:paraId="178F1C6A" w14:textId="77777777">
            <w:pPr>
              <w:spacing w:before="120" w:after="120"/>
              <w:rPr>
                <w:rFonts w:ascii="Arial" w:hAnsi="Arial" w:cs="Arial"/>
              </w:rPr>
            </w:pPr>
            <w:r w:rsidRPr="00402D00">
              <w:rPr>
                <w:rFonts w:ascii="Arial" w:hAnsi="Arial" w:cs="Arial"/>
                <w:b/>
              </w:rPr>
              <w:t>Local Transport Fund</w:t>
            </w:r>
          </w:p>
        </w:tc>
        <w:tc>
          <w:tcPr>
            <w:tcW w:w="3410" w:type="dxa"/>
          </w:tcPr>
          <w:p w:rsidRPr="00EE4227" w:rsidR="00D31F3D" w:rsidP="00D31F3D" w:rsidRDefault="00D31F3D" w14:paraId="7E462B4F" w14:textId="77777777">
            <w:pPr>
              <w:pStyle w:val="ListParagraph"/>
              <w:numPr>
                <w:ilvl w:val="0"/>
                <w:numId w:val="3"/>
              </w:numPr>
              <w:autoSpaceDE w:val="0"/>
              <w:autoSpaceDN w:val="0"/>
              <w:adjustRightInd w:val="0"/>
              <w:rPr>
                <w:rFonts w:ascii="Arial" w:hAnsi="Arial" w:cs="Arial"/>
              </w:rPr>
            </w:pPr>
            <w:r w:rsidRPr="00EE4227">
              <w:rPr>
                <w:rFonts w:ascii="Arial" w:hAnsi="Arial" w:cs="Arial"/>
              </w:rPr>
              <w:t xml:space="preserve">Reduce economic inactivity by delivering sustainable access to employment </w:t>
            </w:r>
          </w:p>
          <w:p w:rsidRPr="00EE4227" w:rsidR="00D31F3D" w:rsidP="00D31F3D" w:rsidRDefault="00D31F3D" w14:paraId="64F8827D" w14:textId="77777777">
            <w:pPr>
              <w:pStyle w:val="ListParagraph"/>
              <w:numPr>
                <w:ilvl w:val="0"/>
                <w:numId w:val="3"/>
              </w:numPr>
              <w:autoSpaceDE w:val="0"/>
              <w:autoSpaceDN w:val="0"/>
              <w:adjustRightInd w:val="0"/>
              <w:rPr>
                <w:rFonts w:ascii="Arial" w:hAnsi="Arial" w:cs="Arial"/>
              </w:rPr>
            </w:pPr>
            <w:r w:rsidRPr="00EE4227">
              <w:rPr>
                <w:rFonts w:ascii="Arial" w:hAnsi="Arial" w:cs="Arial"/>
              </w:rPr>
              <w:t>Improve quality of life particularly those living in disadvantaged and rural communities by delivering sustainable access to key facilities and services</w:t>
            </w:r>
          </w:p>
          <w:p w:rsidRPr="00EE4227" w:rsidR="00D31F3D" w:rsidP="00D31F3D" w:rsidRDefault="00D31F3D" w14:paraId="2CB2DAF1" w14:textId="77777777">
            <w:pPr>
              <w:pStyle w:val="ListParagraph"/>
              <w:numPr>
                <w:ilvl w:val="0"/>
                <w:numId w:val="3"/>
              </w:numPr>
              <w:autoSpaceDE w:val="0"/>
              <w:autoSpaceDN w:val="0"/>
              <w:adjustRightInd w:val="0"/>
              <w:rPr>
                <w:rFonts w:ascii="Arial" w:hAnsi="Arial" w:cs="Arial"/>
              </w:rPr>
            </w:pPr>
            <w:r w:rsidRPr="00EE4227">
              <w:rPr>
                <w:rFonts w:ascii="Arial" w:hAnsi="Arial" w:cs="Arial"/>
              </w:rPr>
              <w:t>Connect communities and enable access to key services</w:t>
            </w:r>
          </w:p>
          <w:p w:rsidRPr="00EE4227" w:rsidR="00D31F3D" w:rsidP="00D31F3D" w:rsidRDefault="00D31F3D" w14:paraId="648607BF" w14:textId="77777777">
            <w:pPr>
              <w:pStyle w:val="ListParagraph"/>
              <w:numPr>
                <w:ilvl w:val="0"/>
                <w:numId w:val="3"/>
              </w:numPr>
              <w:autoSpaceDE w:val="0"/>
              <w:autoSpaceDN w:val="0"/>
              <w:adjustRightInd w:val="0"/>
              <w:rPr>
                <w:rFonts w:ascii="Arial" w:hAnsi="Arial" w:cs="Arial"/>
              </w:rPr>
            </w:pPr>
            <w:r w:rsidRPr="00EE4227">
              <w:rPr>
                <w:rFonts w:ascii="Arial" w:hAnsi="Arial" w:cs="Arial"/>
              </w:rPr>
              <w:t>Improve public transport journey time reliability</w:t>
            </w:r>
          </w:p>
          <w:p w:rsidRPr="00EE4227" w:rsidR="00D31F3D" w:rsidP="00D31F3D" w:rsidRDefault="00D31F3D" w14:paraId="04E40D12" w14:textId="77777777">
            <w:pPr>
              <w:pStyle w:val="ListParagraph"/>
              <w:numPr>
                <w:ilvl w:val="0"/>
                <w:numId w:val="3"/>
              </w:numPr>
              <w:autoSpaceDE w:val="0"/>
              <w:autoSpaceDN w:val="0"/>
              <w:adjustRightInd w:val="0"/>
              <w:rPr>
                <w:rFonts w:ascii="Arial" w:hAnsi="Arial" w:cs="Arial"/>
              </w:rPr>
            </w:pPr>
            <w:r w:rsidRPr="00EE4227">
              <w:rPr>
                <w:rFonts w:ascii="Arial" w:hAnsi="Arial" w:cs="Arial"/>
              </w:rPr>
              <w:t>Reduce public transport journey times</w:t>
            </w:r>
          </w:p>
          <w:p w:rsidRPr="00402D00" w:rsidR="00412D73" w:rsidP="00D31F3D" w:rsidRDefault="00412D73" w14:paraId="1532E72F" w14:textId="53EB2062">
            <w:pPr>
              <w:pStyle w:val="ListParagraph"/>
              <w:autoSpaceDE w:val="0"/>
              <w:autoSpaceDN w:val="0"/>
              <w:adjustRightInd w:val="0"/>
              <w:spacing w:before="120" w:after="120"/>
              <w:ind w:left="360"/>
              <w:rPr>
                <w:rFonts w:ascii="Arial" w:hAnsi="Arial" w:cs="Arial"/>
              </w:rPr>
            </w:pPr>
          </w:p>
        </w:tc>
        <w:tc>
          <w:tcPr>
            <w:tcW w:w="8708" w:type="dxa"/>
          </w:tcPr>
          <w:p w:rsidR="00FF0B9F" w:rsidP="00F67B76" w:rsidRDefault="00FF0B9F" w14:paraId="55D4823E" w14:textId="6B348662">
            <w:pPr>
              <w:spacing w:before="120" w:after="120"/>
              <w:rPr>
                <w:rFonts w:ascii="Arial" w:hAnsi="Arial" w:cs="Arial"/>
                <w:sz w:val="24"/>
                <w:szCs w:val="24"/>
              </w:rPr>
            </w:pPr>
            <w:r>
              <w:rPr>
                <w:rFonts w:ascii="Arial" w:hAnsi="Arial" w:cs="Arial"/>
                <w:sz w:val="24"/>
                <w:szCs w:val="24"/>
              </w:rPr>
              <w:t>This proposed intervention</w:t>
            </w:r>
            <w:r w:rsidR="00412D73">
              <w:rPr>
                <w:rFonts w:ascii="Arial" w:hAnsi="Arial" w:cs="Arial"/>
                <w:sz w:val="24"/>
                <w:szCs w:val="24"/>
              </w:rPr>
              <w:t xml:space="preserve"> will help serve economic growth, when planned in tandem with the Cardiff Capital Region City Deal social and environmental programmes, by widening labour markets, unlocking the identified sites for development, providing attractive centres for business location, giving people access to skills, education and training, encouraging high value growth clusters and agglomeration, and reducing costs for links from suppliers to producers to markets.</w:t>
            </w:r>
          </w:p>
          <w:p w:rsidRPr="00BF638E" w:rsidR="00BF638E" w:rsidP="00BF638E" w:rsidRDefault="00BF638E" w14:paraId="553AFDBC" w14:textId="5A31E278">
            <w:pPr>
              <w:autoSpaceDE w:val="0"/>
              <w:autoSpaceDN w:val="0"/>
              <w:adjustRightInd w:val="0"/>
              <w:spacing w:before="120" w:after="120"/>
              <w:rPr>
                <w:rFonts w:ascii="Arial" w:hAnsi="Arial" w:cs="Arial"/>
                <w:sz w:val="24"/>
                <w:szCs w:val="24"/>
              </w:rPr>
            </w:pPr>
            <w:r w:rsidRPr="00BF638E">
              <w:rPr>
                <w:rFonts w:ascii="Arial" w:hAnsi="Arial" w:cs="Arial"/>
                <w:sz w:val="24"/>
                <w:szCs w:val="24"/>
              </w:rPr>
              <w:t xml:space="preserve">Rail services within close proximity of the study area (at Pontyclun), already interconnect with the Cardiff City Region, however the option for </w:t>
            </w:r>
            <w:r w:rsidR="00B50D51">
              <w:rPr>
                <w:rFonts w:ascii="Arial" w:hAnsi="Arial" w:cs="Arial"/>
                <w:sz w:val="24"/>
                <w:szCs w:val="24"/>
              </w:rPr>
              <w:t xml:space="preserve">an M4 Junction 34 </w:t>
            </w:r>
            <w:r w:rsidR="00873C9B">
              <w:rPr>
                <w:rFonts w:ascii="Arial" w:hAnsi="Arial" w:cs="Arial"/>
                <w:sz w:val="24"/>
                <w:szCs w:val="24"/>
              </w:rPr>
              <w:t>railway station interchange</w:t>
            </w:r>
            <w:r w:rsidRPr="00BF638E">
              <w:rPr>
                <w:rFonts w:ascii="Arial" w:hAnsi="Arial" w:cs="Arial"/>
                <w:sz w:val="24"/>
                <w:szCs w:val="24"/>
              </w:rPr>
              <w:t xml:space="preserve"> inclusive of bus integration could </w:t>
            </w:r>
            <w:r w:rsidR="00E03D91">
              <w:rPr>
                <w:rFonts w:ascii="Arial" w:hAnsi="Arial" w:cs="Arial"/>
                <w:sz w:val="24"/>
                <w:szCs w:val="24"/>
              </w:rPr>
              <w:t>significantly</w:t>
            </w:r>
            <w:r w:rsidRPr="00BF638E">
              <w:rPr>
                <w:rFonts w:ascii="Arial" w:hAnsi="Arial" w:cs="Arial"/>
                <w:sz w:val="24"/>
                <w:szCs w:val="24"/>
              </w:rPr>
              <w:t xml:space="preserve"> improve access to</w:t>
            </w:r>
            <w:r w:rsidR="009D6FDA">
              <w:rPr>
                <w:rFonts w:ascii="Arial" w:hAnsi="Arial" w:cs="Arial"/>
                <w:sz w:val="24"/>
                <w:szCs w:val="24"/>
              </w:rPr>
              <w:t xml:space="preserve"> </w:t>
            </w:r>
            <w:r w:rsidR="00461AB6">
              <w:rPr>
                <w:rFonts w:ascii="Arial" w:hAnsi="Arial" w:cs="Arial"/>
                <w:sz w:val="24"/>
                <w:szCs w:val="24"/>
              </w:rPr>
              <w:t xml:space="preserve">key facilities, </w:t>
            </w:r>
            <w:r w:rsidR="009D6FDA">
              <w:rPr>
                <w:rFonts w:ascii="Arial" w:hAnsi="Arial" w:cs="Arial"/>
                <w:sz w:val="24"/>
                <w:szCs w:val="24"/>
              </w:rPr>
              <w:t>services and</w:t>
            </w:r>
            <w:r w:rsidRPr="00BF638E">
              <w:rPr>
                <w:rFonts w:ascii="Arial" w:hAnsi="Arial" w:cs="Arial"/>
                <w:sz w:val="24"/>
                <w:szCs w:val="24"/>
              </w:rPr>
              <w:t xml:space="preserve"> employment </w:t>
            </w:r>
            <w:r w:rsidR="00461AB6">
              <w:rPr>
                <w:rFonts w:ascii="Arial" w:hAnsi="Arial" w:cs="Arial"/>
                <w:sz w:val="24"/>
                <w:szCs w:val="24"/>
              </w:rPr>
              <w:t xml:space="preserve">– the latter </w:t>
            </w:r>
            <w:r w:rsidRPr="00BF638E">
              <w:rPr>
                <w:rFonts w:ascii="Arial" w:hAnsi="Arial" w:cs="Arial"/>
                <w:sz w:val="24"/>
                <w:szCs w:val="24"/>
              </w:rPr>
              <w:t>by providing interconnectivity to Cardiff Airport and other key local and regional employment areas</w:t>
            </w:r>
            <w:r w:rsidR="00FB527E">
              <w:rPr>
                <w:rFonts w:ascii="Arial" w:hAnsi="Arial" w:cs="Arial"/>
                <w:sz w:val="24"/>
                <w:szCs w:val="24"/>
              </w:rPr>
              <w:t xml:space="preserve"> and enterprise zones.</w:t>
            </w:r>
          </w:p>
          <w:p w:rsidR="000C595C" w:rsidP="00BF638E" w:rsidRDefault="00BF638E" w14:paraId="09B86C73" w14:textId="77777777">
            <w:pPr>
              <w:autoSpaceDE w:val="0"/>
              <w:autoSpaceDN w:val="0"/>
              <w:adjustRightInd w:val="0"/>
              <w:spacing w:before="120" w:after="120"/>
              <w:rPr>
                <w:rFonts w:ascii="Arial" w:hAnsi="Arial" w:cs="Arial"/>
                <w:sz w:val="24"/>
                <w:szCs w:val="24"/>
              </w:rPr>
            </w:pPr>
            <w:r w:rsidRPr="00BF638E">
              <w:rPr>
                <w:rFonts w:ascii="Arial" w:hAnsi="Arial" w:cs="Arial"/>
                <w:sz w:val="24"/>
                <w:szCs w:val="24"/>
              </w:rPr>
              <w:t>The degree of benefit would depend on several factors/ variables most notably encompassing the level of rail service that can be provided at the new station, the extent of bus connectivity between the interchange and nearby employment sites</w:t>
            </w:r>
            <w:r w:rsidR="000C595C">
              <w:rPr>
                <w:rFonts w:ascii="Arial" w:hAnsi="Arial" w:cs="Arial"/>
                <w:sz w:val="24"/>
                <w:szCs w:val="24"/>
              </w:rPr>
              <w:t xml:space="preserve"> and </w:t>
            </w:r>
            <w:r w:rsidRPr="00BF638E">
              <w:rPr>
                <w:rFonts w:ascii="Arial" w:hAnsi="Arial" w:cs="Arial"/>
                <w:sz w:val="24"/>
                <w:szCs w:val="24"/>
              </w:rPr>
              <w:t xml:space="preserve">the potential enhancement of the local highway network to facilitate enhanced accessibility, </w:t>
            </w:r>
            <w:r w:rsidR="000C595C">
              <w:rPr>
                <w:rFonts w:ascii="Arial" w:hAnsi="Arial" w:cs="Arial"/>
                <w:sz w:val="24"/>
                <w:szCs w:val="24"/>
              </w:rPr>
              <w:t>including enhancement of Junction 34.</w:t>
            </w:r>
          </w:p>
          <w:p w:rsidR="003A2839" w:rsidP="00BF638E" w:rsidRDefault="00662EB5" w14:paraId="332BE4AA" w14:textId="6C949680">
            <w:pPr>
              <w:autoSpaceDE w:val="0"/>
              <w:autoSpaceDN w:val="0"/>
              <w:adjustRightInd w:val="0"/>
              <w:spacing w:before="120" w:after="120"/>
              <w:rPr>
                <w:rFonts w:ascii="Arial" w:hAnsi="Arial" w:cs="Arial"/>
                <w:sz w:val="24"/>
                <w:szCs w:val="24"/>
              </w:rPr>
            </w:pPr>
            <w:r>
              <w:rPr>
                <w:rFonts w:ascii="Arial" w:hAnsi="Arial" w:cs="Arial"/>
                <w:sz w:val="24"/>
                <w:szCs w:val="24"/>
              </w:rPr>
              <w:t xml:space="preserve">The railway interchange could also </w:t>
            </w:r>
            <w:r w:rsidR="00760144">
              <w:rPr>
                <w:rFonts w:ascii="Arial" w:hAnsi="Arial" w:cs="Arial"/>
                <w:sz w:val="24"/>
                <w:szCs w:val="24"/>
              </w:rPr>
              <w:t xml:space="preserve">support </w:t>
            </w:r>
            <w:r w:rsidRPr="00BF638E" w:rsidR="00760144">
              <w:rPr>
                <w:rFonts w:ascii="Arial" w:hAnsi="Arial" w:cs="Arial"/>
                <w:sz w:val="24"/>
                <w:szCs w:val="24"/>
              </w:rPr>
              <w:t xml:space="preserve">enhanced employment opportunities resulting from proposed Renishaw development </w:t>
            </w:r>
            <w:r w:rsidR="00760144">
              <w:rPr>
                <w:rFonts w:ascii="Arial" w:hAnsi="Arial" w:cs="Arial"/>
                <w:sz w:val="24"/>
                <w:szCs w:val="24"/>
              </w:rPr>
              <w:t xml:space="preserve">at Junction 34, encompassing </w:t>
            </w:r>
            <w:r w:rsidRPr="000C595C" w:rsidR="000C595C">
              <w:rPr>
                <w:rFonts w:ascii="Arial" w:hAnsi="Arial" w:cs="Arial"/>
                <w:sz w:val="24"/>
                <w:szCs w:val="24"/>
              </w:rPr>
              <w:t xml:space="preserve">a privately funded proposal to develop land allocated in the </w:t>
            </w:r>
            <w:r w:rsidRPr="000C595C" w:rsidR="000C595C">
              <w:rPr>
                <w:rFonts w:ascii="Arial" w:hAnsi="Arial" w:cs="Arial"/>
                <w:sz w:val="24"/>
                <w:szCs w:val="24"/>
              </w:rPr>
              <w:lastRenderedPageBreak/>
              <w:t xml:space="preserve">adopted Vale of Glamorgan Local Development Plan under policies SP5 (employment requirements) and MG9 (employment allocations) for a total of 61.8ha </w:t>
            </w:r>
            <w:r w:rsidR="001F0D81">
              <w:rPr>
                <w:rFonts w:ascii="Arial" w:hAnsi="Arial" w:cs="Arial"/>
                <w:sz w:val="24"/>
                <w:szCs w:val="24"/>
              </w:rPr>
              <w:t xml:space="preserve">in part </w:t>
            </w:r>
            <w:r w:rsidRPr="000C595C" w:rsidR="000C595C">
              <w:rPr>
                <w:rFonts w:ascii="Arial" w:hAnsi="Arial" w:cs="Arial"/>
                <w:sz w:val="24"/>
                <w:szCs w:val="24"/>
              </w:rPr>
              <w:t>encompassing B1, B2 and B8 land uses</w:t>
            </w:r>
            <w:r w:rsidR="00760144">
              <w:rPr>
                <w:rFonts w:ascii="Arial" w:hAnsi="Arial" w:cs="Arial"/>
                <w:sz w:val="24"/>
                <w:szCs w:val="24"/>
              </w:rPr>
              <w:t>,</w:t>
            </w:r>
            <w:r w:rsidRPr="000C595C" w:rsidR="000C595C">
              <w:rPr>
                <w:rFonts w:ascii="Arial" w:hAnsi="Arial" w:cs="Arial"/>
                <w:sz w:val="24"/>
                <w:szCs w:val="24"/>
              </w:rPr>
              <w:t xml:space="preserve"> to meet strategic and local employment needs. Renishaw achieved outline planning permission with all matters reserved (except for access) for their proposed Development under application reference 2014/00228/EAO</w:t>
            </w:r>
            <w:r w:rsidR="00054B6C">
              <w:rPr>
                <w:rFonts w:ascii="Arial" w:hAnsi="Arial" w:cs="Arial"/>
                <w:sz w:val="24"/>
                <w:szCs w:val="24"/>
              </w:rPr>
              <w:t>.</w:t>
            </w:r>
          </w:p>
          <w:p w:rsidR="00455C9D" w:rsidP="00BF638E" w:rsidRDefault="00857465" w14:paraId="761650C7" w14:textId="77777777">
            <w:pPr>
              <w:autoSpaceDE w:val="0"/>
              <w:autoSpaceDN w:val="0"/>
              <w:adjustRightInd w:val="0"/>
              <w:spacing w:before="120" w:after="120"/>
              <w:rPr>
                <w:rFonts w:ascii="Arial" w:hAnsi="Arial" w:cs="Arial"/>
                <w:sz w:val="24"/>
                <w:szCs w:val="24"/>
              </w:rPr>
            </w:pPr>
            <w:r w:rsidRPr="00857465">
              <w:rPr>
                <w:rFonts w:ascii="Arial" w:hAnsi="Arial" w:cs="Arial"/>
                <w:sz w:val="24"/>
                <w:szCs w:val="24"/>
              </w:rPr>
              <w:t>It is anticipated that there would be additional wider economic impacts associated with the implementation of a new railway station. This may include induced investment through additional strategic development arising due to improv</w:t>
            </w:r>
            <w:r w:rsidR="00101200">
              <w:rPr>
                <w:rFonts w:ascii="Arial" w:hAnsi="Arial" w:cs="Arial"/>
                <w:sz w:val="24"/>
                <w:szCs w:val="24"/>
              </w:rPr>
              <w:t xml:space="preserve">ing </w:t>
            </w:r>
            <w:r w:rsidRPr="00857465">
              <w:rPr>
                <w:rFonts w:ascii="Arial" w:hAnsi="Arial" w:cs="Arial"/>
                <w:sz w:val="24"/>
                <w:szCs w:val="24"/>
              </w:rPr>
              <w:t xml:space="preserve">connectivity to the </w:t>
            </w:r>
            <w:r w:rsidR="00101200">
              <w:rPr>
                <w:rFonts w:ascii="Arial" w:hAnsi="Arial" w:cs="Arial"/>
                <w:sz w:val="24"/>
                <w:szCs w:val="24"/>
              </w:rPr>
              <w:t>Vale of Glamorgan enterprise zones</w:t>
            </w:r>
            <w:r w:rsidRPr="00857465">
              <w:rPr>
                <w:rFonts w:ascii="Arial" w:hAnsi="Arial" w:cs="Arial"/>
                <w:sz w:val="24"/>
                <w:szCs w:val="24"/>
              </w:rPr>
              <w:t xml:space="preserve"> (existing connections are constraining growth). Moreover, there may be benefits to those larger commercial businesses (such as the airport and Aston Martin) through transport improvements where competitive markets are imperfect. In this case, it will assist by providing an improved level of connectivity for the airport and businesses.</w:t>
            </w:r>
          </w:p>
          <w:p w:rsidRPr="003A2839" w:rsidR="003A2839" w:rsidP="003A2839" w:rsidRDefault="003A2839" w14:paraId="1F1B80F0" w14:textId="25814FA1">
            <w:pPr>
              <w:autoSpaceDE w:val="0"/>
              <w:autoSpaceDN w:val="0"/>
              <w:adjustRightInd w:val="0"/>
              <w:spacing w:before="120" w:after="120"/>
              <w:rPr>
                <w:rFonts w:ascii="Arial" w:hAnsi="Arial" w:cs="Arial"/>
                <w:sz w:val="24"/>
                <w:szCs w:val="24"/>
              </w:rPr>
            </w:pPr>
            <w:r w:rsidRPr="003A2839">
              <w:rPr>
                <w:rFonts w:ascii="Arial" w:hAnsi="Arial" w:cs="Arial"/>
                <w:sz w:val="24"/>
                <w:szCs w:val="24"/>
              </w:rPr>
              <w:t>The improvement in accessibility may also bring a relocation of more productive jobs to the area. As a</w:t>
            </w:r>
            <w:r w:rsidR="00B50D51">
              <w:rPr>
                <w:rFonts w:ascii="Arial" w:hAnsi="Arial" w:cs="Arial"/>
                <w:sz w:val="24"/>
                <w:szCs w:val="24"/>
              </w:rPr>
              <w:t xml:space="preserve">n M4 Junction 34 </w:t>
            </w:r>
            <w:r w:rsidR="00873C9B">
              <w:rPr>
                <w:rFonts w:ascii="Arial" w:hAnsi="Arial" w:cs="Arial"/>
                <w:sz w:val="24"/>
                <w:szCs w:val="24"/>
              </w:rPr>
              <w:t>railway station interchange</w:t>
            </w:r>
            <w:r w:rsidRPr="003A2839">
              <w:rPr>
                <w:rFonts w:ascii="Arial" w:hAnsi="Arial" w:cs="Arial"/>
                <w:sz w:val="24"/>
                <w:szCs w:val="24"/>
              </w:rPr>
              <w:t xml:space="preserve"> would improve connections between functioning parts of the </w:t>
            </w:r>
            <w:r w:rsidR="003F3D83">
              <w:rPr>
                <w:rFonts w:ascii="Arial" w:hAnsi="Arial" w:cs="Arial"/>
                <w:sz w:val="24"/>
                <w:szCs w:val="24"/>
              </w:rPr>
              <w:t xml:space="preserve">Cardiff </w:t>
            </w:r>
            <w:r w:rsidRPr="003A2839">
              <w:rPr>
                <w:rFonts w:ascii="Arial" w:hAnsi="Arial" w:cs="Arial"/>
                <w:sz w:val="24"/>
                <w:szCs w:val="24"/>
              </w:rPr>
              <w:t>Capital Region, there may also be productivity impacts due to agglomeration benefits for the Vale of Glamorgan in terms of linking in developments in the area to similar businesses/ clusters in the region.</w:t>
            </w:r>
            <w:r w:rsidRPr="00BF638E" w:rsidR="003F3D83">
              <w:rPr>
                <w:rFonts w:ascii="Arial" w:hAnsi="Arial" w:cs="Arial"/>
                <w:sz w:val="24"/>
                <w:szCs w:val="24"/>
              </w:rPr>
              <w:t xml:space="preserve"> Employment sites in the vicinity of Junction 34</w:t>
            </w:r>
            <w:r w:rsidR="005A36DF">
              <w:rPr>
                <w:rFonts w:ascii="Arial" w:hAnsi="Arial" w:cs="Arial"/>
                <w:sz w:val="24"/>
                <w:szCs w:val="24"/>
              </w:rPr>
              <w:t xml:space="preserve">, </w:t>
            </w:r>
            <w:r w:rsidRPr="00BF638E" w:rsidR="003F3D83">
              <w:rPr>
                <w:rFonts w:ascii="Arial" w:hAnsi="Arial" w:cs="Arial"/>
                <w:sz w:val="24"/>
                <w:szCs w:val="24"/>
              </w:rPr>
              <w:t>both north and south of the M4</w:t>
            </w:r>
            <w:r w:rsidR="005A36DF">
              <w:rPr>
                <w:rFonts w:ascii="Arial" w:hAnsi="Arial" w:cs="Arial"/>
                <w:sz w:val="24"/>
                <w:szCs w:val="24"/>
              </w:rPr>
              <w:t>, have the potential to especially</w:t>
            </w:r>
            <w:r w:rsidRPr="00BF638E" w:rsidR="005A36DF">
              <w:rPr>
                <w:rFonts w:ascii="Arial" w:hAnsi="Arial" w:cs="Arial"/>
                <w:sz w:val="24"/>
                <w:szCs w:val="24"/>
              </w:rPr>
              <w:t xml:space="preserve"> benefit</w:t>
            </w:r>
            <w:r w:rsidRPr="00BF638E" w:rsidR="003F3D83">
              <w:rPr>
                <w:rFonts w:ascii="Arial" w:hAnsi="Arial" w:cs="Arial"/>
                <w:sz w:val="24"/>
                <w:szCs w:val="24"/>
              </w:rPr>
              <w:t>. Moreover, it could assist in improving access</w:t>
            </w:r>
            <w:r w:rsidR="003F3D83">
              <w:rPr>
                <w:rFonts w:ascii="Arial" w:hAnsi="Arial" w:cs="Arial"/>
                <w:sz w:val="24"/>
                <w:szCs w:val="24"/>
              </w:rPr>
              <w:t>ibility</w:t>
            </w:r>
            <w:r w:rsidRPr="00BF638E" w:rsidR="003F3D83">
              <w:rPr>
                <w:rFonts w:ascii="Arial" w:hAnsi="Arial" w:cs="Arial"/>
                <w:sz w:val="24"/>
                <w:szCs w:val="24"/>
              </w:rPr>
              <w:t xml:space="preserve"> </w:t>
            </w:r>
            <w:r w:rsidR="003F3D83">
              <w:rPr>
                <w:rFonts w:ascii="Arial" w:hAnsi="Arial" w:cs="Arial"/>
                <w:sz w:val="24"/>
                <w:szCs w:val="24"/>
              </w:rPr>
              <w:t xml:space="preserve">more immediately </w:t>
            </w:r>
            <w:r w:rsidRPr="00BF638E" w:rsidR="003F3D83">
              <w:rPr>
                <w:rFonts w:ascii="Arial" w:hAnsi="Arial" w:cs="Arial"/>
                <w:sz w:val="24"/>
                <w:szCs w:val="24"/>
              </w:rPr>
              <w:t>between the Rhondda Valleys/ A4119 corridor and the wider City Region.</w:t>
            </w:r>
          </w:p>
          <w:p w:rsidR="003A2839" w:rsidP="003A2839" w:rsidRDefault="003A2839" w14:paraId="7BB36512" w14:textId="7D2E482E">
            <w:pPr>
              <w:autoSpaceDE w:val="0"/>
              <w:autoSpaceDN w:val="0"/>
              <w:adjustRightInd w:val="0"/>
              <w:spacing w:before="120" w:after="120"/>
              <w:rPr>
                <w:rFonts w:ascii="Arial" w:hAnsi="Arial" w:cs="Arial"/>
                <w:sz w:val="24"/>
                <w:szCs w:val="24"/>
              </w:rPr>
            </w:pPr>
            <w:r w:rsidRPr="003A2839">
              <w:rPr>
                <w:rFonts w:ascii="Arial" w:hAnsi="Arial" w:cs="Arial"/>
                <w:sz w:val="24"/>
                <w:szCs w:val="24"/>
              </w:rPr>
              <w:t xml:space="preserve">Moreover, productivity in the Cardiff Capital Region is very low compared to other UK City Regions, so improving connectivity to the Vale of Glamorgan, as well as Rhondda Cynon Taff, may form part of a package of measures to </w:t>
            </w:r>
            <w:r w:rsidRPr="003A2839">
              <w:rPr>
                <w:rFonts w:ascii="Arial" w:hAnsi="Arial" w:cs="Arial"/>
                <w:sz w:val="24"/>
                <w:szCs w:val="24"/>
              </w:rPr>
              <w:lastRenderedPageBreak/>
              <w:t>address this (and in part addressing the issue of a lack of appropriate industrial premises).</w:t>
            </w:r>
          </w:p>
          <w:p w:rsidR="003A2839" w:rsidP="00BF638E" w:rsidRDefault="00E74FEC" w14:paraId="36B538CA" w14:textId="4A11CB84">
            <w:pPr>
              <w:autoSpaceDE w:val="0"/>
              <w:autoSpaceDN w:val="0"/>
              <w:adjustRightInd w:val="0"/>
              <w:spacing w:before="120" w:after="120"/>
              <w:rPr>
                <w:rFonts w:ascii="Arial" w:hAnsi="Arial" w:cs="Arial"/>
                <w:sz w:val="24"/>
                <w:szCs w:val="24"/>
              </w:rPr>
            </w:pPr>
            <w:r w:rsidRPr="00E74FEC">
              <w:rPr>
                <w:rFonts w:ascii="Arial" w:hAnsi="Arial" w:cs="Arial"/>
                <w:sz w:val="24"/>
                <w:szCs w:val="24"/>
              </w:rPr>
              <w:t xml:space="preserve">The implementation of a new railway station could result in improved journey time reliability by public transport to Cardiff, Bridgend and other strategic destinations. The implementation of a new railway station is anticipated to result in measurable improvements in journey times due to reductions in congestion on the M4, A48 and A4232, </w:t>
            </w:r>
            <w:r w:rsidRPr="006275F8">
              <w:rPr>
                <w:rFonts w:ascii="Arial" w:hAnsi="Arial" w:cs="Arial"/>
                <w:sz w:val="24"/>
                <w:szCs w:val="24"/>
              </w:rPr>
              <w:t xml:space="preserve">given the transfer of trips to rail/ bus, especially during peak commuter periods. Traffic would, however, be generated on routes to and from the </w:t>
            </w:r>
            <w:r w:rsidR="00422120">
              <w:rPr>
                <w:rFonts w:ascii="Arial" w:hAnsi="Arial" w:cs="Arial"/>
                <w:sz w:val="24"/>
                <w:szCs w:val="24"/>
              </w:rPr>
              <w:t xml:space="preserve">M4 Junction 34 </w:t>
            </w:r>
            <w:r w:rsidR="00873C9B">
              <w:rPr>
                <w:rFonts w:ascii="Arial" w:hAnsi="Arial" w:cs="Arial"/>
                <w:sz w:val="24"/>
                <w:szCs w:val="24"/>
              </w:rPr>
              <w:t>railway station interchange</w:t>
            </w:r>
            <w:r w:rsidRPr="006275F8">
              <w:rPr>
                <w:rFonts w:ascii="Arial" w:hAnsi="Arial" w:cs="Arial"/>
                <w:sz w:val="24"/>
                <w:szCs w:val="24"/>
              </w:rPr>
              <w:t>, therefore the impact on journey time reliability is slight beneficial subject to the potential implementation of highway mitigation to alleviate traffic impacts associated with the railway station and/ or wider development proposals.</w:t>
            </w:r>
          </w:p>
          <w:p w:rsidRPr="00587EF3" w:rsidR="00673887" w:rsidP="00BF638E" w:rsidRDefault="00673887" w14:paraId="5CDBB8AF" w14:textId="7EFB7EF1">
            <w:pPr>
              <w:autoSpaceDE w:val="0"/>
              <w:autoSpaceDN w:val="0"/>
              <w:adjustRightInd w:val="0"/>
              <w:spacing w:before="120" w:after="120"/>
              <w:rPr>
                <w:rFonts w:ascii="Arial" w:hAnsi="Arial" w:cs="Arial"/>
                <w:sz w:val="24"/>
                <w:szCs w:val="24"/>
              </w:rPr>
            </w:pPr>
            <w:r w:rsidRPr="00673887">
              <w:rPr>
                <w:rFonts w:ascii="Arial" w:hAnsi="Arial" w:cs="Arial"/>
                <w:sz w:val="24"/>
                <w:szCs w:val="24"/>
              </w:rPr>
              <w:t xml:space="preserve">The proposed railway station establishes the potential for improved accessibility to </w:t>
            </w:r>
            <w:r w:rsidR="00FD0FE1">
              <w:rPr>
                <w:rFonts w:ascii="Arial" w:hAnsi="Arial" w:cs="Arial"/>
                <w:sz w:val="24"/>
                <w:szCs w:val="24"/>
              </w:rPr>
              <w:t xml:space="preserve">Sports and </w:t>
            </w:r>
            <w:r w:rsidRPr="00673887">
              <w:rPr>
                <w:rFonts w:ascii="Arial" w:hAnsi="Arial" w:cs="Arial"/>
                <w:sz w:val="24"/>
                <w:szCs w:val="24"/>
              </w:rPr>
              <w:t>cultural facilities both local to the railway station (</w:t>
            </w:r>
            <w:r w:rsidR="00FD0FE1">
              <w:rPr>
                <w:rFonts w:ascii="Arial" w:hAnsi="Arial" w:cs="Arial"/>
                <w:sz w:val="24"/>
                <w:szCs w:val="24"/>
              </w:rPr>
              <w:t xml:space="preserve">Vale of Glamorgan Hotel and </w:t>
            </w:r>
            <w:proofErr w:type="spellStart"/>
            <w:r w:rsidRPr="00673887">
              <w:rPr>
                <w:rFonts w:ascii="Arial" w:hAnsi="Arial" w:cs="Arial"/>
                <w:sz w:val="24"/>
                <w:szCs w:val="24"/>
              </w:rPr>
              <w:t>Hensol</w:t>
            </w:r>
            <w:proofErr w:type="spellEnd"/>
            <w:r w:rsidRPr="00673887">
              <w:rPr>
                <w:rFonts w:ascii="Arial" w:hAnsi="Arial" w:cs="Arial"/>
                <w:sz w:val="24"/>
                <w:szCs w:val="24"/>
              </w:rPr>
              <w:t xml:space="preserve"> Golf Academy), as well as throughout the region with enhanced access to museums, theatre halls, cultural centres and leisure complexes particularly at key strategic destinations including Cardiff and Bridgend.</w:t>
            </w:r>
          </w:p>
        </w:tc>
      </w:tr>
      <w:tr w:rsidRPr="00402D00" w:rsidR="00412D73" w:rsidTr="00412D73" w14:paraId="1862F6E1" w14:textId="77777777">
        <w:tc>
          <w:tcPr>
            <w:tcW w:w="1830" w:type="dxa"/>
          </w:tcPr>
          <w:p w:rsidRPr="00402D00" w:rsidR="00412D73" w:rsidP="00F67B76" w:rsidRDefault="00412D73" w14:paraId="31F7F42B" w14:textId="77777777">
            <w:pPr>
              <w:spacing w:before="120" w:after="120"/>
              <w:rPr>
                <w:rFonts w:ascii="Arial" w:hAnsi="Arial" w:cs="Arial"/>
                <w:b/>
              </w:rPr>
            </w:pPr>
            <w:r w:rsidRPr="00402D00">
              <w:rPr>
                <w:rFonts w:ascii="Arial" w:hAnsi="Arial" w:cs="Arial"/>
                <w:b/>
              </w:rPr>
              <w:lastRenderedPageBreak/>
              <w:t>Resilient Roads Fund</w:t>
            </w:r>
          </w:p>
        </w:tc>
        <w:tc>
          <w:tcPr>
            <w:tcW w:w="3410" w:type="dxa"/>
          </w:tcPr>
          <w:p w:rsidRPr="00402D00" w:rsidR="00412D73" w:rsidP="00F67B76" w:rsidRDefault="00D31F3D" w14:paraId="24F894D6" w14:textId="501D4DA9">
            <w:pPr>
              <w:pStyle w:val="ListParagraph"/>
              <w:numPr>
                <w:ilvl w:val="0"/>
                <w:numId w:val="1"/>
              </w:numPr>
              <w:spacing w:before="120" w:after="120"/>
              <w:rPr>
                <w:rFonts w:ascii="Arial" w:hAnsi="Arial" w:cs="Arial"/>
              </w:rPr>
            </w:pPr>
            <w:r w:rsidRPr="00EE4227">
              <w:rPr>
                <w:rFonts w:ascii="Arial" w:hAnsi="Arial" w:cs="Arial"/>
              </w:rPr>
              <w:t>Address disruptions caused by severe weather to the highway network, especially to the public transport network</w:t>
            </w:r>
          </w:p>
        </w:tc>
        <w:tc>
          <w:tcPr>
            <w:tcW w:w="8708" w:type="dxa"/>
          </w:tcPr>
          <w:p w:rsidRPr="00402D00" w:rsidR="00412D73" w:rsidP="00F67B76" w:rsidRDefault="00412D73" w14:paraId="6F728B9D" w14:textId="1EC06CD4">
            <w:pPr>
              <w:spacing w:before="120" w:after="120"/>
              <w:rPr>
                <w:rFonts w:ascii="Arial" w:hAnsi="Arial" w:cs="Arial"/>
              </w:rPr>
            </w:pPr>
            <w:r>
              <w:rPr>
                <w:rFonts w:ascii="Arial" w:hAnsi="Arial" w:cs="Arial"/>
              </w:rPr>
              <w:t>n/a</w:t>
            </w:r>
          </w:p>
        </w:tc>
      </w:tr>
      <w:tr w:rsidRPr="0058332C" w:rsidR="00412D73" w:rsidTr="00412D73" w14:paraId="5D6FDA5A" w14:textId="77777777">
        <w:tc>
          <w:tcPr>
            <w:tcW w:w="1830" w:type="dxa"/>
          </w:tcPr>
          <w:p w:rsidRPr="00402D00" w:rsidR="00412D73" w:rsidP="00F67B76" w:rsidRDefault="00412D73" w14:paraId="27A5DE7F" w14:textId="77777777">
            <w:pPr>
              <w:spacing w:before="120" w:after="120"/>
              <w:rPr>
                <w:rFonts w:ascii="Arial" w:hAnsi="Arial" w:cs="Arial"/>
                <w:b/>
              </w:rPr>
            </w:pPr>
            <w:proofErr w:type="spellStart"/>
            <w:r w:rsidRPr="00402D00">
              <w:rPr>
                <w:rFonts w:ascii="Arial" w:hAnsi="Arial" w:cs="Arial"/>
                <w:b/>
              </w:rPr>
              <w:t>Ultra Low</w:t>
            </w:r>
            <w:proofErr w:type="spellEnd"/>
            <w:r w:rsidRPr="00402D00">
              <w:rPr>
                <w:rFonts w:ascii="Arial" w:hAnsi="Arial" w:cs="Arial"/>
                <w:b/>
              </w:rPr>
              <w:t xml:space="preserve"> Emission Vehicle </w:t>
            </w:r>
            <w:r w:rsidRPr="00402D00">
              <w:rPr>
                <w:rFonts w:ascii="Arial" w:hAnsi="Arial" w:cs="Arial"/>
                <w:b/>
              </w:rPr>
              <w:lastRenderedPageBreak/>
              <w:t>Transformation Fund</w:t>
            </w:r>
          </w:p>
        </w:tc>
        <w:tc>
          <w:tcPr>
            <w:tcW w:w="3410" w:type="dxa"/>
          </w:tcPr>
          <w:p w:rsidRPr="00EE4227" w:rsidR="00D31F3D" w:rsidP="00D31F3D" w:rsidRDefault="00D31F3D" w14:paraId="28613147" w14:textId="77777777">
            <w:pPr>
              <w:pStyle w:val="ListParagraph"/>
              <w:numPr>
                <w:ilvl w:val="0"/>
                <w:numId w:val="1"/>
              </w:numPr>
              <w:contextualSpacing w:val="0"/>
              <w:rPr>
                <w:rFonts w:ascii="Arial" w:hAnsi="Arial" w:cs="Arial"/>
              </w:rPr>
            </w:pPr>
            <w:r w:rsidRPr="00EE4227">
              <w:rPr>
                <w:rFonts w:ascii="Arial" w:hAnsi="Arial" w:cs="Arial"/>
              </w:rPr>
              <w:lastRenderedPageBreak/>
              <w:t>Provision of charging infrastructure for electric vehicle, targeted at users without access to off-street parking.</w:t>
            </w:r>
          </w:p>
          <w:p w:rsidRPr="00EE4227" w:rsidR="00D31F3D" w:rsidP="00D31F3D" w:rsidRDefault="00D31F3D" w14:paraId="33AC2924" w14:textId="77777777">
            <w:pPr>
              <w:pStyle w:val="ListParagraph"/>
              <w:numPr>
                <w:ilvl w:val="0"/>
                <w:numId w:val="1"/>
              </w:numPr>
              <w:contextualSpacing w:val="0"/>
              <w:rPr>
                <w:rFonts w:ascii="Arial" w:hAnsi="Arial" w:cs="Arial"/>
              </w:rPr>
            </w:pPr>
            <w:r w:rsidRPr="00EE4227">
              <w:rPr>
                <w:rFonts w:ascii="Arial" w:hAnsi="Arial" w:cs="Arial"/>
              </w:rPr>
              <w:lastRenderedPageBreak/>
              <w:t>Provision of charging infrastructure in public car parks.</w:t>
            </w:r>
          </w:p>
          <w:p w:rsidRPr="00EE4227" w:rsidR="00D31F3D" w:rsidP="00D31F3D" w:rsidRDefault="00D31F3D" w14:paraId="6EB31454" w14:textId="77777777">
            <w:pPr>
              <w:pStyle w:val="ListParagraph"/>
              <w:numPr>
                <w:ilvl w:val="0"/>
                <w:numId w:val="1"/>
              </w:numPr>
              <w:contextualSpacing w:val="0"/>
              <w:rPr>
                <w:rFonts w:ascii="Arial" w:hAnsi="Arial" w:cs="Arial"/>
              </w:rPr>
            </w:pPr>
            <w:r w:rsidRPr="00EE4227">
              <w:rPr>
                <w:rFonts w:ascii="Arial" w:hAnsi="Arial" w:cs="Arial"/>
              </w:rPr>
              <w:t>Electric vehicle charging hubs – focused on areas with potential to support a variety of electric vehicle charging needs</w:t>
            </w:r>
          </w:p>
          <w:p w:rsidRPr="00EE4227" w:rsidR="00D31F3D" w:rsidP="00D31F3D" w:rsidRDefault="00D31F3D" w14:paraId="671FDAF1" w14:textId="77777777">
            <w:pPr>
              <w:pStyle w:val="ListParagraph"/>
              <w:numPr>
                <w:ilvl w:val="0"/>
                <w:numId w:val="1"/>
              </w:numPr>
              <w:contextualSpacing w:val="0"/>
              <w:rPr>
                <w:rFonts w:ascii="Arial" w:hAnsi="Arial" w:cs="Arial"/>
              </w:rPr>
            </w:pPr>
            <w:r w:rsidRPr="00EE4227">
              <w:rPr>
                <w:rFonts w:ascii="Arial" w:hAnsi="Arial" w:cs="Arial"/>
              </w:rPr>
              <w:t xml:space="preserve">Provision of charging infrastructure for taxis, private hire vehicles and buses </w:t>
            </w:r>
          </w:p>
          <w:p w:rsidRPr="00EE4227" w:rsidR="00D31F3D" w:rsidP="00D31F3D" w:rsidRDefault="00D31F3D" w14:paraId="4C1F3647" w14:textId="77777777">
            <w:pPr>
              <w:pStyle w:val="ListParagraph"/>
              <w:numPr>
                <w:ilvl w:val="0"/>
                <w:numId w:val="1"/>
              </w:numPr>
              <w:contextualSpacing w:val="0"/>
              <w:rPr>
                <w:rFonts w:ascii="Arial" w:hAnsi="Arial" w:cs="Arial"/>
              </w:rPr>
            </w:pPr>
            <w:r w:rsidRPr="00EE4227">
              <w:rPr>
                <w:rFonts w:ascii="Arial" w:hAnsi="Arial" w:cs="Arial"/>
              </w:rPr>
              <w:t xml:space="preserve">Provision of Green Fleet for taxis, private hire vehicles and buses </w:t>
            </w:r>
          </w:p>
          <w:p w:rsidRPr="00402D00" w:rsidR="00412D73" w:rsidP="00D31F3D" w:rsidRDefault="00D31F3D" w14:paraId="369B1B43" w14:textId="64721CC1">
            <w:pPr>
              <w:pStyle w:val="ListParagraph"/>
              <w:numPr>
                <w:ilvl w:val="0"/>
                <w:numId w:val="1"/>
              </w:numPr>
              <w:spacing w:before="120" w:after="120"/>
              <w:rPr>
                <w:rFonts w:ascii="Arial" w:hAnsi="Arial" w:cs="Arial"/>
              </w:rPr>
            </w:pPr>
            <w:r w:rsidRPr="00EE4227">
              <w:rPr>
                <w:rFonts w:ascii="Arial" w:hAnsi="Arial" w:cs="Arial"/>
              </w:rPr>
              <w:t>Provision of micro mobility (</w:t>
            </w:r>
            <w:proofErr w:type="spellStart"/>
            <w:r w:rsidRPr="00EE4227">
              <w:rPr>
                <w:rFonts w:ascii="Arial" w:hAnsi="Arial" w:cs="Arial"/>
              </w:rPr>
              <w:t>ie</w:t>
            </w:r>
            <w:proofErr w:type="spellEnd"/>
            <w:r w:rsidRPr="00EE4227">
              <w:rPr>
                <w:rFonts w:ascii="Arial" w:hAnsi="Arial" w:cs="Arial"/>
              </w:rPr>
              <w:t xml:space="preserve">. support to participate in </w:t>
            </w:r>
            <w:proofErr w:type="spellStart"/>
            <w:r w:rsidRPr="00EE4227">
              <w:rPr>
                <w:rFonts w:ascii="Arial" w:hAnsi="Arial" w:cs="Arial"/>
              </w:rPr>
              <w:t>DfT</w:t>
            </w:r>
            <w:proofErr w:type="spellEnd"/>
            <w:r w:rsidRPr="00EE4227">
              <w:rPr>
                <w:rFonts w:ascii="Arial" w:hAnsi="Arial" w:cs="Arial"/>
              </w:rPr>
              <w:t xml:space="preserve"> e-scooter trials, promotion of e-bikes and e-cargo bikes)</w:t>
            </w:r>
          </w:p>
        </w:tc>
        <w:tc>
          <w:tcPr>
            <w:tcW w:w="8708" w:type="dxa"/>
          </w:tcPr>
          <w:p w:rsidRPr="0058332C" w:rsidR="00412D73" w:rsidP="00F67B76" w:rsidRDefault="00412D73" w14:paraId="7771A264" w14:textId="6769242E">
            <w:pPr>
              <w:spacing w:before="120" w:after="120"/>
              <w:rPr>
                <w:rFonts w:ascii="Arial" w:hAnsi="Arial" w:cs="Arial"/>
              </w:rPr>
            </w:pPr>
            <w:r>
              <w:rPr>
                <w:rFonts w:ascii="Arial" w:hAnsi="Arial" w:cs="Arial"/>
              </w:rPr>
              <w:lastRenderedPageBreak/>
              <w:t>n/a</w:t>
            </w:r>
          </w:p>
        </w:tc>
      </w:tr>
    </w:tbl>
    <w:p w:rsidRPr="00962BC2" w:rsidR="007509FB" w:rsidRDefault="0058332C" w14:paraId="27188AA2" w14:textId="77777777">
      <w:pPr>
        <w:rPr>
          <w:rFonts w:ascii="Arial" w:hAnsi="Arial" w:cs="Arial"/>
          <w:b/>
          <w:sz w:val="24"/>
          <w:szCs w:val="24"/>
        </w:rPr>
      </w:pPr>
      <w:r>
        <w:rPr>
          <w:rFonts w:ascii="Arial" w:hAnsi="Arial" w:cs="Arial"/>
          <w:b/>
        </w:rPr>
        <w:br w:type="page"/>
      </w:r>
      <w:r w:rsidRPr="00962BC2" w:rsidR="00621F3C">
        <w:rPr>
          <w:rFonts w:ascii="Arial" w:hAnsi="Arial" w:cs="Arial"/>
          <w:b/>
          <w:sz w:val="24"/>
          <w:szCs w:val="24"/>
        </w:rPr>
        <w:lastRenderedPageBreak/>
        <w:t xml:space="preserve">2. </w:t>
      </w:r>
      <w:r w:rsidRPr="00962BC2" w:rsidR="00FA1C65">
        <w:rPr>
          <w:rFonts w:ascii="Arial" w:hAnsi="Arial" w:cs="Arial"/>
          <w:b/>
          <w:sz w:val="24"/>
          <w:szCs w:val="24"/>
        </w:rPr>
        <w:t>TRANSPORT CASE</w:t>
      </w:r>
    </w:p>
    <w:p w:rsidR="003B01D3" w:rsidRDefault="003B01D3" w14:paraId="738B3DD1" w14:textId="77777777">
      <w:pPr>
        <w:rPr>
          <w:rFonts w:ascii="Arial" w:hAnsi="Arial" w:cs="Arial"/>
        </w:rPr>
      </w:pPr>
    </w:p>
    <w:p w:rsidR="00587DFE" w:rsidP="00587DFE" w:rsidRDefault="00587DFE" w14:paraId="3FCF7A61" w14:textId="77777777">
      <w:pPr>
        <w:rPr>
          <w:rFonts w:ascii="Arial" w:hAnsi="Arial" w:cs="Arial"/>
          <w:b/>
          <w:sz w:val="24"/>
          <w:szCs w:val="24"/>
        </w:rPr>
      </w:pPr>
      <w:r w:rsidRPr="0058332C">
        <w:rPr>
          <w:rFonts w:ascii="Arial" w:hAnsi="Arial" w:cs="Arial"/>
          <w:b/>
          <w:sz w:val="24"/>
          <w:szCs w:val="24"/>
        </w:rPr>
        <w:t xml:space="preserve">Contribution to </w:t>
      </w:r>
      <w:r>
        <w:rPr>
          <w:rFonts w:ascii="Arial" w:hAnsi="Arial" w:cs="Arial"/>
          <w:b/>
          <w:sz w:val="24"/>
          <w:szCs w:val="24"/>
        </w:rPr>
        <w:t>W</w:t>
      </w:r>
      <w:r w:rsidRPr="0058332C">
        <w:rPr>
          <w:rFonts w:ascii="Arial" w:hAnsi="Arial" w:cs="Arial"/>
          <w:b/>
          <w:sz w:val="24"/>
          <w:szCs w:val="24"/>
        </w:rPr>
        <w:t xml:space="preserve">ell-being </w:t>
      </w:r>
      <w:r>
        <w:rPr>
          <w:rFonts w:ascii="Arial" w:hAnsi="Arial" w:cs="Arial"/>
          <w:b/>
          <w:sz w:val="24"/>
          <w:szCs w:val="24"/>
        </w:rPr>
        <w:t>G</w:t>
      </w:r>
      <w:r w:rsidRPr="0058332C">
        <w:rPr>
          <w:rFonts w:ascii="Arial" w:hAnsi="Arial" w:cs="Arial"/>
          <w:b/>
          <w:sz w:val="24"/>
          <w:szCs w:val="24"/>
        </w:rPr>
        <w:t>oals</w:t>
      </w:r>
    </w:p>
    <w:p w:rsidRPr="002D081F" w:rsidR="002D081F" w:rsidP="00587DFE" w:rsidRDefault="002D081F" w14:paraId="1596B408" w14:textId="77777777">
      <w:pPr>
        <w:rPr>
          <w:rFonts w:ascii="Arial" w:hAnsi="Arial" w:cs="Arial"/>
          <w:sz w:val="24"/>
          <w:szCs w:val="24"/>
        </w:rPr>
      </w:pPr>
      <w:r>
        <w:rPr>
          <w:rFonts w:ascii="Arial" w:hAnsi="Arial" w:cs="Arial"/>
          <w:sz w:val="24"/>
          <w:szCs w:val="24"/>
        </w:rPr>
        <w:t>Transport schemes must seek to maximise their contribution to the well-being goals. Please provide a summary of the impacts of the scheme to the well-being goals. This should be informed by the statutory and non-statutory impact assessments of the scheme.</w:t>
      </w:r>
    </w:p>
    <w:p w:rsidR="00587DFE" w:rsidP="00587DFE" w:rsidRDefault="00587DFE" w14:paraId="518553BF" w14:textId="77777777">
      <w:pPr>
        <w:rPr>
          <w:rFonts w:ascii="Arial" w:hAnsi="Arial" w:cs="Arial"/>
        </w:rPr>
      </w:pPr>
    </w:p>
    <w:p w:rsidR="00587DFE" w:rsidP="00587DFE" w:rsidRDefault="00071BB6" w14:paraId="02EAB31D" w14:textId="77777777">
      <w:pPr>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editId="5270784A" wp14:anchorId="679AB830">
            <wp:simplePos x="0" y="0"/>
            <wp:positionH relativeFrom="margin">
              <wp:align>left</wp:align>
            </wp:positionH>
            <wp:positionV relativeFrom="paragraph">
              <wp:posOffset>5715</wp:posOffset>
            </wp:positionV>
            <wp:extent cx="2292350" cy="228473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2350" cy="2284730"/>
                    </a:xfrm>
                    <a:prstGeom prst="rect">
                      <a:avLst/>
                    </a:prstGeom>
                    <a:noFill/>
                  </pic:spPr>
                </pic:pic>
              </a:graphicData>
            </a:graphic>
            <wp14:sizeRelH relativeFrom="page">
              <wp14:pctWidth>0</wp14:pctWidth>
            </wp14:sizeRelH>
            <wp14:sizeRelV relativeFrom="page">
              <wp14:pctHeight>0</wp14:pctHeight>
            </wp14:sizeRelV>
          </wp:anchor>
        </w:drawing>
      </w:r>
    </w:p>
    <w:p w:rsidR="002D081F" w:rsidP="00587DFE" w:rsidRDefault="002D081F" w14:paraId="00E60228" w14:textId="77777777">
      <w:pPr>
        <w:rPr>
          <w:rFonts w:ascii="Arial" w:hAnsi="Arial" w:cs="Arial"/>
        </w:rPr>
      </w:pPr>
    </w:p>
    <w:tbl>
      <w:tblPr>
        <w:tblStyle w:val="TableGrid"/>
        <w:tblW w:w="0" w:type="auto"/>
        <w:tblInd w:w="250" w:type="dxa"/>
        <w:shd w:val="clear" w:color="auto" w:fill="FFFFFF" w:themeFill="background1"/>
        <w:tblLook w:val="04A0" w:firstRow="1" w:lastRow="0" w:firstColumn="1" w:lastColumn="0" w:noHBand="0" w:noVBand="1"/>
      </w:tblPr>
      <w:tblGrid>
        <w:gridCol w:w="6171"/>
        <w:gridCol w:w="4035"/>
      </w:tblGrid>
      <w:tr w:rsidRPr="00587DFE" w:rsidR="0087280A" w:rsidTr="00071BB6" w14:paraId="065EB3D9" w14:textId="77777777">
        <w:tc>
          <w:tcPr>
            <w:tcW w:w="6171" w:type="dxa"/>
            <w:shd w:val="clear" w:color="auto" w:fill="FFFFFF" w:themeFill="background1"/>
          </w:tcPr>
          <w:p w:rsidRPr="00587DFE" w:rsidR="00587DFE" w:rsidP="004D3948" w:rsidRDefault="00587DFE" w14:paraId="12ED68DE" w14:textId="77777777">
            <w:pPr>
              <w:rPr>
                <w:rFonts w:ascii="Arial" w:hAnsi="Arial" w:cs="Arial"/>
                <w:b/>
                <w:sz w:val="24"/>
                <w:szCs w:val="24"/>
              </w:rPr>
            </w:pPr>
            <w:r w:rsidRPr="00587DFE">
              <w:rPr>
                <w:rFonts w:ascii="Arial" w:hAnsi="Arial" w:cs="Arial"/>
                <w:b/>
                <w:sz w:val="24"/>
                <w:szCs w:val="24"/>
              </w:rPr>
              <w:t>Well-being Goal</w:t>
            </w:r>
          </w:p>
        </w:tc>
        <w:tc>
          <w:tcPr>
            <w:tcW w:w="4035" w:type="dxa"/>
            <w:shd w:val="clear" w:color="auto" w:fill="FFFFFF" w:themeFill="background1"/>
          </w:tcPr>
          <w:p w:rsidRPr="00587DFE" w:rsidR="00587DFE" w:rsidP="00071BB6" w:rsidRDefault="00071BB6" w14:paraId="38DCB6D4" w14:textId="77777777">
            <w:pPr>
              <w:jc w:val="center"/>
              <w:rPr>
                <w:rFonts w:ascii="Arial" w:hAnsi="Arial" w:cs="Arial"/>
                <w:b/>
                <w:sz w:val="24"/>
                <w:szCs w:val="24"/>
              </w:rPr>
            </w:pPr>
            <w:r>
              <w:rPr>
                <w:rFonts w:ascii="Arial" w:hAnsi="Arial" w:cs="Arial"/>
                <w:b/>
                <w:sz w:val="24"/>
                <w:szCs w:val="24"/>
              </w:rPr>
              <w:t>Impact (</w:t>
            </w:r>
            <w:r w:rsidRPr="00587DFE" w:rsidR="00587DFE">
              <w:rPr>
                <w:rFonts w:ascii="Arial" w:hAnsi="Arial" w:cs="Arial"/>
                <w:b/>
                <w:sz w:val="24"/>
                <w:szCs w:val="24"/>
              </w:rPr>
              <w:t>select one</w:t>
            </w:r>
            <w:r>
              <w:rPr>
                <w:rFonts w:ascii="Arial" w:hAnsi="Arial" w:cs="Arial"/>
                <w:b/>
                <w:sz w:val="24"/>
                <w:szCs w:val="24"/>
              </w:rPr>
              <w:t xml:space="preserve"> for each goal</w:t>
            </w:r>
            <w:r w:rsidRPr="00587DFE" w:rsidR="00587DFE">
              <w:rPr>
                <w:rFonts w:ascii="Arial" w:hAnsi="Arial" w:cs="Arial"/>
                <w:b/>
                <w:sz w:val="24"/>
                <w:szCs w:val="24"/>
              </w:rPr>
              <w:t>)</w:t>
            </w:r>
          </w:p>
        </w:tc>
      </w:tr>
      <w:tr w:rsidRPr="00587DFE" w:rsidR="0087280A" w:rsidTr="00071BB6" w14:paraId="550BF21E" w14:textId="77777777">
        <w:tc>
          <w:tcPr>
            <w:tcW w:w="6171" w:type="dxa"/>
            <w:shd w:val="clear" w:color="auto" w:fill="FFFFFF" w:themeFill="background1"/>
          </w:tcPr>
          <w:p w:rsidRPr="00587DFE" w:rsidR="00587DFE" w:rsidP="004D3948" w:rsidRDefault="00587DFE" w14:paraId="7A2646CC" w14:textId="77777777">
            <w:pPr>
              <w:rPr>
                <w:rFonts w:ascii="Arial" w:hAnsi="Arial" w:cs="Arial"/>
                <w:sz w:val="24"/>
                <w:szCs w:val="24"/>
              </w:rPr>
            </w:pPr>
            <w:r w:rsidRPr="00587DFE">
              <w:rPr>
                <w:rFonts w:ascii="Arial" w:hAnsi="Arial" w:cs="Arial"/>
                <w:sz w:val="24"/>
                <w:szCs w:val="24"/>
              </w:rPr>
              <w:t>A prosperous Wales</w:t>
            </w:r>
          </w:p>
        </w:tc>
        <w:tc>
          <w:tcPr>
            <w:tcW w:w="4035" w:type="dxa"/>
            <w:shd w:val="clear" w:color="auto" w:fill="FFFFFF" w:themeFill="background1"/>
          </w:tcPr>
          <w:p w:rsidRPr="00587DFE" w:rsidR="00587DFE" w:rsidP="00412D73" w:rsidRDefault="00587DFE" w14:paraId="2976FE71" w14:textId="784ADAAC">
            <w:pPr>
              <w:rPr>
                <w:rFonts w:ascii="Arial" w:hAnsi="Arial" w:cs="Arial"/>
                <w:sz w:val="24"/>
                <w:szCs w:val="24"/>
              </w:rPr>
            </w:pPr>
            <w:r w:rsidRPr="00587DFE">
              <w:rPr>
                <w:rFonts w:ascii="Arial" w:hAnsi="Arial" w:cs="Arial"/>
                <w:sz w:val="24"/>
                <w:szCs w:val="24"/>
              </w:rPr>
              <w:t>Positive</w:t>
            </w:r>
            <w:r w:rsidR="00962BC2">
              <w:rPr>
                <w:rFonts w:ascii="Arial" w:hAnsi="Arial" w:cs="Arial"/>
                <w:sz w:val="24"/>
                <w:szCs w:val="24"/>
              </w:rPr>
              <w:t xml:space="preserve"> </w:t>
            </w:r>
          </w:p>
        </w:tc>
      </w:tr>
      <w:tr w:rsidRPr="00587DFE" w:rsidR="0087280A" w:rsidTr="00071BB6" w14:paraId="6E7F5830" w14:textId="77777777">
        <w:tc>
          <w:tcPr>
            <w:tcW w:w="6171" w:type="dxa"/>
            <w:shd w:val="clear" w:color="auto" w:fill="FFFFFF" w:themeFill="background1"/>
          </w:tcPr>
          <w:p w:rsidRPr="00587DFE" w:rsidR="00587DFE" w:rsidP="004D3948" w:rsidRDefault="00587DFE" w14:paraId="46544429" w14:textId="77777777">
            <w:pPr>
              <w:rPr>
                <w:rFonts w:ascii="Arial" w:hAnsi="Arial" w:cs="Arial"/>
                <w:sz w:val="24"/>
                <w:szCs w:val="24"/>
              </w:rPr>
            </w:pPr>
            <w:r w:rsidRPr="00587DFE">
              <w:rPr>
                <w:rFonts w:ascii="Arial" w:hAnsi="Arial" w:cs="Arial"/>
                <w:sz w:val="24"/>
                <w:szCs w:val="24"/>
              </w:rPr>
              <w:t>A resilient Wales</w:t>
            </w:r>
          </w:p>
        </w:tc>
        <w:tc>
          <w:tcPr>
            <w:tcW w:w="4035" w:type="dxa"/>
            <w:shd w:val="clear" w:color="auto" w:fill="FFFFFF" w:themeFill="background1"/>
          </w:tcPr>
          <w:p w:rsidRPr="00587DFE" w:rsidR="00587DFE" w:rsidP="00412D73" w:rsidRDefault="00587DFE" w14:paraId="29C7BBE0" w14:textId="313806AA">
            <w:pPr>
              <w:rPr>
                <w:rFonts w:ascii="Arial" w:hAnsi="Arial" w:cs="Arial"/>
                <w:sz w:val="24"/>
                <w:szCs w:val="24"/>
              </w:rPr>
            </w:pPr>
            <w:r w:rsidRPr="00587DFE">
              <w:rPr>
                <w:rFonts w:ascii="Arial" w:hAnsi="Arial" w:cs="Arial"/>
                <w:sz w:val="24"/>
                <w:szCs w:val="24"/>
              </w:rPr>
              <w:t>Positive</w:t>
            </w:r>
          </w:p>
        </w:tc>
      </w:tr>
      <w:tr w:rsidRPr="00587DFE" w:rsidR="0087280A" w:rsidTr="00071BB6" w14:paraId="13706113" w14:textId="77777777">
        <w:tc>
          <w:tcPr>
            <w:tcW w:w="6171" w:type="dxa"/>
            <w:shd w:val="clear" w:color="auto" w:fill="FFFFFF" w:themeFill="background1"/>
          </w:tcPr>
          <w:p w:rsidRPr="00587DFE" w:rsidR="00587DFE" w:rsidP="004D3948" w:rsidRDefault="00587DFE" w14:paraId="26672525" w14:textId="77777777">
            <w:pPr>
              <w:rPr>
                <w:rFonts w:ascii="Arial" w:hAnsi="Arial" w:cs="Arial"/>
                <w:sz w:val="24"/>
                <w:szCs w:val="24"/>
              </w:rPr>
            </w:pPr>
            <w:r w:rsidRPr="00587DFE">
              <w:rPr>
                <w:rFonts w:ascii="Arial" w:hAnsi="Arial" w:cs="Arial"/>
                <w:sz w:val="24"/>
                <w:szCs w:val="24"/>
              </w:rPr>
              <w:t>A healthier Wales</w:t>
            </w:r>
          </w:p>
        </w:tc>
        <w:tc>
          <w:tcPr>
            <w:tcW w:w="4035" w:type="dxa"/>
            <w:shd w:val="clear" w:color="auto" w:fill="FFFFFF" w:themeFill="background1"/>
          </w:tcPr>
          <w:p w:rsidRPr="00587DFE" w:rsidR="00587DFE" w:rsidP="00412D73" w:rsidRDefault="00587DFE" w14:paraId="5E08D215" w14:textId="18FF7849">
            <w:pPr>
              <w:rPr>
                <w:rFonts w:ascii="Arial" w:hAnsi="Arial" w:cs="Arial"/>
                <w:sz w:val="24"/>
                <w:szCs w:val="24"/>
              </w:rPr>
            </w:pPr>
            <w:r w:rsidRPr="00587DFE">
              <w:rPr>
                <w:rFonts w:ascii="Arial" w:hAnsi="Arial" w:cs="Arial"/>
                <w:sz w:val="24"/>
                <w:szCs w:val="24"/>
              </w:rPr>
              <w:t>Positive</w:t>
            </w:r>
            <w:r w:rsidR="00962BC2">
              <w:rPr>
                <w:rFonts w:ascii="Arial" w:hAnsi="Arial" w:cs="Arial"/>
                <w:sz w:val="24"/>
                <w:szCs w:val="24"/>
              </w:rPr>
              <w:t xml:space="preserve"> </w:t>
            </w:r>
          </w:p>
        </w:tc>
      </w:tr>
      <w:tr w:rsidRPr="00587DFE" w:rsidR="0087280A" w:rsidTr="00071BB6" w14:paraId="2D931AD1" w14:textId="77777777">
        <w:tc>
          <w:tcPr>
            <w:tcW w:w="6171" w:type="dxa"/>
            <w:shd w:val="clear" w:color="auto" w:fill="FFFFFF" w:themeFill="background1"/>
          </w:tcPr>
          <w:p w:rsidRPr="00587DFE" w:rsidR="00587DFE" w:rsidP="004D3948" w:rsidRDefault="00587DFE" w14:paraId="5948C987" w14:textId="77777777">
            <w:pPr>
              <w:rPr>
                <w:rFonts w:ascii="Arial" w:hAnsi="Arial" w:cs="Arial"/>
                <w:sz w:val="24"/>
                <w:szCs w:val="24"/>
              </w:rPr>
            </w:pPr>
            <w:r w:rsidRPr="00587DFE">
              <w:rPr>
                <w:rFonts w:ascii="Arial" w:hAnsi="Arial" w:cs="Arial"/>
                <w:sz w:val="24"/>
                <w:szCs w:val="24"/>
              </w:rPr>
              <w:t>A more equal Wales</w:t>
            </w:r>
          </w:p>
        </w:tc>
        <w:tc>
          <w:tcPr>
            <w:tcW w:w="4035" w:type="dxa"/>
            <w:shd w:val="clear" w:color="auto" w:fill="FFFFFF" w:themeFill="background1"/>
          </w:tcPr>
          <w:p w:rsidRPr="00587DFE" w:rsidR="00587DFE" w:rsidP="00412D73" w:rsidRDefault="00587DFE" w14:paraId="58681FA6" w14:textId="2C1077B8">
            <w:pPr>
              <w:rPr>
                <w:rFonts w:ascii="Arial" w:hAnsi="Arial" w:cs="Arial"/>
                <w:sz w:val="24"/>
                <w:szCs w:val="24"/>
              </w:rPr>
            </w:pPr>
            <w:r w:rsidRPr="00587DFE">
              <w:rPr>
                <w:rFonts w:ascii="Arial" w:hAnsi="Arial" w:cs="Arial"/>
                <w:sz w:val="24"/>
                <w:szCs w:val="24"/>
              </w:rPr>
              <w:t>Positive</w:t>
            </w:r>
            <w:r w:rsidR="00962BC2">
              <w:rPr>
                <w:rFonts w:ascii="Arial" w:hAnsi="Arial" w:cs="Arial"/>
                <w:sz w:val="24"/>
                <w:szCs w:val="24"/>
              </w:rPr>
              <w:t xml:space="preserve"> </w:t>
            </w:r>
          </w:p>
        </w:tc>
      </w:tr>
      <w:tr w:rsidRPr="00587DFE" w:rsidR="0087280A" w:rsidTr="00071BB6" w14:paraId="0B5C25B2" w14:textId="77777777">
        <w:tc>
          <w:tcPr>
            <w:tcW w:w="6171" w:type="dxa"/>
            <w:shd w:val="clear" w:color="auto" w:fill="FFFFFF" w:themeFill="background1"/>
          </w:tcPr>
          <w:p w:rsidRPr="00587DFE" w:rsidR="00587DFE" w:rsidP="004D3948" w:rsidRDefault="00587DFE" w14:paraId="7F7892E6" w14:textId="77777777">
            <w:pPr>
              <w:rPr>
                <w:rFonts w:ascii="Arial" w:hAnsi="Arial" w:cs="Arial"/>
                <w:sz w:val="24"/>
                <w:szCs w:val="24"/>
              </w:rPr>
            </w:pPr>
            <w:r w:rsidRPr="00587DFE">
              <w:rPr>
                <w:rFonts w:ascii="Arial" w:hAnsi="Arial" w:cs="Arial"/>
                <w:sz w:val="24"/>
                <w:szCs w:val="24"/>
              </w:rPr>
              <w:t>A Wales of cohesive communities</w:t>
            </w:r>
          </w:p>
        </w:tc>
        <w:tc>
          <w:tcPr>
            <w:tcW w:w="4035" w:type="dxa"/>
            <w:shd w:val="clear" w:color="auto" w:fill="FFFFFF" w:themeFill="background1"/>
          </w:tcPr>
          <w:p w:rsidRPr="00587DFE" w:rsidR="00587DFE" w:rsidP="00412D73" w:rsidRDefault="00587DFE" w14:paraId="4FA86CA0" w14:textId="373CA590">
            <w:pPr>
              <w:rPr>
                <w:rFonts w:ascii="Arial" w:hAnsi="Arial" w:cs="Arial"/>
                <w:sz w:val="24"/>
                <w:szCs w:val="24"/>
              </w:rPr>
            </w:pPr>
            <w:r w:rsidRPr="00587DFE">
              <w:rPr>
                <w:rFonts w:ascii="Arial" w:hAnsi="Arial" w:cs="Arial"/>
                <w:sz w:val="24"/>
                <w:szCs w:val="24"/>
              </w:rPr>
              <w:t>Positive</w:t>
            </w:r>
            <w:r w:rsidR="00962BC2">
              <w:rPr>
                <w:rFonts w:ascii="Arial" w:hAnsi="Arial" w:cs="Arial"/>
                <w:sz w:val="24"/>
                <w:szCs w:val="24"/>
              </w:rPr>
              <w:t xml:space="preserve"> </w:t>
            </w:r>
          </w:p>
        </w:tc>
      </w:tr>
      <w:tr w:rsidRPr="00587DFE" w:rsidR="0087280A" w:rsidTr="00071BB6" w14:paraId="747A5E39" w14:textId="77777777">
        <w:tc>
          <w:tcPr>
            <w:tcW w:w="6171" w:type="dxa"/>
            <w:shd w:val="clear" w:color="auto" w:fill="FFFFFF" w:themeFill="background1"/>
          </w:tcPr>
          <w:p w:rsidRPr="00587DFE" w:rsidR="00587DFE" w:rsidP="004D3948" w:rsidRDefault="00587DFE" w14:paraId="691EE2E5" w14:textId="77777777">
            <w:pPr>
              <w:rPr>
                <w:rFonts w:ascii="Arial" w:hAnsi="Arial" w:cs="Arial"/>
                <w:sz w:val="24"/>
                <w:szCs w:val="24"/>
              </w:rPr>
            </w:pPr>
            <w:r w:rsidRPr="00587DFE">
              <w:rPr>
                <w:rFonts w:ascii="Arial" w:hAnsi="Arial" w:cs="Arial"/>
                <w:sz w:val="24"/>
                <w:szCs w:val="24"/>
              </w:rPr>
              <w:t>A Wales of vibrant culture and thriving Welsh language</w:t>
            </w:r>
          </w:p>
        </w:tc>
        <w:tc>
          <w:tcPr>
            <w:tcW w:w="4035" w:type="dxa"/>
            <w:shd w:val="clear" w:color="auto" w:fill="FFFFFF" w:themeFill="background1"/>
          </w:tcPr>
          <w:p w:rsidRPr="00587DFE" w:rsidR="00587DFE" w:rsidP="00412D73" w:rsidRDefault="00587DFE" w14:paraId="60F36519" w14:textId="3A288192">
            <w:pPr>
              <w:rPr>
                <w:rFonts w:ascii="Arial" w:hAnsi="Arial" w:cs="Arial"/>
                <w:sz w:val="24"/>
                <w:szCs w:val="24"/>
              </w:rPr>
            </w:pPr>
            <w:r w:rsidRPr="00587DFE">
              <w:rPr>
                <w:rFonts w:ascii="Arial" w:hAnsi="Arial" w:cs="Arial"/>
                <w:sz w:val="24"/>
                <w:szCs w:val="24"/>
              </w:rPr>
              <w:t>Positive</w:t>
            </w:r>
            <w:r w:rsidR="00962BC2">
              <w:rPr>
                <w:rFonts w:ascii="Arial" w:hAnsi="Arial" w:cs="Arial"/>
                <w:sz w:val="24"/>
                <w:szCs w:val="24"/>
              </w:rPr>
              <w:t xml:space="preserve"> </w:t>
            </w:r>
          </w:p>
        </w:tc>
      </w:tr>
      <w:tr w:rsidRPr="00587DFE" w:rsidR="0087280A" w:rsidTr="00071BB6" w14:paraId="21A0D408" w14:textId="77777777">
        <w:tc>
          <w:tcPr>
            <w:tcW w:w="6171" w:type="dxa"/>
            <w:shd w:val="clear" w:color="auto" w:fill="FFFFFF" w:themeFill="background1"/>
          </w:tcPr>
          <w:p w:rsidRPr="00587DFE" w:rsidR="00587DFE" w:rsidP="004D3948" w:rsidRDefault="00587DFE" w14:paraId="157DB15D" w14:textId="77777777">
            <w:pPr>
              <w:rPr>
                <w:rFonts w:ascii="Arial" w:hAnsi="Arial" w:cs="Arial"/>
                <w:sz w:val="24"/>
                <w:szCs w:val="24"/>
              </w:rPr>
            </w:pPr>
            <w:r w:rsidRPr="00587DFE">
              <w:rPr>
                <w:rFonts w:ascii="Arial" w:hAnsi="Arial" w:cs="Arial"/>
                <w:sz w:val="24"/>
                <w:szCs w:val="24"/>
              </w:rPr>
              <w:t>A globally responsible Wales</w:t>
            </w:r>
          </w:p>
        </w:tc>
        <w:tc>
          <w:tcPr>
            <w:tcW w:w="4035" w:type="dxa"/>
            <w:shd w:val="clear" w:color="auto" w:fill="FFFFFF" w:themeFill="background1"/>
          </w:tcPr>
          <w:p w:rsidRPr="00587DFE" w:rsidR="00587DFE" w:rsidP="00412D73" w:rsidRDefault="00587DFE" w14:paraId="1209EB9E" w14:textId="56E470BB">
            <w:pPr>
              <w:rPr>
                <w:rFonts w:ascii="Arial" w:hAnsi="Arial" w:cs="Arial"/>
                <w:sz w:val="24"/>
                <w:szCs w:val="24"/>
              </w:rPr>
            </w:pPr>
            <w:r w:rsidRPr="00587DFE">
              <w:rPr>
                <w:rFonts w:ascii="Arial" w:hAnsi="Arial" w:cs="Arial"/>
                <w:sz w:val="24"/>
                <w:szCs w:val="24"/>
              </w:rPr>
              <w:t>Positive</w:t>
            </w:r>
            <w:r w:rsidR="00962BC2">
              <w:rPr>
                <w:rFonts w:ascii="Arial" w:hAnsi="Arial" w:cs="Arial"/>
                <w:sz w:val="24"/>
                <w:szCs w:val="24"/>
              </w:rPr>
              <w:t xml:space="preserve"> </w:t>
            </w:r>
          </w:p>
        </w:tc>
      </w:tr>
    </w:tbl>
    <w:p w:rsidR="00F96177" w:rsidRDefault="00F96177" w14:paraId="31F30342" w14:textId="77777777">
      <w:pPr>
        <w:rPr>
          <w:rFonts w:ascii="Arial" w:hAnsi="Arial" w:cs="Arial"/>
        </w:rPr>
      </w:pPr>
    </w:p>
    <w:p w:rsidR="002D081F" w:rsidRDefault="002D081F" w14:paraId="52D0D856" w14:textId="77777777">
      <w:pPr>
        <w:rPr>
          <w:rFonts w:ascii="Arial" w:hAnsi="Arial" w:cs="Arial"/>
        </w:rPr>
      </w:pPr>
    </w:p>
    <w:p w:rsidR="002D081F" w:rsidRDefault="002D081F" w14:paraId="31084185" w14:textId="77777777">
      <w:pPr>
        <w:rPr>
          <w:rFonts w:ascii="Arial" w:hAnsi="Arial" w:cs="Arial"/>
        </w:rPr>
      </w:pPr>
    </w:p>
    <w:p w:rsidRPr="003404C8" w:rsidR="00D52A26" w:rsidP="00D52A26" w:rsidRDefault="00D52A26" w14:paraId="69CA6536" w14:textId="77777777">
      <w:pPr>
        <w:rPr>
          <w:rFonts w:ascii="Arial" w:hAnsi="Arial" w:cs="Arial"/>
          <w:b/>
          <w:sz w:val="24"/>
          <w:szCs w:val="24"/>
        </w:rPr>
      </w:pPr>
      <w:r w:rsidRPr="003404C8">
        <w:rPr>
          <w:rFonts w:ascii="Arial" w:hAnsi="Arial" w:cs="Arial"/>
          <w:b/>
          <w:sz w:val="24"/>
          <w:szCs w:val="24"/>
        </w:rPr>
        <w:lastRenderedPageBreak/>
        <w:t xml:space="preserve">Value for Money </w:t>
      </w:r>
    </w:p>
    <w:p w:rsidRPr="00933094" w:rsidR="002D081F" w:rsidP="00D52A26" w:rsidRDefault="00D52A26" w14:paraId="1499AEAC" w14:textId="77777777">
      <w:pPr>
        <w:rPr>
          <w:rFonts w:ascii="Arial" w:hAnsi="Arial" w:cs="Arial"/>
          <w:sz w:val="24"/>
          <w:szCs w:val="24"/>
        </w:rPr>
      </w:pPr>
      <w:r w:rsidRPr="003404C8">
        <w:rPr>
          <w:rFonts w:ascii="Arial" w:hAnsi="Arial" w:cs="Arial"/>
          <w:sz w:val="24"/>
          <w:szCs w:val="24"/>
        </w:rPr>
        <w:t>Please explain what steps have been taken to ensure costs have been kept as low as possible and to quantify if the funding requested will represent value for money</w:t>
      </w:r>
      <w:r w:rsidRPr="00933094">
        <w:rPr>
          <w:rFonts w:ascii="Arial" w:hAnsi="Arial" w:cs="Arial"/>
          <w:sz w:val="24"/>
          <w:szCs w:val="24"/>
        </w:rPr>
        <w:t>. Include Benefit Cost Ratio (BCR) if known:</w:t>
      </w:r>
    </w:p>
    <w:p w:rsidR="00D52A26" w:rsidP="00D52A26" w:rsidRDefault="00D52A26" w14:paraId="66CEBF18" w14:textId="77777777">
      <w:pPr>
        <w:rPr>
          <w:rFonts w:ascii="Arial" w:hAnsi="Arial" w:cs="Arial"/>
        </w:rPr>
      </w:pPr>
    </w:p>
    <w:tbl>
      <w:tblPr>
        <w:tblStyle w:val="TableGrid"/>
        <w:tblW w:w="0" w:type="auto"/>
        <w:tblLook w:val="04A0" w:firstRow="1" w:lastRow="0" w:firstColumn="1" w:lastColumn="0" w:noHBand="0" w:noVBand="1"/>
      </w:tblPr>
      <w:tblGrid>
        <w:gridCol w:w="13948"/>
      </w:tblGrid>
      <w:tr w:rsidRPr="00F96177" w:rsidR="00D52A26" w:rsidTr="009F5959" w14:paraId="362A966A" w14:textId="77777777">
        <w:trPr>
          <w:trHeight w:val="848"/>
        </w:trPr>
        <w:tc>
          <w:tcPr>
            <w:tcW w:w="14142" w:type="dxa"/>
          </w:tcPr>
          <w:p w:rsidRPr="00F96177" w:rsidR="0027702C" w:rsidP="000A6B75" w:rsidRDefault="00412D73" w14:paraId="03D24EED" w14:textId="47415B6D">
            <w:pPr>
              <w:spacing w:before="120" w:after="120"/>
              <w:rPr>
                <w:rFonts w:ascii="Arial" w:hAnsi="Arial" w:cs="Arial"/>
                <w:sz w:val="24"/>
                <w:szCs w:val="24"/>
              </w:rPr>
            </w:pPr>
            <w:r>
              <w:rPr>
                <w:rFonts w:ascii="Arial" w:hAnsi="Arial" w:cs="Arial"/>
                <w:sz w:val="24"/>
                <w:szCs w:val="24"/>
              </w:rPr>
              <w:t xml:space="preserve">All consultant led work is tendered on Sell2Wales which ensures quality standards are met and each bid is then assessed and awarded based on a stringent assessment </w:t>
            </w:r>
            <w:r w:rsidR="000A6B75">
              <w:rPr>
                <w:rFonts w:ascii="Arial" w:hAnsi="Arial" w:cs="Arial"/>
                <w:sz w:val="24"/>
                <w:szCs w:val="24"/>
              </w:rPr>
              <w:t>criterion</w:t>
            </w:r>
            <w:r>
              <w:rPr>
                <w:rFonts w:ascii="Arial" w:hAnsi="Arial" w:cs="Arial"/>
                <w:sz w:val="24"/>
                <w:szCs w:val="24"/>
              </w:rPr>
              <w:t>.</w:t>
            </w:r>
            <w:r w:rsidR="00C24226">
              <w:rPr>
                <w:rFonts w:ascii="Arial" w:hAnsi="Arial" w:cs="Arial"/>
                <w:sz w:val="24"/>
                <w:szCs w:val="24"/>
              </w:rPr>
              <w:t xml:space="preserve"> </w:t>
            </w:r>
            <w:r w:rsidR="00801F55">
              <w:rPr>
                <w:rFonts w:ascii="Arial" w:hAnsi="Arial" w:cs="Arial"/>
                <w:sz w:val="24"/>
                <w:szCs w:val="24"/>
              </w:rPr>
              <w:t>A key component of th</w:t>
            </w:r>
            <w:r w:rsidR="00C24226">
              <w:rPr>
                <w:rFonts w:ascii="Arial" w:hAnsi="Arial" w:cs="Arial"/>
                <w:sz w:val="24"/>
                <w:szCs w:val="24"/>
              </w:rPr>
              <w:t>is</w:t>
            </w:r>
            <w:r w:rsidR="000A6B75">
              <w:rPr>
                <w:rFonts w:ascii="Arial" w:hAnsi="Arial" w:cs="Arial"/>
                <w:sz w:val="24"/>
                <w:szCs w:val="24"/>
              </w:rPr>
              <w:t xml:space="preserve"> LTF application </w:t>
            </w:r>
            <w:r w:rsidR="007A2600">
              <w:rPr>
                <w:rFonts w:ascii="Arial" w:hAnsi="Arial" w:cs="Arial"/>
                <w:sz w:val="24"/>
                <w:szCs w:val="24"/>
              </w:rPr>
              <w:t xml:space="preserve">encompassing completion of WelTAG Stage Two </w:t>
            </w:r>
            <w:r w:rsidR="000A6B75">
              <w:rPr>
                <w:rFonts w:ascii="Arial" w:hAnsi="Arial" w:cs="Arial"/>
                <w:sz w:val="24"/>
                <w:szCs w:val="24"/>
              </w:rPr>
              <w:t xml:space="preserve">is </w:t>
            </w:r>
            <w:r w:rsidR="00626070">
              <w:rPr>
                <w:rFonts w:ascii="Arial" w:hAnsi="Arial" w:cs="Arial"/>
                <w:sz w:val="24"/>
                <w:szCs w:val="24"/>
              </w:rPr>
              <w:t>an e</w:t>
            </w:r>
            <w:r w:rsidRPr="00626070" w:rsidR="00626070">
              <w:rPr>
                <w:rFonts w:ascii="Arial" w:hAnsi="Arial" w:cs="Arial"/>
                <w:sz w:val="24"/>
                <w:szCs w:val="24"/>
              </w:rPr>
              <w:t>conomic appraisal encompassing a value for money appraisal.</w:t>
            </w:r>
          </w:p>
        </w:tc>
      </w:tr>
    </w:tbl>
    <w:p w:rsidR="00F96177" w:rsidRDefault="00F96177" w14:paraId="1AD942D1" w14:textId="77777777">
      <w:pPr>
        <w:rPr>
          <w:rFonts w:ascii="Arial" w:hAnsi="Arial" w:cs="Arial"/>
        </w:rPr>
      </w:pPr>
    </w:p>
    <w:p w:rsidRPr="00402D00" w:rsidR="00962BC2" w:rsidP="002D081F" w:rsidRDefault="00962BC2" w14:paraId="1BE50B64" w14:textId="77777777">
      <w:pPr>
        <w:rPr>
          <w:rFonts w:ascii="Arial" w:hAnsi="Arial" w:cs="Arial"/>
          <w:b/>
          <w:sz w:val="24"/>
          <w:szCs w:val="24"/>
        </w:rPr>
      </w:pPr>
      <w:r w:rsidRPr="00402D00">
        <w:rPr>
          <w:rFonts w:ascii="Arial" w:hAnsi="Arial" w:cs="Arial"/>
          <w:b/>
          <w:sz w:val="24"/>
          <w:szCs w:val="24"/>
        </w:rPr>
        <w:t>Impact Assessment</w:t>
      </w:r>
    </w:p>
    <w:p w:rsidRPr="00402D00" w:rsidR="00962BC2" w:rsidP="002D081F" w:rsidRDefault="00962BC2" w14:paraId="3CF2CF66" w14:textId="77777777">
      <w:pPr>
        <w:rPr>
          <w:rFonts w:ascii="Arial" w:hAnsi="Arial" w:cs="Arial"/>
          <w:b/>
          <w:sz w:val="24"/>
          <w:szCs w:val="24"/>
        </w:rPr>
      </w:pPr>
    </w:p>
    <w:p w:rsidRPr="00962BC2" w:rsidR="002D081F" w:rsidP="002D081F" w:rsidRDefault="002D081F" w14:paraId="4A0B4E40" w14:textId="77777777">
      <w:pPr>
        <w:ind w:right="-217"/>
        <w:rPr>
          <w:rFonts w:ascii="Arial" w:hAnsi="Arial" w:cs="Arial"/>
          <w:sz w:val="24"/>
          <w:szCs w:val="24"/>
        </w:rPr>
      </w:pPr>
      <w:r w:rsidRPr="00402D00">
        <w:rPr>
          <w:rFonts w:ascii="Arial" w:hAnsi="Arial" w:cs="Arial"/>
          <w:sz w:val="24"/>
          <w:szCs w:val="24"/>
        </w:rPr>
        <w:t xml:space="preserve">Please provide a summary of the </w:t>
      </w:r>
      <w:r w:rsidRPr="00402D00" w:rsidR="00C27E28">
        <w:rPr>
          <w:rFonts w:ascii="Arial" w:hAnsi="Arial" w:cs="Arial"/>
          <w:sz w:val="24"/>
          <w:szCs w:val="24"/>
        </w:rPr>
        <w:t xml:space="preserve">expected </w:t>
      </w:r>
      <w:r w:rsidRPr="00402D00">
        <w:rPr>
          <w:rFonts w:ascii="Arial" w:hAnsi="Arial" w:cs="Arial"/>
          <w:sz w:val="24"/>
          <w:szCs w:val="24"/>
        </w:rPr>
        <w:t xml:space="preserve">impacts of the scheme, who is affected, how, and key qualitative/ quantitative supporting evidence. </w:t>
      </w:r>
      <w:r w:rsidRPr="00402D00" w:rsidR="00C27E28">
        <w:rPr>
          <w:rFonts w:ascii="Arial" w:hAnsi="Arial" w:cs="Arial"/>
          <w:sz w:val="24"/>
          <w:szCs w:val="24"/>
        </w:rPr>
        <w:t>The impacts shown below should always be considered, but the list is not exhaustive and other impacts may be relevant. Impacts may be positive, negative or neutral, and should consider all users including those with protected characteristics.</w:t>
      </w:r>
      <w:r w:rsidRPr="00C27E28" w:rsidR="00C27E28">
        <w:rPr>
          <w:rFonts w:ascii="Arial" w:hAnsi="Arial" w:cs="Arial"/>
          <w:sz w:val="24"/>
          <w:szCs w:val="24"/>
        </w:rPr>
        <w:t xml:space="preserve">  </w:t>
      </w:r>
    </w:p>
    <w:p w:rsidR="00587DFE" w:rsidRDefault="00587DFE" w14:paraId="2EC5D10E" w14:textId="77777777">
      <w:pPr>
        <w:rPr>
          <w:rFonts w:ascii="Arial" w:hAnsi="Arial" w:cs="Arial"/>
        </w:rPr>
      </w:pPr>
    </w:p>
    <w:tbl>
      <w:tblPr>
        <w:tblStyle w:val="TableGrid"/>
        <w:tblW w:w="0" w:type="auto"/>
        <w:tblInd w:w="-34" w:type="dxa"/>
        <w:shd w:val="clear" w:color="auto" w:fill="FFFFFF" w:themeFill="background1"/>
        <w:tblLook w:val="04A0" w:firstRow="1" w:lastRow="0" w:firstColumn="1" w:lastColumn="0" w:noHBand="0" w:noVBand="1"/>
      </w:tblPr>
      <w:tblGrid>
        <w:gridCol w:w="2212"/>
        <w:gridCol w:w="2212"/>
        <w:gridCol w:w="9558"/>
      </w:tblGrid>
      <w:tr w:rsidRPr="00587DFE" w:rsidR="00B127E0" w:rsidTr="00C50551" w14:paraId="6ADBBD4A" w14:textId="77777777">
        <w:tc>
          <w:tcPr>
            <w:tcW w:w="2212" w:type="dxa"/>
            <w:shd w:val="clear" w:color="auto" w:fill="BFBFBF" w:themeFill="background1" w:themeFillShade="BF"/>
          </w:tcPr>
          <w:p w:rsidRPr="00294501" w:rsidR="00B127E0" w:rsidP="00D70FFC" w:rsidRDefault="00B127E0" w14:paraId="75F1DDD3" w14:textId="77777777">
            <w:pPr>
              <w:spacing w:before="120" w:after="120"/>
              <w:rPr>
                <w:rFonts w:ascii="Arial" w:hAnsi="Arial" w:cs="Arial"/>
                <w:b/>
                <w:sz w:val="24"/>
                <w:szCs w:val="24"/>
              </w:rPr>
            </w:pPr>
            <w:r w:rsidRPr="00294501">
              <w:rPr>
                <w:rFonts w:ascii="Arial" w:hAnsi="Arial" w:cs="Arial"/>
                <w:b/>
                <w:sz w:val="24"/>
                <w:szCs w:val="24"/>
              </w:rPr>
              <w:t>Well-being Goal</w:t>
            </w:r>
          </w:p>
        </w:tc>
        <w:tc>
          <w:tcPr>
            <w:tcW w:w="2212" w:type="dxa"/>
            <w:shd w:val="clear" w:color="auto" w:fill="BFBFBF" w:themeFill="background1" w:themeFillShade="BF"/>
          </w:tcPr>
          <w:p w:rsidR="00B127E0" w:rsidP="00D70FFC" w:rsidRDefault="00B127E0" w14:paraId="5AD7DC64" w14:textId="77777777">
            <w:pPr>
              <w:spacing w:before="120" w:after="120"/>
              <w:jc w:val="center"/>
              <w:rPr>
                <w:rFonts w:ascii="Arial" w:hAnsi="Arial" w:cs="Arial"/>
                <w:b/>
                <w:sz w:val="24"/>
                <w:szCs w:val="24"/>
              </w:rPr>
            </w:pPr>
            <w:r>
              <w:rPr>
                <w:rFonts w:ascii="Arial" w:hAnsi="Arial" w:cs="Arial"/>
                <w:b/>
                <w:sz w:val="24"/>
                <w:szCs w:val="24"/>
              </w:rPr>
              <w:t>Impacts</w:t>
            </w:r>
          </w:p>
        </w:tc>
        <w:tc>
          <w:tcPr>
            <w:tcW w:w="9558" w:type="dxa"/>
            <w:shd w:val="clear" w:color="auto" w:fill="BFBFBF" w:themeFill="background1" w:themeFillShade="BF"/>
          </w:tcPr>
          <w:p w:rsidR="00B127E0" w:rsidP="00D70FFC" w:rsidRDefault="00B127E0" w14:paraId="262EC22B" w14:textId="77777777">
            <w:pPr>
              <w:spacing w:before="120" w:after="120"/>
              <w:rPr>
                <w:rFonts w:ascii="Arial" w:hAnsi="Arial" w:cs="Arial"/>
                <w:b/>
                <w:sz w:val="24"/>
                <w:szCs w:val="24"/>
              </w:rPr>
            </w:pPr>
            <w:r>
              <w:rPr>
                <w:rFonts w:ascii="Arial" w:hAnsi="Arial" w:cs="Arial"/>
                <w:b/>
                <w:sz w:val="24"/>
                <w:szCs w:val="24"/>
              </w:rPr>
              <w:t>How does</w:t>
            </w:r>
            <w:r w:rsidR="005A7A17">
              <w:rPr>
                <w:rFonts w:ascii="Arial" w:hAnsi="Arial" w:cs="Arial"/>
                <w:b/>
                <w:sz w:val="24"/>
                <w:szCs w:val="24"/>
              </w:rPr>
              <w:t xml:space="preserve"> the</w:t>
            </w:r>
            <w:r>
              <w:rPr>
                <w:rFonts w:ascii="Arial" w:hAnsi="Arial" w:cs="Arial"/>
                <w:b/>
                <w:sz w:val="24"/>
                <w:szCs w:val="24"/>
              </w:rPr>
              <w:t xml:space="preserve"> scheme reduce negative impacts and maximise positive impacts?</w:t>
            </w:r>
          </w:p>
        </w:tc>
      </w:tr>
      <w:tr w:rsidRPr="00587DFE" w:rsidR="000E30BA" w:rsidTr="00C50551" w14:paraId="464A4519" w14:textId="77777777">
        <w:tc>
          <w:tcPr>
            <w:tcW w:w="2212" w:type="dxa"/>
            <w:shd w:val="clear" w:color="auto" w:fill="FFFF00"/>
          </w:tcPr>
          <w:p w:rsidRPr="00B127E0" w:rsidR="000E30BA" w:rsidP="00D70FFC" w:rsidRDefault="000E30BA" w14:paraId="0AF9BFA4" w14:textId="77777777">
            <w:pPr>
              <w:spacing w:before="120" w:after="120"/>
              <w:rPr>
                <w:rFonts w:ascii="Arial" w:hAnsi="Arial" w:cs="Arial"/>
                <w:b/>
                <w:sz w:val="24"/>
                <w:szCs w:val="24"/>
                <w:highlight w:val="yellow"/>
              </w:rPr>
            </w:pPr>
            <w:r w:rsidRPr="00B127E0">
              <w:rPr>
                <w:rFonts w:ascii="Arial" w:hAnsi="Arial" w:cs="Arial"/>
                <w:b/>
                <w:sz w:val="24"/>
                <w:szCs w:val="24"/>
                <w:highlight w:val="yellow"/>
              </w:rPr>
              <w:t>A prosperous Wales</w:t>
            </w:r>
          </w:p>
          <w:p w:rsidRPr="00B127E0" w:rsidR="000E30BA" w:rsidP="00D70FFC" w:rsidRDefault="000E30BA" w14:paraId="2A399E84" w14:textId="77777777">
            <w:pPr>
              <w:spacing w:before="120" w:after="120"/>
              <w:rPr>
                <w:i/>
                <w:sz w:val="20"/>
                <w:szCs w:val="20"/>
                <w:highlight w:val="yellow"/>
              </w:rPr>
            </w:pPr>
            <w:r w:rsidRPr="00B127E0">
              <w:rPr>
                <w:i/>
                <w:sz w:val="20"/>
                <w:szCs w:val="20"/>
                <w:highlight w:val="yellow"/>
              </w:rPr>
              <w:t xml:space="preserve">An innovative, productive and low carbon society which recognises the limits of the global environment and therefore uses resources efficiently and proportionately (including acting on climate change), and which develops a skilled </w:t>
            </w:r>
            <w:r w:rsidRPr="00B127E0">
              <w:rPr>
                <w:i/>
                <w:sz w:val="20"/>
                <w:szCs w:val="20"/>
                <w:highlight w:val="yellow"/>
              </w:rPr>
              <w:lastRenderedPageBreak/>
              <w:t>and well-educated population in an economy which generates wealth and provides employment opportunities, allowing people to take advantage of the wealth generated through securing decent work.</w:t>
            </w:r>
          </w:p>
          <w:p w:rsidRPr="00B127E0" w:rsidR="000E30BA" w:rsidP="00D70FFC" w:rsidRDefault="000E30BA" w14:paraId="7F8300AC" w14:textId="77777777">
            <w:pPr>
              <w:spacing w:before="120" w:after="120"/>
              <w:rPr>
                <w:rFonts w:ascii="Arial" w:hAnsi="Arial" w:cs="Arial"/>
                <w:sz w:val="24"/>
                <w:szCs w:val="24"/>
                <w:highlight w:val="yellow"/>
              </w:rPr>
            </w:pPr>
          </w:p>
        </w:tc>
        <w:tc>
          <w:tcPr>
            <w:tcW w:w="2212" w:type="dxa"/>
            <w:shd w:val="clear" w:color="auto" w:fill="FFFF00"/>
          </w:tcPr>
          <w:p w:rsidRPr="00590F79" w:rsidR="000E30BA" w:rsidP="00D70FFC" w:rsidRDefault="000E30BA" w14:paraId="5FBDB4B4" w14:textId="77777777">
            <w:pPr>
              <w:pStyle w:val="ListParagraph"/>
              <w:numPr>
                <w:ilvl w:val="0"/>
                <w:numId w:val="8"/>
              </w:numPr>
              <w:spacing w:before="120" w:after="120"/>
              <w:rPr>
                <w:sz w:val="20"/>
                <w:szCs w:val="20"/>
              </w:rPr>
            </w:pPr>
            <w:r w:rsidRPr="00590F79">
              <w:rPr>
                <w:sz w:val="20"/>
                <w:szCs w:val="20"/>
              </w:rPr>
              <w:lastRenderedPageBreak/>
              <w:t xml:space="preserve">Changes in productivity: availability of suitable labour for employers, and changes in agglomeration effects. </w:t>
            </w:r>
          </w:p>
          <w:p w:rsidRPr="00590F79" w:rsidR="000E30BA" w:rsidP="00D70FFC" w:rsidRDefault="000E30BA" w14:paraId="0BCA3EBA" w14:textId="14D9B270">
            <w:pPr>
              <w:pStyle w:val="ListParagraph"/>
              <w:numPr>
                <w:ilvl w:val="0"/>
                <w:numId w:val="8"/>
              </w:numPr>
              <w:spacing w:before="120" w:after="120"/>
              <w:rPr>
                <w:sz w:val="20"/>
                <w:szCs w:val="20"/>
              </w:rPr>
            </w:pPr>
            <w:r w:rsidRPr="00590F79">
              <w:rPr>
                <w:sz w:val="20"/>
                <w:szCs w:val="20"/>
              </w:rPr>
              <w:t>Transport costs: monetary costs paid by those travelling e.g.</w:t>
            </w:r>
            <w:r w:rsidR="00C50551">
              <w:rPr>
                <w:sz w:val="20"/>
                <w:szCs w:val="20"/>
              </w:rPr>
              <w:t xml:space="preserve">, </w:t>
            </w:r>
            <w:r w:rsidRPr="00590F79">
              <w:rPr>
                <w:sz w:val="20"/>
                <w:szCs w:val="20"/>
              </w:rPr>
              <w:t xml:space="preserve">vehicle operating costs, tolls, and </w:t>
            </w:r>
            <w:r w:rsidRPr="00590F79">
              <w:rPr>
                <w:sz w:val="20"/>
                <w:szCs w:val="20"/>
              </w:rPr>
              <w:lastRenderedPageBreak/>
              <w:t>public transport fares.</w:t>
            </w:r>
          </w:p>
          <w:p w:rsidRPr="00590F79" w:rsidR="000E30BA" w:rsidP="00D70FFC" w:rsidRDefault="000E30BA" w14:paraId="68D5172C" w14:textId="77777777">
            <w:pPr>
              <w:pStyle w:val="ListParagraph"/>
              <w:numPr>
                <w:ilvl w:val="0"/>
                <w:numId w:val="8"/>
              </w:numPr>
              <w:spacing w:before="120" w:after="120"/>
              <w:rPr>
                <w:sz w:val="20"/>
                <w:szCs w:val="20"/>
              </w:rPr>
            </w:pPr>
            <w:r w:rsidRPr="00590F79">
              <w:rPr>
                <w:sz w:val="20"/>
                <w:szCs w:val="20"/>
              </w:rPr>
              <w:t>Accidents: the cost of accidents.</w:t>
            </w:r>
          </w:p>
          <w:p w:rsidRPr="00590F79" w:rsidR="000E30BA" w:rsidP="00D70FFC" w:rsidRDefault="000E30BA" w14:paraId="51E6D643" w14:textId="77777777">
            <w:pPr>
              <w:pStyle w:val="ListParagraph"/>
              <w:numPr>
                <w:ilvl w:val="0"/>
                <w:numId w:val="8"/>
              </w:numPr>
              <w:spacing w:before="120" w:after="120"/>
              <w:rPr>
                <w:sz w:val="20"/>
                <w:szCs w:val="20"/>
              </w:rPr>
            </w:pPr>
            <w:r w:rsidRPr="00590F79">
              <w:rPr>
                <w:sz w:val="20"/>
                <w:szCs w:val="20"/>
              </w:rPr>
              <w:t xml:space="preserve">Land: does the scheme reduce the amount of agricultural land? Does it open up development sites? </w:t>
            </w:r>
          </w:p>
          <w:p w:rsidRPr="00590F79" w:rsidR="000E30BA" w:rsidP="00D70FFC" w:rsidRDefault="000E30BA" w14:paraId="1FB6BC08" w14:textId="77777777">
            <w:pPr>
              <w:pStyle w:val="ListParagraph"/>
              <w:numPr>
                <w:ilvl w:val="0"/>
                <w:numId w:val="8"/>
              </w:numPr>
              <w:spacing w:before="120" w:after="120"/>
              <w:rPr>
                <w:sz w:val="20"/>
                <w:szCs w:val="20"/>
              </w:rPr>
            </w:pPr>
            <w:r w:rsidRPr="00590F79">
              <w:rPr>
                <w:sz w:val="20"/>
                <w:szCs w:val="20"/>
              </w:rPr>
              <w:t>Capital costs: to the public sector, to the private sector from the scheme itself and from the impacts</w:t>
            </w:r>
          </w:p>
          <w:p w:rsidRPr="00590F79" w:rsidR="000E30BA" w:rsidP="00D70FFC" w:rsidRDefault="000E30BA" w14:paraId="405843C4" w14:textId="77777777">
            <w:pPr>
              <w:pStyle w:val="ListParagraph"/>
              <w:numPr>
                <w:ilvl w:val="0"/>
                <w:numId w:val="8"/>
              </w:numPr>
              <w:spacing w:before="120" w:after="120"/>
              <w:rPr>
                <w:sz w:val="20"/>
                <w:szCs w:val="20"/>
              </w:rPr>
            </w:pPr>
            <w:r w:rsidRPr="00590F79">
              <w:rPr>
                <w:sz w:val="20"/>
                <w:szCs w:val="20"/>
              </w:rPr>
              <w:t>Revenue costs: to the public sector, to the private sector, and to end users from the scheme itself and from the impacts</w:t>
            </w:r>
          </w:p>
          <w:p w:rsidRPr="00590F79" w:rsidR="000E30BA" w:rsidP="00D70FFC" w:rsidRDefault="000E30BA" w14:paraId="152C8D46" w14:textId="77777777">
            <w:pPr>
              <w:pStyle w:val="ListParagraph"/>
              <w:numPr>
                <w:ilvl w:val="0"/>
                <w:numId w:val="8"/>
              </w:numPr>
              <w:spacing w:before="120" w:after="120"/>
              <w:rPr>
                <w:sz w:val="20"/>
                <w:szCs w:val="20"/>
              </w:rPr>
            </w:pPr>
            <w:r w:rsidRPr="00590F79">
              <w:rPr>
                <w:sz w:val="20"/>
                <w:szCs w:val="20"/>
              </w:rPr>
              <w:t>Journey time changes: across all affected modes for users and non-users of the scheme.</w:t>
            </w:r>
          </w:p>
          <w:p w:rsidRPr="00590F79" w:rsidR="000E30BA" w:rsidP="00D70FFC" w:rsidRDefault="000E30BA" w14:paraId="69346C73" w14:textId="77777777">
            <w:pPr>
              <w:pStyle w:val="ListParagraph"/>
              <w:numPr>
                <w:ilvl w:val="0"/>
                <w:numId w:val="8"/>
              </w:numPr>
              <w:spacing w:before="120" w:after="120"/>
              <w:rPr>
                <w:sz w:val="20"/>
                <w:szCs w:val="20"/>
              </w:rPr>
            </w:pPr>
            <w:r w:rsidRPr="00590F79">
              <w:rPr>
                <w:sz w:val="20"/>
                <w:szCs w:val="20"/>
              </w:rPr>
              <w:t xml:space="preserve">Journey time reliability changes: changes in the variation in journey times between </w:t>
            </w:r>
            <w:r w:rsidRPr="00590F79">
              <w:rPr>
                <w:sz w:val="20"/>
                <w:szCs w:val="20"/>
              </w:rPr>
              <w:lastRenderedPageBreak/>
              <w:t>times of days and between journeys made at the same time each day.</w:t>
            </w:r>
          </w:p>
          <w:p w:rsidRPr="00590F79" w:rsidR="000E30BA" w:rsidP="00D70FFC" w:rsidRDefault="000E30BA" w14:paraId="1B31768F" w14:textId="77777777">
            <w:pPr>
              <w:pStyle w:val="ListParagraph"/>
              <w:numPr>
                <w:ilvl w:val="0"/>
                <w:numId w:val="8"/>
              </w:numPr>
              <w:spacing w:before="120" w:after="120"/>
              <w:rPr>
                <w:sz w:val="20"/>
                <w:szCs w:val="20"/>
              </w:rPr>
            </w:pPr>
            <w:r w:rsidRPr="00590F79">
              <w:rPr>
                <w:sz w:val="20"/>
                <w:szCs w:val="20"/>
              </w:rPr>
              <w:t>Local economy: how does the scheme affect the sectors in the local economy?</w:t>
            </w:r>
          </w:p>
          <w:p w:rsidRPr="00590F79" w:rsidR="000E30BA" w:rsidP="00D70FFC" w:rsidRDefault="000E30BA" w14:paraId="539E0C50" w14:textId="77777777">
            <w:pPr>
              <w:pStyle w:val="ListParagraph"/>
              <w:numPr>
                <w:ilvl w:val="0"/>
                <w:numId w:val="8"/>
              </w:numPr>
              <w:spacing w:before="120" w:after="120"/>
              <w:rPr>
                <w:sz w:val="20"/>
                <w:szCs w:val="20"/>
              </w:rPr>
            </w:pPr>
            <w:r w:rsidRPr="00590F79">
              <w:rPr>
                <w:sz w:val="20"/>
                <w:szCs w:val="20"/>
              </w:rPr>
              <w:t xml:space="preserve">Access to services: impact on journeys to key services such as health facilities, schools </w:t>
            </w:r>
          </w:p>
          <w:p w:rsidRPr="003335F8" w:rsidR="000E30BA" w:rsidP="00D70FFC" w:rsidRDefault="000E30BA" w14:paraId="714B3406" w14:textId="77777777">
            <w:pPr>
              <w:pStyle w:val="ListParagraph"/>
              <w:numPr>
                <w:ilvl w:val="0"/>
                <w:numId w:val="8"/>
              </w:numPr>
              <w:spacing w:before="120" w:after="120"/>
              <w:rPr>
                <w:rFonts w:ascii="Arial" w:hAnsi="Arial" w:cs="Arial"/>
                <w:sz w:val="24"/>
                <w:szCs w:val="24"/>
              </w:rPr>
            </w:pPr>
            <w:r w:rsidRPr="00590F79">
              <w:rPr>
                <w:sz w:val="20"/>
                <w:szCs w:val="20"/>
              </w:rPr>
              <w:t>Access to employment: how many jobs can people reach and what is the journey time</w:t>
            </w:r>
          </w:p>
          <w:p w:rsidRPr="00587DFE" w:rsidR="000E30BA" w:rsidP="00D70FFC" w:rsidRDefault="000E30BA" w14:paraId="6D17B7A6" w14:textId="77777777">
            <w:pPr>
              <w:pStyle w:val="ListParagraph"/>
              <w:spacing w:before="120" w:after="120"/>
              <w:ind w:left="360"/>
              <w:rPr>
                <w:rFonts w:ascii="Arial" w:hAnsi="Arial" w:cs="Arial"/>
                <w:sz w:val="24"/>
                <w:szCs w:val="24"/>
              </w:rPr>
            </w:pPr>
          </w:p>
        </w:tc>
        <w:tc>
          <w:tcPr>
            <w:tcW w:w="9558" w:type="dxa"/>
            <w:shd w:val="clear" w:color="auto" w:fill="FFFFFF" w:themeFill="background1"/>
          </w:tcPr>
          <w:p w:rsidR="00130F89" w:rsidP="003E100A" w:rsidRDefault="00A27C22" w14:paraId="6A0FAAC1" w14:textId="5C93F006">
            <w:pPr>
              <w:spacing w:before="120" w:after="120"/>
              <w:rPr>
                <w:rFonts w:ascii="Arial" w:hAnsi="Arial" w:cs="Arial"/>
                <w:sz w:val="24"/>
                <w:szCs w:val="24"/>
              </w:rPr>
            </w:pPr>
            <w:r>
              <w:rPr>
                <w:rFonts w:ascii="Arial" w:hAnsi="Arial" w:cs="Arial"/>
                <w:sz w:val="24"/>
                <w:szCs w:val="24"/>
              </w:rPr>
              <w:lastRenderedPageBreak/>
              <w:t>The proposed intervention</w:t>
            </w:r>
            <w:r w:rsidRPr="002A6A9E" w:rsidR="000E30BA">
              <w:rPr>
                <w:rFonts w:ascii="Arial" w:hAnsi="Arial" w:cs="Arial"/>
                <w:sz w:val="24"/>
                <w:szCs w:val="24"/>
              </w:rPr>
              <w:t xml:space="preserve"> will serve </w:t>
            </w:r>
            <w:r w:rsidRPr="00DD3FD5" w:rsidR="00DD3FD5">
              <w:rPr>
                <w:rFonts w:ascii="Arial" w:hAnsi="Arial" w:cs="Arial"/>
                <w:b/>
                <w:bCs/>
                <w:sz w:val="24"/>
                <w:szCs w:val="24"/>
              </w:rPr>
              <w:t>productivity</w:t>
            </w:r>
            <w:r w:rsidR="00DD3FD5">
              <w:rPr>
                <w:rFonts w:ascii="Arial" w:hAnsi="Arial" w:cs="Arial"/>
                <w:sz w:val="24"/>
                <w:szCs w:val="24"/>
              </w:rPr>
              <w:t xml:space="preserve"> and </w:t>
            </w:r>
            <w:r w:rsidRPr="002A6A9E" w:rsidR="000E30BA">
              <w:rPr>
                <w:rFonts w:ascii="Arial" w:hAnsi="Arial" w:cs="Arial"/>
                <w:sz w:val="24"/>
                <w:szCs w:val="24"/>
              </w:rPr>
              <w:t>economic growth</w:t>
            </w:r>
            <w:r w:rsidR="00A80A03">
              <w:rPr>
                <w:rFonts w:ascii="Arial" w:hAnsi="Arial" w:cs="Arial"/>
                <w:sz w:val="24"/>
                <w:szCs w:val="24"/>
              </w:rPr>
              <w:t xml:space="preserve"> </w:t>
            </w:r>
            <w:r w:rsidRPr="002A6A9E" w:rsidR="000E30BA">
              <w:rPr>
                <w:rFonts w:ascii="Arial" w:hAnsi="Arial" w:cs="Arial"/>
                <w:sz w:val="24"/>
                <w:szCs w:val="24"/>
              </w:rPr>
              <w:t xml:space="preserve">by widening labour markets, </w:t>
            </w:r>
            <w:r w:rsidR="006553D1">
              <w:rPr>
                <w:rFonts w:ascii="Arial" w:hAnsi="Arial" w:cs="Arial"/>
                <w:sz w:val="24"/>
                <w:szCs w:val="24"/>
              </w:rPr>
              <w:t>supporting</w:t>
            </w:r>
            <w:r w:rsidRPr="002A6A9E" w:rsidR="000E30BA">
              <w:rPr>
                <w:rFonts w:ascii="Arial" w:hAnsi="Arial" w:cs="Arial"/>
                <w:sz w:val="24"/>
                <w:szCs w:val="24"/>
              </w:rPr>
              <w:t xml:space="preserve"> centres for business location, giving people access to skills, education and training, encouraging high value growth clusters and agglomeration, and reducing costs for links from suppliers to producers to markets.</w:t>
            </w:r>
            <w:r w:rsidR="00130F89">
              <w:rPr>
                <w:rFonts w:ascii="Arial" w:hAnsi="Arial" w:cs="Arial"/>
                <w:sz w:val="24"/>
                <w:szCs w:val="24"/>
              </w:rPr>
              <w:t xml:space="preserve"> </w:t>
            </w:r>
            <w:r w:rsidRPr="002A6A9E" w:rsidR="000E30BA">
              <w:rPr>
                <w:rFonts w:ascii="Arial" w:hAnsi="Arial" w:cs="Arial"/>
                <w:sz w:val="24"/>
                <w:szCs w:val="24"/>
              </w:rPr>
              <w:t>Improving access</w:t>
            </w:r>
            <w:r w:rsidR="006553D1">
              <w:rPr>
                <w:rFonts w:ascii="Arial" w:hAnsi="Arial" w:cs="Arial"/>
                <w:sz w:val="24"/>
                <w:szCs w:val="24"/>
              </w:rPr>
              <w:t>ibility</w:t>
            </w:r>
            <w:r w:rsidRPr="002A6A9E" w:rsidR="000E30BA">
              <w:rPr>
                <w:rFonts w:ascii="Arial" w:hAnsi="Arial" w:cs="Arial"/>
                <w:sz w:val="24"/>
                <w:szCs w:val="24"/>
              </w:rPr>
              <w:t xml:space="preserve"> to the Airport </w:t>
            </w:r>
            <w:r w:rsidR="00287F01">
              <w:rPr>
                <w:rFonts w:ascii="Arial" w:hAnsi="Arial" w:cs="Arial"/>
                <w:sz w:val="24"/>
                <w:szCs w:val="24"/>
              </w:rPr>
              <w:t xml:space="preserve">and St Athan Enterprise Zone </w:t>
            </w:r>
            <w:r w:rsidRPr="002A6A9E" w:rsidR="000E30BA">
              <w:rPr>
                <w:rFonts w:ascii="Arial" w:hAnsi="Arial" w:cs="Arial"/>
                <w:sz w:val="24"/>
                <w:szCs w:val="24"/>
              </w:rPr>
              <w:t>will enable excellent international connections, supporting inward investment and tourism.</w:t>
            </w:r>
            <w:r w:rsidR="00F60E96">
              <w:rPr>
                <w:rFonts w:ascii="Arial" w:hAnsi="Arial" w:cs="Arial"/>
                <w:sz w:val="24"/>
                <w:szCs w:val="24"/>
              </w:rPr>
              <w:t xml:space="preserve"> </w:t>
            </w:r>
            <w:r w:rsidR="00A80A03">
              <w:rPr>
                <w:rFonts w:ascii="Arial" w:hAnsi="Arial" w:cs="Arial"/>
                <w:sz w:val="24"/>
                <w:szCs w:val="24"/>
              </w:rPr>
              <w:t>With 312.9 Net Hectares of land identified for employment sites on this corridor</w:t>
            </w:r>
            <w:r w:rsidR="00837CCA">
              <w:rPr>
                <w:rFonts w:ascii="Arial" w:hAnsi="Arial" w:cs="Arial"/>
                <w:sz w:val="24"/>
                <w:szCs w:val="24"/>
              </w:rPr>
              <w:t xml:space="preserve"> south of Junction 34</w:t>
            </w:r>
            <w:r w:rsidR="00A80A03">
              <w:rPr>
                <w:rFonts w:ascii="Arial" w:hAnsi="Arial" w:cs="Arial"/>
                <w:sz w:val="24"/>
                <w:szCs w:val="24"/>
              </w:rPr>
              <w:t xml:space="preserve">, it is an essential part of the Cardiff Capital Region City Deal to enable its vision and aspirations to significantly uplift GVA to be realised. As such, this </w:t>
            </w:r>
            <w:r w:rsidR="00837CCA">
              <w:rPr>
                <w:rFonts w:ascii="Arial" w:hAnsi="Arial" w:cs="Arial"/>
                <w:sz w:val="24"/>
                <w:szCs w:val="24"/>
              </w:rPr>
              <w:t>proposal</w:t>
            </w:r>
            <w:r w:rsidR="00A80A03">
              <w:rPr>
                <w:rFonts w:ascii="Arial" w:hAnsi="Arial" w:cs="Arial"/>
                <w:sz w:val="24"/>
                <w:szCs w:val="24"/>
              </w:rPr>
              <w:t xml:space="preserve"> will affect a wide range of people in Wales and further afield who work </w:t>
            </w:r>
            <w:r w:rsidR="003E100A">
              <w:rPr>
                <w:rFonts w:ascii="Arial" w:hAnsi="Arial" w:cs="Arial"/>
                <w:sz w:val="24"/>
                <w:szCs w:val="24"/>
              </w:rPr>
              <w:t>in or</w:t>
            </w:r>
            <w:r w:rsidR="00A80A03">
              <w:rPr>
                <w:rFonts w:ascii="Arial" w:hAnsi="Arial" w:cs="Arial"/>
                <w:sz w:val="24"/>
                <w:szCs w:val="24"/>
              </w:rPr>
              <w:t xml:space="preserve"> visit the area</w:t>
            </w:r>
            <w:r w:rsidR="003E100A">
              <w:rPr>
                <w:rFonts w:ascii="Arial" w:hAnsi="Arial" w:cs="Arial"/>
                <w:sz w:val="24"/>
                <w:szCs w:val="24"/>
              </w:rPr>
              <w:t>.</w:t>
            </w:r>
          </w:p>
          <w:p w:rsidR="001A4A96" w:rsidP="00014554" w:rsidRDefault="00AA1DAB" w14:paraId="2F377137" w14:textId="1F4B4ECC">
            <w:pPr>
              <w:autoSpaceDE w:val="0"/>
              <w:autoSpaceDN w:val="0"/>
              <w:adjustRightInd w:val="0"/>
              <w:spacing w:before="120" w:after="120"/>
              <w:rPr>
                <w:rFonts w:ascii="Arial" w:hAnsi="Arial" w:cs="Arial"/>
                <w:sz w:val="24"/>
                <w:szCs w:val="24"/>
              </w:rPr>
            </w:pPr>
            <w:r w:rsidRPr="00AA1DAB">
              <w:rPr>
                <w:rFonts w:ascii="Arial" w:hAnsi="Arial" w:cs="Arial"/>
                <w:sz w:val="24"/>
                <w:szCs w:val="24"/>
              </w:rPr>
              <w:t xml:space="preserve">Rising </w:t>
            </w:r>
            <w:r w:rsidR="00DD3FD5">
              <w:rPr>
                <w:rFonts w:ascii="Arial" w:hAnsi="Arial" w:cs="Arial"/>
                <w:b/>
                <w:bCs/>
                <w:sz w:val="24"/>
                <w:szCs w:val="24"/>
              </w:rPr>
              <w:t>transport costs</w:t>
            </w:r>
            <w:r w:rsidRPr="00AA1DAB">
              <w:rPr>
                <w:rFonts w:ascii="Arial" w:hAnsi="Arial" w:cs="Arial"/>
                <w:sz w:val="24"/>
                <w:szCs w:val="24"/>
              </w:rPr>
              <w:t xml:space="preserve"> is resulting in many households struggling to afford to own and run a car. The provision of new public transport options has the potential to make travel </w:t>
            </w:r>
            <w:r w:rsidRPr="00AA1DAB">
              <w:rPr>
                <w:rFonts w:ascii="Arial" w:hAnsi="Arial" w:cs="Arial"/>
                <w:sz w:val="24"/>
                <w:szCs w:val="24"/>
              </w:rPr>
              <w:lastRenderedPageBreak/>
              <w:t>more affordable for some sections of society, most notable the young and elderly. 21% of the study area’s residents are retired which is much greater than the percentage for the Vale of Glamorgan (16%), South East Wales (15%) and Wales (16%). This is particularly the case if car parking costs at the facility are cheaper than those at the user’s desired destination.</w:t>
            </w:r>
          </w:p>
          <w:p w:rsidR="004B1ADE" w:rsidP="00014554" w:rsidRDefault="00B278E0" w14:paraId="113E54BD" w14:textId="248BBA2E">
            <w:pPr>
              <w:autoSpaceDE w:val="0"/>
              <w:autoSpaceDN w:val="0"/>
              <w:adjustRightInd w:val="0"/>
              <w:spacing w:before="120" w:after="120"/>
              <w:rPr>
                <w:rFonts w:ascii="Arial" w:hAnsi="Arial" w:cs="Arial"/>
                <w:sz w:val="24"/>
                <w:szCs w:val="24"/>
              </w:rPr>
            </w:pPr>
            <w:r w:rsidRPr="00B278E0">
              <w:rPr>
                <w:rFonts w:ascii="Arial" w:hAnsi="Arial" w:cs="Arial"/>
                <w:sz w:val="24"/>
                <w:szCs w:val="24"/>
              </w:rPr>
              <w:t xml:space="preserve">A new railway station is anticipated to reduce the number/ distance of car-based trips throughout the region. Reduced traffic flows on the strategic highway network </w:t>
            </w:r>
            <w:r w:rsidRPr="00B278E0" w:rsidR="00AF7EC2">
              <w:rPr>
                <w:rFonts w:ascii="Arial" w:hAnsi="Arial" w:cs="Arial"/>
                <w:sz w:val="24"/>
                <w:szCs w:val="24"/>
              </w:rPr>
              <w:t>have</w:t>
            </w:r>
            <w:r w:rsidRPr="00B278E0">
              <w:rPr>
                <w:rFonts w:ascii="Arial" w:hAnsi="Arial" w:cs="Arial"/>
                <w:sz w:val="24"/>
                <w:szCs w:val="24"/>
              </w:rPr>
              <w:t xml:space="preserve"> the potential to improve road safety and reduce </w:t>
            </w:r>
            <w:r w:rsidRPr="00DD3FD5">
              <w:rPr>
                <w:rFonts w:ascii="Arial" w:hAnsi="Arial" w:cs="Arial"/>
                <w:b/>
                <w:bCs/>
                <w:sz w:val="24"/>
                <w:szCs w:val="24"/>
              </w:rPr>
              <w:t>accidents</w:t>
            </w:r>
            <w:r w:rsidRPr="00B278E0">
              <w:rPr>
                <w:rFonts w:ascii="Arial" w:hAnsi="Arial" w:cs="Arial"/>
                <w:sz w:val="24"/>
                <w:szCs w:val="24"/>
              </w:rPr>
              <w:t xml:space="preserve"> particularly on the M4, A48 and A4232 routes, but also on the A4119 north of M4 Junction 34, although traffic would be generated on routes to and from the </w:t>
            </w:r>
            <w:r w:rsidR="00422120">
              <w:rPr>
                <w:rFonts w:ascii="Arial" w:hAnsi="Arial" w:cs="Arial"/>
                <w:sz w:val="24"/>
                <w:szCs w:val="24"/>
              </w:rPr>
              <w:t>M4 Junction 34 railway station interchange</w:t>
            </w:r>
            <w:r w:rsidRPr="00B278E0">
              <w:rPr>
                <w:rFonts w:ascii="Arial" w:hAnsi="Arial" w:cs="Arial"/>
                <w:sz w:val="24"/>
                <w:szCs w:val="24"/>
              </w:rPr>
              <w:t xml:space="preserve">. It is therefore expected that the </w:t>
            </w:r>
            <w:r w:rsidR="00B7270E">
              <w:rPr>
                <w:rFonts w:ascii="Arial" w:hAnsi="Arial" w:cs="Arial"/>
                <w:sz w:val="24"/>
                <w:szCs w:val="24"/>
              </w:rPr>
              <w:t>interchange</w:t>
            </w:r>
            <w:r w:rsidRPr="00B278E0">
              <w:rPr>
                <w:rFonts w:ascii="Arial" w:hAnsi="Arial" w:cs="Arial"/>
                <w:sz w:val="24"/>
                <w:szCs w:val="24"/>
              </w:rPr>
              <w:t xml:space="preserve"> will have a slight beneficial impact on accident rates</w:t>
            </w:r>
            <w:r>
              <w:rPr>
                <w:rFonts w:ascii="Arial" w:hAnsi="Arial" w:cs="Arial"/>
                <w:sz w:val="24"/>
                <w:szCs w:val="24"/>
              </w:rPr>
              <w:t xml:space="preserve">, although the monetary value </w:t>
            </w:r>
            <w:r w:rsidR="004B1ADE">
              <w:rPr>
                <w:rFonts w:ascii="Arial" w:hAnsi="Arial" w:cs="Arial"/>
                <w:sz w:val="24"/>
                <w:szCs w:val="24"/>
              </w:rPr>
              <w:t>associated with accidents will be explored in more detail as part of the economic appraisal.</w:t>
            </w:r>
          </w:p>
          <w:p w:rsidR="004B1ADE" w:rsidP="00014554" w:rsidRDefault="001713E0" w14:paraId="49EB1139" w14:textId="0400F462">
            <w:pPr>
              <w:autoSpaceDE w:val="0"/>
              <w:autoSpaceDN w:val="0"/>
              <w:adjustRightInd w:val="0"/>
              <w:spacing w:before="120" w:after="120"/>
              <w:rPr>
                <w:rFonts w:ascii="Arial" w:hAnsi="Arial" w:cs="Arial"/>
                <w:sz w:val="24"/>
                <w:szCs w:val="24"/>
              </w:rPr>
            </w:pPr>
            <w:r>
              <w:rPr>
                <w:rFonts w:ascii="Arial" w:hAnsi="Arial" w:cs="Arial"/>
                <w:sz w:val="24"/>
                <w:szCs w:val="24"/>
              </w:rPr>
              <w:t xml:space="preserve">Whilst the </w:t>
            </w:r>
            <w:r w:rsidR="00A316D8">
              <w:rPr>
                <w:rFonts w:ascii="Arial" w:hAnsi="Arial" w:cs="Arial"/>
                <w:sz w:val="24"/>
                <w:szCs w:val="24"/>
              </w:rPr>
              <w:t xml:space="preserve">scheme is not anticipated to reduce the amount of agricultural </w:t>
            </w:r>
            <w:r w:rsidRPr="00DD3FD5" w:rsidR="00A316D8">
              <w:rPr>
                <w:rFonts w:ascii="Arial" w:hAnsi="Arial" w:cs="Arial"/>
                <w:b/>
                <w:bCs/>
                <w:sz w:val="24"/>
                <w:szCs w:val="24"/>
              </w:rPr>
              <w:t>land</w:t>
            </w:r>
            <w:r w:rsidR="00A316D8">
              <w:rPr>
                <w:rFonts w:ascii="Arial" w:hAnsi="Arial" w:cs="Arial"/>
                <w:sz w:val="24"/>
                <w:szCs w:val="24"/>
              </w:rPr>
              <w:t>, a new railway station located at Junction 34 could support</w:t>
            </w:r>
            <w:r w:rsidR="0049453B">
              <w:rPr>
                <w:rFonts w:ascii="Arial" w:hAnsi="Arial" w:cs="Arial"/>
                <w:sz w:val="24"/>
                <w:szCs w:val="24"/>
              </w:rPr>
              <w:t xml:space="preserve"> wider</w:t>
            </w:r>
            <w:r w:rsidR="00A316D8">
              <w:rPr>
                <w:rFonts w:ascii="Arial" w:hAnsi="Arial" w:cs="Arial"/>
                <w:sz w:val="24"/>
                <w:szCs w:val="24"/>
              </w:rPr>
              <w:t xml:space="preserve"> </w:t>
            </w:r>
            <w:r w:rsidR="00B73EBA">
              <w:rPr>
                <w:rFonts w:ascii="Arial" w:hAnsi="Arial" w:cs="Arial"/>
                <w:sz w:val="24"/>
                <w:szCs w:val="24"/>
              </w:rPr>
              <w:t xml:space="preserve">development </w:t>
            </w:r>
            <w:r w:rsidR="0049453B">
              <w:rPr>
                <w:rFonts w:ascii="Arial" w:hAnsi="Arial" w:cs="Arial"/>
                <w:sz w:val="24"/>
                <w:szCs w:val="24"/>
              </w:rPr>
              <w:t xml:space="preserve">proposals </w:t>
            </w:r>
            <w:r w:rsidR="00B73EBA">
              <w:rPr>
                <w:rFonts w:ascii="Arial" w:hAnsi="Arial" w:cs="Arial"/>
                <w:sz w:val="24"/>
                <w:szCs w:val="24"/>
              </w:rPr>
              <w:t xml:space="preserve">associated with the existing Renishaw site. As noted earlier in this application, </w:t>
            </w:r>
            <w:r w:rsidR="00ED5B7C">
              <w:rPr>
                <w:rFonts w:ascii="Arial" w:hAnsi="Arial" w:cs="Arial"/>
                <w:sz w:val="24"/>
                <w:szCs w:val="24"/>
              </w:rPr>
              <w:t xml:space="preserve">Renishaw has achieved </w:t>
            </w:r>
            <w:r w:rsidRPr="00B73EBA" w:rsidR="00ED5B7C">
              <w:rPr>
                <w:rFonts w:ascii="Arial" w:hAnsi="Arial" w:cs="Arial"/>
                <w:sz w:val="24"/>
                <w:szCs w:val="24"/>
              </w:rPr>
              <w:t>outline planning permission under application reference 2014/00228/EAO</w:t>
            </w:r>
            <w:r w:rsidRPr="00B73EBA" w:rsidR="0049453B">
              <w:rPr>
                <w:rFonts w:ascii="Arial" w:hAnsi="Arial" w:cs="Arial"/>
                <w:sz w:val="24"/>
                <w:szCs w:val="24"/>
              </w:rPr>
              <w:t xml:space="preserve"> to develop land allocated in the adopted Vale of Glamorgan Local Development Plan under policies SP5 (employment requirements) and MG9 (employment allocations)</w:t>
            </w:r>
            <w:r w:rsidR="00005F8C">
              <w:rPr>
                <w:rFonts w:ascii="Arial" w:hAnsi="Arial" w:cs="Arial"/>
                <w:sz w:val="24"/>
                <w:szCs w:val="24"/>
              </w:rPr>
              <w:t xml:space="preserve">. Whilst the station is not necessarily a prerequisite for development at this location, it has the potential to add value to existing </w:t>
            </w:r>
            <w:r w:rsidR="00107D34">
              <w:rPr>
                <w:rFonts w:ascii="Arial" w:hAnsi="Arial" w:cs="Arial"/>
                <w:sz w:val="24"/>
                <w:szCs w:val="24"/>
              </w:rPr>
              <w:t xml:space="preserve">development </w:t>
            </w:r>
            <w:r w:rsidR="00005F8C">
              <w:rPr>
                <w:rFonts w:ascii="Arial" w:hAnsi="Arial" w:cs="Arial"/>
                <w:sz w:val="24"/>
                <w:szCs w:val="24"/>
              </w:rPr>
              <w:t>proposals.</w:t>
            </w:r>
          </w:p>
          <w:p w:rsidR="003737CF" w:rsidP="00014554" w:rsidRDefault="00A14BED" w14:paraId="4FC95A7D" w14:textId="0747D9BC">
            <w:pPr>
              <w:autoSpaceDE w:val="0"/>
              <w:autoSpaceDN w:val="0"/>
              <w:adjustRightInd w:val="0"/>
              <w:spacing w:before="120" w:after="120"/>
              <w:rPr>
                <w:rFonts w:ascii="Arial" w:hAnsi="Arial" w:cs="Arial"/>
                <w:sz w:val="24"/>
                <w:szCs w:val="24"/>
              </w:rPr>
            </w:pPr>
            <w:r w:rsidRPr="00A14BED">
              <w:rPr>
                <w:rFonts w:ascii="Arial" w:hAnsi="Arial" w:cs="Arial"/>
                <w:sz w:val="24"/>
                <w:szCs w:val="24"/>
              </w:rPr>
              <w:t xml:space="preserve">No firm </w:t>
            </w:r>
            <w:r w:rsidRPr="00DD3FD5">
              <w:rPr>
                <w:rFonts w:ascii="Arial" w:hAnsi="Arial" w:cs="Arial"/>
                <w:b/>
                <w:bCs/>
                <w:sz w:val="24"/>
                <w:szCs w:val="24"/>
              </w:rPr>
              <w:t>capital costs</w:t>
            </w:r>
            <w:r w:rsidRPr="00A14BED">
              <w:rPr>
                <w:rFonts w:ascii="Arial" w:hAnsi="Arial" w:cs="Arial"/>
                <w:sz w:val="24"/>
                <w:szCs w:val="24"/>
              </w:rPr>
              <w:t xml:space="preserve"> are currently available and would be developed as part of </w:t>
            </w:r>
            <w:r>
              <w:rPr>
                <w:rFonts w:ascii="Arial" w:hAnsi="Arial" w:cs="Arial"/>
                <w:sz w:val="24"/>
                <w:szCs w:val="24"/>
              </w:rPr>
              <w:t>the</w:t>
            </w:r>
            <w:r w:rsidRPr="00A14BED">
              <w:rPr>
                <w:rFonts w:ascii="Arial" w:hAnsi="Arial" w:cs="Arial"/>
                <w:sz w:val="24"/>
                <w:szCs w:val="24"/>
              </w:rPr>
              <w:t xml:space="preserve"> GRIP 3 Option Selection report, although it is anticipated that a new railway station with associated facilities would be of high cost in terms of capital investment.</w:t>
            </w:r>
            <w:r>
              <w:rPr>
                <w:rFonts w:ascii="Arial" w:hAnsi="Arial" w:cs="Arial"/>
                <w:sz w:val="24"/>
                <w:szCs w:val="24"/>
              </w:rPr>
              <w:t xml:space="preserve"> </w:t>
            </w:r>
            <w:r w:rsidRPr="001A4A96" w:rsidR="001A4A96">
              <w:rPr>
                <w:rFonts w:ascii="Arial" w:hAnsi="Arial" w:cs="Arial"/>
                <w:sz w:val="24"/>
                <w:szCs w:val="24"/>
              </w:rPr>
              <w:t xml:space="preserve">New </w:t>
            </w:r>
            <w:r w:rsidRPr="00DD3FD5" w:rsidR="001A4A96">
              <w:rPr>
                <w:rFonts w:ascii="Arial" w:hAnsi="Arial" w:cs="Arial"/>
                <w:b/>
                <w:bCs/>
                <w:sz w:val="24"/>
                <w:szCs w:val="24"/>
              </w:rPr>
              <w:t>revenue costs</w:t>
            </w:r>
            <w:r w:rsidRPr="001A4A96" w:rsidR="001A4A96">
              <w:rPr>
                <w:rFonts w:ascii="Arial" w:hAnsi="Arial" w:cs="Arial"/>
                <w:sz w:val="24"/>
                <w:szCs w:val="24"/>
              </w:rPr>
              <w:t xml:space="preserve"> would </w:t>
            </w:r>
            <w:r w:rsidR="001A4A96">
              <w:rPr>
                <w:rFonts w:ascii="Arial" w:hAnsi="Arial" w:cs="Arial"/>
                <w:sz w:val="24"/>
                <w:szCs w:val="24"/>
              </w:rPr>
              <w:t xml:space="preserve">also </w:t>
            </w:r>
            <w:r w:rsidRPr="001A4A96" w:rsidR="001A4A96">
              <w:rPr>
                <w:rFonts w:ascii="Arial" w:hAnsi="Arial" w:cs="Arial"/>
                <w:sz w:val="24"/>
                <w:szCs w:val="24"/>
              </w:rPr>
              <w:t>have to be established with regard to enhanced rail and bus services. There may be knock on revenue costs on existing services as a result and this would require evaluation.</w:t>
            </w:r>
          </w:p>
          <w:p w:rsidR="003737CF" w:rsidP="00014554" w:rsidRDefault="003737CF" w14:paraId="77DF46E4" w14:textId="1AA4E142">
            <w:pPr>
              <w:autoSpaceDE w:val="0"/>
              <w:autoSpaceDN w:val="0"/>
              <w:adjustRightInd w:val="0"/>
              <w:spacing w:before="120" w:after="120"/>
              <w:rPr>
                <w:rFonts w:ascii="Arial" w:hAnsi="Arial" w:cs="Arial"/>
                <w:sz w:val="24"/>
                <w:szCs w:val="24"/>
              </w:rPr>
            </w:pPr>
            <w:r w:rsidRPr="003737CF">
              <w:rPr>
                <w:rFonts w:ascii="Arial" w:hAnsi="Arial" w:cs="Arial"/>
                <w:sz w:val="24"/>
                <w:szCs w:val="24"/>
              </w:rPr>
              <w:lastRenderedPageBreak/>
              <w:t>The implementation of a new railway station could result in</w:t>
            </w:r>
            <w:r w:rsidR="00DD3FD5">
              <w:rPr>
                <w:rFonts w:ascii="Arial" w:hAnsi="Arial" w:cs="Arial"/>
                <w:sz w:val="24"/>
                <w:szCs w:val="24"/>
              </w:rPr>
              <w:t xml:space="preserve"> </w:t>
            </w:r>
            <w:r w:rsidRPr="003737CF">
              <w:rPr>
                <w:rFonts w:ascii="Arial" w:hAnsi="Arial" w:cs="Arial"/>
                <w:sz w:val="24"/>
                <w:szCs w:val="24"/>
              </w:rPr>
              <w:t xml:space="preserve">reduced </w:t>
            </w:r>
            <w:r w:rsidRPr="004764AA">
              <w:rPr>
                <w:rFonts w:ascii="Arial" w:hAnsi="Arial" w:cs="Arial"/>
                <w:b/>
                <w:bCs/>
                <w:sz w:val="24"/>
                <w:szCs w:val="24"/>
              </w:rPr>
              <w:t>journey time</w:t>
            </w:r>
            <w:r w:rsidRPr="004764AA" w:rsidR="00DD3FD5">
              <w:rPr>
                <w:rFonts w:ascii="Arial" w:hAnsi="Arial" w:cs="Arial"/>
                <w:b/>
                <w:bCs/>
                <w:sz w:val="24"/>
                <w:szCs w:val="24"/>
              </w:rPr>
              <w:t xml:space="preserve"> changes</w:t>
            </w:r>
            <w:r w:rsidRPr="004764AA">
              <w:rPr>
                <w:rFonts w:ascii="Arial" w:hAnsi="Arial" w:cs="Arial"/>
                <w:b/>
                <w:bCs/>
                <w:sz w:val="24"/>
                <w:szCs w:val="24"/>
              </w:rPr>
              <w:t xml:space="preserve"> </w:t>
            </w:r>
            <w:r w:rsidRPr="004764AA" w:rsidR="004764AA">
              <w:rPr>
                <w:rFonts w:ascii="Arial" w:hAnsi="Arial" w:cs="Arial"/>
                <w:b/>
                <w:bCs/>
                <w:sz w:val="24"/>
                <w:szCs w:val="24"/>
              </w:rPr>
              <w:t>and reliability</w:t>
            </w:r>
            <w:r w:rsidR="004764AA">
              <w:rPr>
                <w:rFonts w:ascii="Arial" w:hAnsi="Arial" w:cs="Arial"/>
                <w:sz w:val="24"/>
                <w:szCs w:val="24"/>
              </w:rPr>
              <w:t xml:space="preserve"> </w:t>
            </w:r>
            <w:r w:rsidRPr="003737CF">
              <w:rPr>
                <w:rFonts w:ascii="Arial" w:hAnsi="Arial" w:cs="Arial"/>
                <w:sz w:val="24"/>
                <w:szCs w:val="24"/>
              </w:rPr>
              <w:t>by public transport to Cardiff, Bridgend and other strategic destinations. The implementation of a new railway station is</w:t>
            </w:r>
            <w:r w:rsidR="001F0500">
              <w:rPr>
                <w:rFonts w:ascii="Arial" w:hAnsi="Arial" w:cs="Arial"/>
                <w:sz w:val="24"/>
                <w:szCs w:val="24"/>
              </w:rPr>
              <w:t xml:space="preserve"> also</w:t>
            </w:r>
            <w:r w:rsidRPr="003737CF">
              <w:rPr>
                <w:rFonts w:ascii="Arial" w:hAnsi="Arial" w:cs="Arial"/>
                <w:sz w:val="24"/>
                <w:szCs w:val="24"/>
              </w:rPr>
              <w:t xml:space="preserve"> anticipated to result in measurable improvements in journey times</w:t>
            </w:r>
            <w:r w:rsidR="004764AA">
              <w:rPr>
                <w:rFonts w:ascii="Arial" w:hAnsi="Arial" w:cs="Arial"/>
                <w:sz w:val="24"/>
                <w:szCs w:val="24"/>
              </w:rPr>
              <w:t>/ resilience</w:t>
            </w:r>
            <w:r w:rsidRPr="003737CF">
              <w:rPr>
                <w:rFonts w:ascii="Arial" w:hAnsi="Arial" w:cs="Arial"/>
                <w:sz w:val="24"/>
                <w:szCs w:val="24"/>
              </w:rPr>
              <w:t xml:space="preserve"> due to </w:t>
            </w:r>
            <w:r w:rsidRPr="003737CF" w:rsidR="001F0500">
              <w:rPr>
                <w:rFonts w:ascii="Arial" w:hAnsi="Arial" w:cs="Arial"/>
                <w:sz w:val="24"/>
                <w:szCs w:val="24"/>
              </w:rPr>
              <w:t xml:space="preserve">traffic </w:t>
            </w:r>
            <w:r w:rsidRPr="003737CF">
              <w:rPr>
                <w:rFonts w:ascii="Arial" w:hAnsi="Arial" w:cs="Arial"/>
                <w:sz w:val="24"/>
                <w:szCs w:val="24"/>
              </w:rPr>
              <w:t>reductions on the M4, A48 and A4232</w:t>
            </w:r>
            <w:r w:rsidR="001F0500">
              <w:rPr>
                <w:rFonts w:ascii="Arial" w:hAnsi="Arial" w:cs="Arial"/>
                <w:sz w:val="24"/>
                <w:szCs w:val="24"/>
              </w:rPr>
              <w:t xml:space="preserve"> corridors</w:t>
            </w:r>
            <w:r w:rsidRPr="003737CF">
              <w:rPr>
                <w:rFonts w:ascii="Arial" w:hAnsi="Arial" w:cs="Arial"/>
                <w:sz w:val="24"/>
                <w:szCs w:val="24"/>
              </w:rPr>
              <w:t xml:space="preserve"> given the transfer of trips to rail/ bus, especially during peak commuter periods. Traffic would, however, be generated on routes to and from the </w:t>
            </w:r>
            <w:r w:rsidR="00B7270E">
              <w:rPr>
                <w:rFonts w:ascii="Arial" w:hAnsi="Arial" w:cs="Arial"/>
                <w:sz w:val="24"/>
                <w:szCs w:val="24"/>
              </w:rPr>
              <w:t>M4 Junction 34 railway station interchange</w:t>
            </w:r>
            <w:r w:rsidRPr="003737CF">
              <w:rPr>
                <w:rFonts w:ascii="Arial" w:hAnsi="Arial" w:cs="Arial"/>
                <w:sz w:val="24"/>
                <w:szCs w:val="24"/>
              </w:rPr>
              <w:t xml:space="preserve">, therefore the impact on journey time is subject to the potential implementation of highway mitigation </w:t>
            </w:r>
            <w:r w:rsidR="00DD4E70">
              <w:rPr>
                <w:rFonts w:ascii="Arial" w:hAnsi="Arial" w:cs="Arial"/>
                <w:sz w:val="24"/>
                <w:szCs w:val="24"/>
              </w:rPr>
              <w:t xml:space="preserve">(especially at Junction 34) </w:t>
            </w:r>
            <w:r w:rsidRPr="003737CF">
              <w:rPr>
                <w:rFonts w:ascii="Arial" w:hAnsi="Arial" w:cs="Arial"/>
                <w:sz w:val="24"/>
                <w:szCs w:val="24"/>
              </w:rPr>
              <w:t>to alleviate traffic impacts associated with the railway station and/ or wider development proposals.</w:t>
            </w:r>
          </w:p>
          <w:p w:rsidRPr="00661A2F" w:rsidR="00287F01" w:rsidP="00661A2F" w:rsidRDefault="0049137C" w14:paraId="41ED43AE" w14:textId="2BCE40DE">
            <w:pPr>
              <w:autoSpaceDE w:val="0"/>
              <w:autoSpaceDN w:val="0"/>
              <w:adjustRightInd w:val="0"/>
              <w:spacing w:before="120" w:after="120"/>
              <w:rPr>
                <w:rFonts w:ascii="Arial" w:hAnsi="Arial" w:cs="Arial"/>
                <w:sz w:val="24"/>
                <w:szCs w:val="24"/>
              </w:rPr>
            </w:pPr>
            <w:r w:rsidRPr="0049137C">
              <w:rPr>
                <w:rFonts w:ascii="Arial" w:hAnsi="Arial" w:cs="Arial"/>
                <w:sz w:val="24"/>
                <w:szCs w:val="24"/>
              </w:rPr>
              <w:t xml:space="preserve">Rail services within close proximity of the study area (at Pontyclun), already interconnect with the key urban settlements throughout the region, however the option for a railway station inclusive of bus integration could further improve </w:t>
            </w:r>
            <w:r w:rsidRPr="005C3581">
              <w:rPr>
                <w:rFonts w:ascii="Arial" w:hAnsi="Arial" w:cs="Arial"/>
                <w:b/>
                <w:bCs/>
                <w:sz w:val="24"/>
                <w:szCs w:val="24"/>
              </w:rPr>
              <w:t>access to services</w:t>
            </w:r>
            <w:r w:rsidR="005E0274">
              <w:rPr>
                <w:rFonts w:ascii="Arial" w:hAnsi="Arial" w:cs="Arial"/>
                <w:b/>
                <w:bCs/>
                <w:sz w:val="24"/>
                <w:szCs w:val="24"/>
              </w:rPr>
              <w:t>/ employment</w:t>
            </w:r>
            <w:r w:rsidRPr="0049137C">
              <w:rPr>
                <w:rFonts w:ascii="Arial" w:hAnsi="Arial" w:cs="Arial"/>
                <w:sz w:val="24"/>
                <w:szCs w:val="24"/>
              </w:rPr>
              <w:t xml:space="preserve"> with new and enhanced rail provision establishing enhanced interconnectivity. The extent of local public transport </w:t>
            </w:r>
            <w:r w:rsidR="005E0274">
              <w:rPr>
                <w:rFonts w:ascii="Arial" w:hAnsi="Arial" w:cs="Arial"/>
                <w:sz w:val="24"/>
                <w:szCs w:val="24"/>
              </w:rPr>
              <w:t>connectivity</w:t>
            </w:r>
            <w:r w:rsidR="00F326DC">
              <w:rPr>
                <w:rFonts w:ascii="Arial" w:hAnsi="Arial" w:cs="Arial"/>
                <w:sz w:val="24"/>
                <w:szCs w:val="24"/>
              </w:rPr>
              <w:t xml:space="preserve"> </w:t>
            </w:r>
            <w:r w:rsidRPr="0049137C">
              <w:rPr>
                <w:rFonts w:ascii="Arial" w:hAnsi="Arial" w:cs="Arial"/>
                <w:sz w:val="24"/>
                <w:szCs w:val="24"/>
              </w:rPr>
              <w:t>would be subject to proposed bus route and timetable options provided to support the interchange facility.</w:t>
            </w:r>
            <w:r w:rsidR="009E615D">
              <w:rPr>
                <w:rFonts w:ascii="Arial" w:hAnsi="Arial" w:cs="Arial"/>
                <w:sz w:val="24"/>
                <w:szCs w:val="24"/>
              </w:rPr>
              <w:t xml:space="preserve"> </w:t>
            </w:r>
            <w:r w:rsidRPr="009E615D" w:rsidR="009E615D">
              <w:rPr>
                <w:rFonts w:ascii="Arial" w:hAnsi="Arial" w:cs="Arial"/>
                <w:sz w:val="24"/>
                <w:szCs w:val="24"/>
              </w:rPr>
              <w:t xml:space="preserve">The proposed railway station </w:t>
            </w:r>
            <w:r w:rsidR="009E615D">
              <w:rPr>
                <w:rFonts w:ascii="Arial" w:hAnsi="Arial" w:cs="Arial"/>
                <w:sz w:val="24"/>
                <w:szCs w:val="24"/>
              </w:rPr>
              <w:t xml:space="preserve">also </w:t>
            </w:r>
            <w:r w:rsidRPr="009E615D" w:rsidR="009E615D">
              <w:rPr>
                <w:rFonts w:ascii="Arial" w:hAnsi="Arial" w:cs="Arial"/>
                <w:sz w:val="24"/>
                <w:szCs w:val="24"/>
              </w:rPr>
              <w:t>establishes the potential for improved accessibility to cultural facilities both local to the railway station (</w:t>
            </w:r>
            <w:proofErr w:type="spellStart"/>
            <w:r w:rsidRPr="009E615D" w:rsidR="009E615D">
              <w:rPr>
                <w:rFonts w:ascii="Arial" w:hAnsi="Arial" w:cs="Arial"/>
                <w:sz w:val="24"/>
                <w:szCs w:val="24"/>
              </w:rPr>
              <w:t>Hensol</w:t>
            </w:r>
            <w:proofErr w:type="spellEnd"/>
            <w:r w:rsidRPr="009E615D" w:rsidR="009E615D">
              <w:rPr>
                <w:rFonts w:ascii="Arial" w:hAnsi="Arial" w:cs="Arial"/>
                <w:sz w:val="24"/>
                <w:szCs w:val="24"/>
              </w:rPr>
              <w:t xml:space="preserve"> Golf Academy), as well as throughout the region with enhanced access to museums, theatre halls, cultural centres and leisure complexes particularly at key strategic destinations including Cardiff and Bridgend.</w:t>
            </w:r>
          </w:p>
        </w:tc>
      </w:tr>
      <w:tr w:rsidRPr="00587DFE" w:rsidR="000E30BA" w:rsidTr="00C50551" w14:paraId="066CF8B0" w14:textId="77777777">
        <w:tc>
          <w:tcPr>
            <w:tcW w:w="2212" w:type="dxa"/>
            <w:shd w:val="clear" w:color="auto" w:fill="FFC000"/>
          </w:tcPr>
          <w:p w:rsidRPr="0064107B" w:rsidR="000E30BA" w:rsidP="00D70FFC" w:rsidRDefault="000E30BA" w14:paraId="2A49B696" w14:textId="77777777">
            <w:pPr>
              <w:spacing w:before="120" w:after="120"/>
              <w:rPr>
                <w:rFonts w:ascii="Arial" w:hAnsi="Arial" w:cs="Arial"/>
                <w:b/>
                <w:sz w:val="24"/>
                <w:szCs w:val="24"/>
              </w:rPr>
            </w:pPr>
            <w:r w:rsidRPr="0064107B">
              <w:rPr>
                <w:rFonts w:ascii="Arial" w:hAnsi="Arial" w:cs="Arial"/>
                <w:b/>
                <w:sz w:val="24"/>
                <w:szCs w:val="24"/>
              </w:rPr>
              <w:lastRenderedPageBreak/>
              <w:t>A resilient Wales</w:t>
            </w:r>
          </w:p>
          <w:p w:rsidRPr="0063010F" w:rsidR="000E30BA" w:rsidP="00D70FFC" w:rsidRDefault="000E30BA" w14:paraId="68EE5E8C" w14:textId="77777777">
            <w:pPr>
              <w:spacing w:before="120" w:after="120"/>
              <w:rPr>
                <w:i/>
                <w:sz w:val="20"/>
                <w:szCs w:val="20"/>
              </w:rPr>
            </w:pPr>
            <w:r w:rsidRPr="0063010F">
              <w:rPr>
                <w:i/>
                <w:sz w:val="20"/>
                <w:szCs w:val="20"/>
              </w:rPr>
              <w:t xml:space="preserve">A nation which maintains and enhances a biodiverse natural environment with healthy functioning ecosystems that support social, economic and </w:t>
            </w:r>
            <w:r w:rsidRPr="0063010F">
              <w:rPr>
                <w:i/>
                <w:sz w:val="20"/>
                <w:szCs w:val="20"/>
              </w:rPr>
              <w:lastRenderedPageBreak/>
              <w:t xml:space="preserve">ecological resilience and the capacity to adapt to change (for example climate change). </w:t>
            </w:r>
          </w:p>
          <w:p w:rsidRPr="00587DFE" w:rsidR="000E30BA" w:rsidP="00D70FFC" w:rsidRDefault="000E30BA" w14:paraId="1BAE1AB2" w14:textId="77777777">
            <w:pPr>
              <w:spacing w:before="120" w:after="120"/>
              <w:rPr>
                <w:rFonts w:ascii="Arial" w:hAnsi="Arial" w:cs="Arial"/>
                <w:sz w:val="24"/>
                <w:szCs w:val="24"/>
              </w:rPr>
            </w:pPr>
          </w:p>
        </w:tc>
        <w:tc>
          <w:tcPr>
            <w:tcW w:w="2212" w:type="dxa"/>
            <w:shd w:val="clear" w:color="auto" w:fill="FFC000"/>
          </w:tcPr>
          <w:p w:rsidRPr="00590F79" w:rsidR="000E30BA" w:rsidP="00D70FFC" w:rsidRDefault="000E30BA" w14:paraId="0142DF7B" w14:textId="77777777">
            <w:pPr>
              <w:pStyle w:val="ListParagraph"/>
              <w:numPr>
                <w:ilvl w:val="0"/>
                <w:numId w:val="9"/>
              </w:numPr>
              <w:spacing w:before="120" w:after="120"/>
              <w:rPr>
                <w:sz w:val="20"/>
                <w:szCs w:val="20"/>
              </w:rPr>
            </w:pPr>
            <w:r w:rsidRPr="00590F79">
              <w:rPr>
                <w:sz w:val="20"/>
                <w:szCs w:val="20"/>
              </w:rPr>
              <w:lastRenderedPageBreak/>
              <w:t>Noise: does anyone experience a change in noise levels</w:t>
            </w:r>
          </w:p>
          <w:p w:rsidRPr="00590F79" w:rsidR="000E30BA" w:rsidP="00D70FFC" w:rsidRDefault="000E30BA" w14:paraId="7D8429BA" w14:textId="77777777">
            <w:pPr>
              <w:pStyle w:val="ListParagraph"/>
              <w:numPr>
                <w:ilvl w:val="0"/>
                <w:numId w:val="9"/>
              </w:numPr>
              <w:spacing w:before="120" w:after="120"/>
              <w:rPr>
                <w:sz w:val="20"/>
                <w:szCs w:val="20"/>
              </w:rPr>
            </w:pPr>
            <w:r w:rsidRPr="00590F79">
              <w:rPr>
                <w:sz w:val="20"/>
                <w:szCs w:val="20"/>
              </w:rPr>
              <w:t>Biodiversity: is there an impact on wildlife and the number of species</w:t>
            </w:r>
          </w:p>
          <w:p w:rsidRPr="00590F79" w:rsidR="000E30BA" w:rsidP="00D70FFC" w:rsidRDefault="000E30BA" w14:paraId="5241BFAE" w14:textId="77777777">
            <w:pPr>
              <w:pStyle w:val="ListParagraph"/>
              <w:numPr>
                <w:ilvl w:val="0"/>
                <w:numId w:val="9"/>
              </w:numPr>
              <w:spacing w:before="120" w:after="120"/>
              <w:rPr>
                <w:sz w:val="20"/>
                <w:szCs w:val="20"/>
              </w:rPr>
            </w:pPr>
            <w:r w:rsidRPr="00590F79">
              <w:rPr>
                <w:sz w:val="20"/>
                <w:szCs w:val="20"/>
              </w:rPr>
              <w:lastRenderedPageBreak/>
              <w:t>Water Environment: is there an impact on water courses</w:t>
            </w:r>
          </w:p>
          <w:p w:rsidRPr="00590F79" w:rsidR="000E30BA" w:rsidP="00D70FFC" w:rsidRDefault="000E30BA" w14:paraId="3F634603" w14:textId="77777777">
            <w:pPr>
              <w:pStyle w:val="ListParagraph"/>
              <w:numPr>
                <w:ilvl w:val="0"/>
                <w:numId w:val="9"/>
              </w:numPr>
              <w:spacing w:before="120" w:after="120"/>
              <w:rPr>
                <w:sz w:val="20"/>
                <w:szCs w:val="20"/>
              </w:rPr>
            </w:pPr>
            <w:r w:rsidRPr="00590F79">
              <w:rPr>
                <w:sz w:val="20"/>
                <w:szCs w:val="20"/>
              </w:rPr>
              <w:t>Option and non-use values: does the scheme provide alternatives for current journeys and does it change the resilience of the transport system</w:t>
            </w:r>
          </w:p>
          <w:p w:rsidRPr="00587DFE" w:rsidR="000E30BA" w:rsidP="00D70FFC" w:rsidRDefault="000E30BA" w14:paraId="5E81A5B9" w14:textId="77777777">
            <w:pPr>
              <w:spacing w:before="120" w:after="120"/>
              <w:rPr>
                <w:rFonts w:ascii="Arial" w:hAnsi="Arial" w:cs="Arial"/>
                <w:sz w:val="24"/>
                <w:szCs w:val="24"/>
              </w:rPr>
            </w:pPr>
          </w:p>
        </w:tc>
        <w:tc>
          <w:tcPr>
            <w:tcW w:w="9558" w:type="dxa"/>
            <w:shd w:val="clear" w:color="auto" w:fill="FFFFFF" w:themeFill="background1"/>
          </w:tcPr>
          <w:p w:rsidR="00B2638F" w:rsidP="00D70FFC" w:rsidRDefault="00B230FD" w14:paraId="3AEA514A" w14:textId="7840AC1E">
            <w:pPr>
              <w:spacing w:before="120" w:after="120"/>
              <w:rPr>
                <w:rFonts w:ascii="Arial" w:hAnsi="Arial" w:cs="Arial"/>
                <w:sz w:val="24"/>
                <w:szCs w:val="24"/>
              </w:rPr>
            </w:pPr>
            <w:r>
              <w:rPr>
                <w:rFonts w:ascii="Arial" w:hAnsi="Arial" w:cs="Arial"/>
                <w:sz w:val="24"/>
                <w:szCs w:val="24"/>
              </w:rPr>
              <w:lastRenderedPageBreak/>
              <w:t xml:space="preserve">The impacts on </w:t>
            </w:r>
            <w:r w:rsidRPr="005E0274">
              <w:rPr>
                <w:rFonts w:ascii="Arial" w:hAnsi="Arial" w:cs="Arial"/>
                <w:b/>
                <w:bCs/>
                <w:sz w:val="24"/>
                <w:szCs w:val="24"/>
              </w:rPr>
              <w:t>noise</w:t>
            </w:r>
            <w:r>
              <w:rPr>
                <w:rFonts w:ascii="Arial" w:hAnsi="Arial" w:cs="Arial"/>
                <w:sz w:val="24"/>
                <w:szCs w:val="24"/>
              </w:rPr>
              <w:t xml:space="preserve"> pollution </w:t>
            </w:r>
            <w:r w:rsidR="00C50551">
              <w:rPr>
                <w:rFonts w:ascii="Arial" w:hAnsi="Arial" w:cs="Arial"/>
                <w:sz w:val="24"/>
                <w:szCs w:val="24"/>
              </w:rPr>
              <w:t>ar</w:t>
            </w:r>
            <w:r w:rsidR="007E754F">
              <w:rPr>
                <w:rFonts w:ascii="Arial" w:hAnsi="Arial" w:cs="Arial"/>
                <w:sz w:val="24"/>
                <w:szCs w:val="24"/>
              </w:rPr>
              <w:t>e</w:t>
            </w:r>
            <w:r w:rsidRPr="00B230FD">
              <w:rPr>
                <w:rFonts w:ascii="Arial" w:hAnsi="Arial" w:cs="Arial"/>
                <w:sz w:val="24"/>
                <w:szCs w:val="24"/>
              </w:rPr>
              <w:t xml:space="preserve"> not yet quantifiable in the absence of quantitative data, but a minor adverse impact is considered reasonable to assume principally as a result of stopping trains at the station, whilst also noting the impacts from short-term construction noise and vibration impacts. There are no Noise Planning Priority Areas within the 2km study area and the number of residential receptors within close proximity of the proposed site is extensively low.</w:t>
            </w:r>
          </w:p>
          <w:p w:rsidR="00971F56" w:rsidP="00971F56" w:rsidRDefault="0034530A" w14:paraId="105E30FD" w14:textId="4B70E997">
            <w:pPr>
              <w:spacing w:before="120" w:after="120"/>
              <w:rPr>
                <w:rFonts w:ascii="Arial" w:hAnsi="Arial" w:cs="Arial"/>
                <w:sz w:val="24"/>
                <w:szCs w:val="24"/>
              </w:rPr>
            </w:pPr>
            <w:r w:rsidRPr="005E0274">
              <w:rPr>
                <w:rFonts w:ascii="Arial" w:hAnsi="Arial" w:cs="Arial"/>
                <w:b/>
                <w:bCs/>
                <w:sz w:val="24"/>
                <w:szCs w:val="24"/>
              </w:rPr>
              <w:lastRenderedPageBreak/>
              <w:t>Biodiversity</w:t>
            </w:r>
            <w:r>
              <w:rPr>
                <w:rFonts w:ascii="Arial" w:hAnsi="Arial" w:cs="Arial"/>
                <w:sz w:val="24"/>
                <w:szCs w:val="24"/>
              </w:rPr>
              <w:t xml:space="preserve"> i</w:t>
            </w:r>
            <w:r w:rsidRPr="00971F56" w:rsidR="00971F56">
              <w:rPr>
                <w:rFonts w:ascii="Arial" w:hAnsi="Arial" w:cs="Arial"/>
                <w:sz w:val="24"/>
                <w:szCs w:val="24"/>
              </w:rPr>
              <w:t xml:space="preserve">mpacts on </w:t>
            </w:r>
            <w:r>
              <w:rPr>
                <w:rFonts w:ascii="Arial" w:hAnsi="Arial" w:cs="Arial"/>
                <w:sz w:val="24"/>
                <w:szCs w:val="24"/>
              </w:rPr>
              <w:t xml:space="preserve">the </w:t>
            </w:r>
            <w:r w:rsidRPr="00971F56" w:rsidR="00971F56">
              <w:rPr>
                <w:rFonts w:ascii="Arial" w:hAnsi="Arial" w:cs="Arial"/>
                <w:sz w:val="24"/>
                <w:szCs w:val="24"/>
              </w:rPr>
              <w:t>Ely Valley will depend on</w:t>
            </w:r>
            <w:r w:rsidR="00DD49A5">
              <w:rPr>
                <w:rFonts w:ascii="Arial" w:hAnsi="Arial" w:cs="Arial"/>
                <w:sz w:val="24"/>
                <w:szCs w:val="24"/>
              </w:rPr>
              <w:t xml:space="preserve"> further survey analysis work</w:t>
            </w:r>
            <w:r w:rsidR="00512E33">
              <w:rPr>
                <w:rFonts w:ascii="Arial" w:hAnsi="Arial" w:cs="Arial"/>
                <w:sz w:val="24"/>
                <w:szCs w:val="24"/>
              </w:rPr>
              <w:t xml:space="preserve">, although </w:t>
            </w:r>
            <w:r w:rsidR="0098749F">
              <w:rPr>
                <w:rFonts w:ascii="Arial" w:hAnsi="Arial" w:cs="Arial"/>
                <w:sz w:val="24"/>
                <w:szCs w:val="24"/>
              </w:rPr>
              <w:t>a</w:t>
            </w:r>
            <w:r w:rsidRPr="00971F56" w:rsidR="0098749F">
              <w:rPr>
                <w:rFonts w:ascii="Arial" w:hAnsi="Arial" w:cs="Arial"/>
                <w:sz w:val="24"/>
                <w:szCs w:val="24"/>
              </w:rPr>
              <w:t>erial photography,</w:t>
            </w:r>
            <w:r w:rsidR="0098749F">
              <w:rPr>
                <w:rFonts w:ascii="Arial" w:hAnsi="Arial" w:cs="Arial"/>
                <w:sz w:val="24"/>
                <w:szCs w:val="24"/>
              </w:rPr>
              <w:t xml:space="preserve"> a</w:t>
            </w:r>
            <w:r w:rsidRPr="00971F56" w:rsidR="0098749F">
              <w:rPr>
                <w:rFonts w:ascii="Arial" w:hAnsi="Arial" w:cs="Arial"/>
                <w:sz w:val="24"/>
                <w:szCs w:val="24"/>
              </w:rPr>
              <w:t xml:space="preserve"> ground truthing exercise and a Phase 1 survey </w:t>
            </w:r>
            <w:r w:rsidR="005B201B">
              <w:rPr>
                <w:rFonts w:ascii="Arial" w:hAnsi="Arial" w:cs="Arial"/>
                <w:sz w:val="24"/>
                <w:szCs w:val="24"/>
              </w:rPr>
              <w:t>has considered key ecological features including impacts on</w:t>
            </w:r>
            <w:r w:rsidR="009975AE">
              <w:rPr>
                <w:rFonts w:ascii="Arial" w:hAnsi="Arial" w:cs="Arial"/>
                <w:sz w:val="24"/>
                <w:szCs w:val="24"/>
              </w:rPr>
              <w:t xml:space="preserve"> habitats, protected species, woodland, </w:t>
            </w:r>
            <w:r w:rsidR="0098749F">
              <w:rPr>
                <w:rFonts w:ascii="Arial" w:hAnsi="Arial" w:cs="Arial"/>
                <w:sz w:val="24"/>
                <w:szCs w:val="24"/>
              </w:rPr>
              <w:t>hedgerows</w:t>
            </w:r>
            <w:r w:rsidR="00DC7E8E">
              <w:rPr>
                <w:rFonts w:ascii="Arial" w:hAnsi="Arial" w:cs="Arial"/>
                <w:sz w:val="24"/>
                <w:szCs w:val="24"/>
              </w:rPr>
              <w:t xml:space="preserve"> and</w:t>
            </w:r>
            <w:r w:rsidR="0098749F">
              <w:rPr>
                <w:rFonts w:ascii="Arial" w:hAnsi="Arial" w:cs="Arial"/>
                <w:sz w:val="24"/>
                <w:szCs w:val="24"/>
              </w:rPr>
              <w:t xml:space="preserve"> grasslands</w:t>
            </w:r>
            <w:r w:rsidR="00DC7E8E">
              <w:rPr>
                <w:rFonts w:ascii="Arial" w:hAnsi="Arial" w:cs="Arial"/>
                <w:sz w:val="24"/>
                <w:szCs w:val="24"/>
              </w:rPr>
              <w:t>, for examples. The impacts on biodiversity are dependent on the preferred site location taken forward</w:t>
            </w:r>
            <w:r w:rsidR="000B3905">
              <w:rPr>
                <w:rFonts w:ascii="Arial" w:hAnsi="Arial" w:cs="Arial"/>
                <w:sz w:val="24"/>
                <w:szCs w:val="24"/>
              </w:rPr>
              <w:t xml:space="preserve"> and impacts would </w:t>
            </w:r>
            <w:r w:rsidRPr="00971F56" w:rsidR="00971F56">
              <w:rPr>
                <w:rFonts w:ascii="Arial" w:hAnsi="Arial" w:cs="Arial"/>
                <w:sz w:val="24"/>
                <w:szCs w:val="24"/>
              </w:rPr>
              <w:t xml:space="preserve">need to be verified through a Phase Two Botanical survey. Further data including protected species surveys are required </w:t>
            </w:r>
            <w:r w:rsidR="00A92891">
              <w:rPr>
                <w:rFonts w:ascii="Arial" w:hAnsi="Arial" w:cs="Arial"/>
                <w:sz w:val="24"/>
                <w:szCs w:val="24"/>
              </w:rPr>
              <w:t xml:space="preserve">at the next stage of appraisal </w:t>
            </w:r>
            <w:r w:rsidRPr="00971F56" w:rsidR="00971F56">
              <w:rPr>
                <w:rFonts w:ascii="Arial" w:hAnsi="Arial" w:cs="Arial"/>
                <w:sz w:val="24"/>
                <w:szCs w:val="24"/>
              </w:rPr>
              <w:t xml:space="preserve">and potential mitigation activities </w:t>
            </w:r>
            <w:r w:rsidR="00A92891">
              <w:rPr>
                <w:rFonts w:ascii="Arial" w:hAnsi="Arial" w:cs="Arial"/>
                <w:sz w:val="24"/>
                <w:szCs w:val="24"/>
              </w:rPr>
              <w:t>will need to</w:t>
            </w:r>
            <w:r w:rsidRPr="00971F56" w:rsidR="00971F56">
              <w:rPr>
                <w:rFonts w:ascii="Arial" w:hAnsi="Arial" w:cs="Arial"/>
                <w:sz w:val="24"/>
                <w:szCs w:val="24"/>
              </w:rPr>
              <w:t xml:space="preserve"> be recommended in an Ecological Impact Assessment</w:t>
            </w:r>
            <w:r w:rsidR="00A92891">
              <w:rPr>
                <w:rFonts w:ascii="Arial" w:hAnsi="Arial" w:cs="Arial"/>
                <w:sz w:val="24"/>
                <w:szCs w:val="24"/>
              </w:rPr>
              <w:t xml:space="preserve">. The current preferred location is </w:t>
            </w:r>
            <w:r w:rsidRPr="00971F56" w:rsidR="00971F56">
              <w:rPr>
                <w:rFonts w:ascii="Arial" w:hAnsi="Arial" w:cs="Arial"/>
                <w:sz w:val="24"/>
                <w:szCs w:val="24"/>
              </w:rPr>
              <w:t>mainly located on hardstanding (Renishaw car park) with minimal ecological value and therefore a slight adverse impact is considered reasonable at this location, on the assumption ecological mitigation forms a key design element of the proposal where applicable.</w:t>
            </w:r>
          </w:p>
          <w:p w:rsidR="00971F56" w:rsidP="00D70FFC" w:rsidRDefault="00616105" w14:paraId="36861A3A" w14:textId="22AB38DE">
            <w:pPr>
              <w:spacing w:before="120" w:after="120"/>
              <w:rPr>
                <w:rFonts w:ascii="Arial" w:hAnsi="Arial" w:cs="Arial"/>
                <w:sz w:val="24"/>
                <w:szCs w:val="24"/>
              </w:rPr>
            </w:pPr>
            <w:r>
              <w:rPr>
                <w:rFonts w:ascii="Arial" w:hAnsi="Arial" w:cs="Arial"/>
                <w:sz w:val="24"/>
                <w:szCs w:val="24"/>
              </w:rPr>
              <w:t xml:space="preserve">An initial desk-top hydrology appraisal has been completed to consider the impacts on the </w:t>
            </w:r>
            <w:r w:rsidRPr="005E0274">
              <w:rPr>
                <w:rFonts w:ascii="Arial" w:hAnsi="Arial" w:cs="Arial"/>
                <w:b/>
                <w:bCs/>
                <w:sz w:val="24"/>
                <w:szCs w:val="24"/>
              </w:rPr>
              <w:t>water environment</w:t>
            </w:r>
            <w:r>
              <w:rPr>
                <w:rFonts w:ascii="Arial" w:hAnsi="Arial" w:cs="Arial"/>
                <w:sz w:val="24"/>
                <w:szCs w:val="24"/>
              </w:rPr>
              <w:t xml:space="preserve"> of the options. This has identified </w:t>
            </w:r>
            <w:r w:rsidR="00C073F7">
              <w:rPr>
                <w:rFonts w:ascii="Arial" w:hAnsi="Arial" w:cs="Arial"/>
                <w:sz w:val="24"/>
                <w:szCs w:val="24"/>
              </w:rPr>
              <w:t xml:space="preserve">flood zone designations, modern assets, </w:t>
            </w:r>
            <w:r w:rsidR="004D78A5">
              <w:rPr>
                <w:rFonts w:ascii="Arial" w:hAnsi="Arial" w:cs="Arial"/>
                <w:sz w:val="24"/>
                <w:szCs w:val="24"/>
              </w:rPr>
              <w:t xml:space="preserve">ponds, streams and rivers within the study area. </w:t>
            </w:r>
            <w:r w:rsidR="00EF2DB4">
              <w:rPr>
                <w:rFonts w:ascii="Arial" w:hAnsi="Arial" w:cs="Arial"/>
                <w:sz w:val="24"/>
                <w:szCs w:val="24"/>
              </w:rPr>
              <w:t xml:space="preserve">The </w:t>
            </w:r>
            <w:r w:rsidR="004D0785">
              <w:rPr>
                <w:rFonts w:ascii="Arial" w:hAnsi="Arial" w:cs="Arial"/>
                <w:sz w:val="24"/>
                <w:szCs w:val="24"/>
              </w:rPr>
              <w:t xml:space="preserve">current </w:t>
            </w:r>
            <w:r w:rsidR="00EF2DB4">
              <w:rPr>
                <w:rFonts w:ascii="Arial" w:hAnsi="Arial" w:cs="Arial"/>
                <w:sz w:val="24"/>
                <w:szCs w:val="24"/>
              </w:rPr>
              <w:t xml:space="preserve">preferred location </w:t>
            </w:r>
            <w:r w:rsidRPr="004D0785" w:rsidR="004D0785">
              <w:rPr>
                <w:rFonts w:ascii="Arial" w:hAnsi="Arial" w:cs="Arial"/>
                <w:sz w:val="24"/>
                <w:szCs w:val="24"/>
              </w:rPr>
              <w:t>is known to have flooded in the past (Zone B designation in the DAM), although the proposed site is located on land that is predominantly considered to be at low risk of flooding.</w:t>
            </w:r>
            <w:r w:rsidR="00D868D3">
              <w:rPr>
                <w:rFonts w:ascii="Arial" w:hAnsi="Arial" w:cs="Arial"/>
                <w:sz w:val="24"/>
                <w:szCs w:val="24"/>
              </w:rPr>
              <w:t xml:space="preserve"> Further analysis will be completed at the next stage of assessment.</w:t>
            </w:r>
          </w:p>
          <w:p w:rsidRPr="00D868D3" w:rsidR="00287F01" w:rsidP="00D70FFC" w:rsidRDefault="005E0274" w14:paraId="2EBF92BC" w14:textId="5647C6B1">
            <w:pPr>
              <w:spacing w:before="120" w:after="120"/>
              <w:rPr>
                <w:rFonts w:ascii="Arial" w:hAnsi="Arial" w:cs="Arial"/>
                <w:sz w:val="24"/>
                <w:szCs w:val="24"/>
              </w:rPr>
            </w:pPr>
            <w:r>
              <w:rPr>
                <w:rFonts w:ascii="Arial" w:hAnsi="Arial" w:cs="Arial"/>
                <w:sz w:val="24"/>
                <w:szCs w:val="24"/>
              </w:rPr>
              <w:t xml:space="preserve">With regard to </w:t>
            </w:r>
            <w:r w:rsidRPr="005E0274">
              <w:rPr>
                <w:rFonts w:ascii="Arial" w:hAnsi="Arial" w:cs="Arial"/>
                <w:b/>
                <w:bCs/>
                <w:sz w:val="24"/>
                <w:szCs w:val="24"/>
              </w:rPr>
              <w:t>option and non-option values</w:t>
            </w:r>
            <w:r>
              <w:rPr>
                <w:rFonts w:ascii="Arial" w:hAnsi="Arial" w:cs="Arial"/>
                <w:sz w:val="24"/>
                <w:szCs w:val="24"/>
              </w:rPr>
              <w:t>, a</w:t>
            </w:r>
            <w:r w:rsidRPr="00EF2DB4" w:rsidR="00EF2DB4">
              <w:rPr>
                <w:rFonts w:ascii="Arial" w:hAnsi="Arial" w:cs="Arial"/>
                <w:sz w:val="24"/>
                <w:szCs w:val="24"/>
              </w:rPr>
              <w:t xml:space="preserve"> railway station provides a more viable alternative to journeys currently made by car and increases the resilience of the transport network through the provision of a more sustainable transport network. This would be for local and regional journeys as well as those from further afield.</w:t>
            </w:r>
          </w:p>
        </w:tc>
      </w:tr>
      <w:tr w:rsidRPr="00587DFE" w:rsidR="000E30BA" w:rsidTr="00C50551" w14:paraId="040F1306" w14:textId="77777777">
        <w:tc>
          <w:tcPr>
            <w:tcW w:w="2212" w:type="dxa"/>
            <w:shd w:val="clear" w:color="auto" w:fill="FF0000"/>
          </w:tcPr>
          <w:p w:rsidRPr="00294501" w:rsidR="000E30BA" w:rsidP="00D70FFC" w:rsidRDefault="000E30BA" w14:paraId="1D8D28DE" w14:textId="77777777">
            <w:pPr>
              <w:spacing w:before="120" w:after="120"/>
              <w:rPr>
                <w:rFonts w:ascii="Arial" w:hAnsi="Arial" w:cs="Arial"/>
                <w:b/>
                <w:color w:val="FFFFFF" w:themeColor="background1"/>
                <w:sz w:val="24"/>
                <w:szCs w:val="24"/>
              </w:rPr>
            </w:pPr>
            <w:r w:rsidRPr="00294501">
              <w:rPr>
                <w:rFonts w:ascii="Arial" w:hAnsi="Arial" w:cs="Arial"/>
                <w:b/>
                <w:color w:val="FFFFFF" w:themeColor="background1"/>
                <w:sz w:val="24"/>
                <w:szCs w:val="24"/>
              </w:rPr>
              <w:lastRenderedPageBreak/>
              <w:t>A healthier Wales</w:t>
            </w:r>
          </w:p>
          <w:p w:rsidRPr="00294501" w:rsidR="000E30BA" w:rsidP="00D70FFC" w:rsidRDefault="000E30BA" w14:paraId="4B659794" w14:textId="77777777">
            <w:pPr>
              <w:spacing w:before="120" w:after="120"/>
              <w:rPr>
                <w:i/>
                <w:color w:val="FFFFFF" w:themeColor="background1"/>
                <w:sz w:val="20"/>
                <w:szCs w:val="20"/>
              </w:rPr>
            </w:pPr>
            <w:r w:rsidRPr="00294501">
              <w:rPr>
                <w:i/>
                <w:color w:val="FFFFFF" w:themeColor="background1"/>
                <w:sz w:val="20"/>
                <w:szCs w:val="20"/>
              </w:rPr>
              <w:t xml:space="preserve">A society in which people’s physical and mental well-being is maximised and in which </w:t>
            </w:r>
            <w:r w:rsidRPr="00294501">
              <w:rPr>
                <w:i/>
                <w:color w:val="FFFFFF" w:themeColor="background1"/>
                <w:sz w:val="20"/>
                <w:szCs w:val="20"/>
              </w:rPr>
              <w:lastRenderedPageBreak/>
              <w:t xml:space="preserve">choices and behaviours that benefit future health are understood. </w:t>
            </w:r>
          </w:p>
          <w:p w:rsidR="000E30BA" w:rsidP="00D70FFC" w:rsidRDefault="000E30BA" w14:paraId="1374D4D2" w14:textId="77777777">
            <w:pPr>
              <w:spacing w:before="120" w:after="120"/>
              <w:rPr>
                <w:rFonts w:ascii="Arial" w:hAnsi="Arial" w:cs="Arial"/>
                <w:color w:val="FFFFFF" w:themeColor="background1"/>
                <w:sz w:val="24"/>
                <w:szCs w:val="24"/>
              </w:rPr>
            </w:pPr>
          </w:p>
          <w:p w:rsidRPr="00294501" w:rsidR="000E30BA" w:rsidP="00D70FFC" w:rsidRDefault="000E30BA" w14:paraId="04153DC8" w14:textId="77777777">
            <w:pPr>
              <w:spacing w:before="120" w:after="120"/>
              <w:rPr>
                <w:rFonts w:ascii="Arial" w:hAnsi="Arial" w:cs="Arial"/>
                <w:color w:val="FFFFFF" w:themeColor="background1"/>
                <w:sz w:val="24"/>
                <w:szCs w:val="24"/>
              </w:rPr>
            </w:pPr>
          </w:p>
        </w:tc>
        <w:tc>
          <w:tcPr>
            <w:tcW w:w="2212" w:type="dxa"/>
            <w:shd w:val="clear" w:color="auto" w:fill="FF0000"/>
          </w:tcPr>
          <w:p w:rsidRPr="00294501" w:rsidR="000E30BA" w:rsidP="00D70FFC" w:rsidRDefault="000E30BA" w14:paraId="3DEFCBB1" w14:textId="77777777">
            <w:pPr>
              <w:pStyle w:val="ListParagraph"/>
              <w:numPr>
                <w:ilvl w:val="0"/>
                <w:numId w:val="10"/>
              </w:numPr>
              <w:spacing w:before="120" w:after="120"/>
              <w:rPr>
                <w:color w:val="FFFFFF" w:themeColor="background1"/>
                <w:sz w:val="20"/>
                <w:szCs w:val="20"/>
              </w:rPr>
            </w:pPr>
            <w:r w:rsidRPr="00294501">
              <w:rPr>
                <w:color w:val="FFFFFF" w:themeColor="background1"/>
                <w:sz w:val="20"/>
                <w:szCs w:val="20"/>
              </w:rPr>
              <w:lastRenderedPageBreak/>
              <w:t>Physical activity: the amount of walking, cycling and other physical exercise undertaken by people</w:t>
            </w:r>
          </w:p>
          <w:p w:rsidRPr="00294501" w:rsidR="000E30BA" w:rsidP="00D70FFC" w:rsidRDefault="000E30BA" w14:paraId="33661B52" w14:textId="77777777">
            <w:pPr>
              <w:pStyle w:val="ListParagraph"/>
              <w:numPr>
                <w:ilvl w:val="0"/>
                <w:numId w:val="10"/>
              </w:numPr>
              <w:spacing w:before="120" w:after="120"/>
              <w:rPr>
                <w:color w:val="FFFFFF" w:themeColor="background1"/>
                <w:sz w:val="20"/>
                <w:szCs w:val="20"/>
              </w:rPr>
            </w:pPr>
            <w:r w:rsidRPr="00294501">
              <w:rPr>
                <w:color w:val="FFFFFF" w:themeColor="background1"/>
                <w:sz w:val="20"/>
                <w:szCs w:val="20"/>
              </w:rPr>
              <w:lastRenderedPageBreak/>
              <w:t>Accidents: the number and severity of injuries</w:t>
            </w:r>
          </w:p>
          <w:p w:rsidRPr="00294501" w:rsidR="000E30BA" w:rsidP="00D70FFC" w:rsidRDefault="000E30BA" w14:paraId="6F32E058" w14:textId="77777777">
            <w:pPr>
              <w:pStyle w:val="ListParagraph"/>
              <w:numPr>
                <w:ilvl w:val="0"/>
                <w:numId w:val="10"/>
              </w:numPr>
              <w:spacing w:before="120" w:after="120"/>
              <w:rPr>
                <w:color w:val="FFFFFF" w:themeColor="background1"/>
                <w:sz w:val="20"/>
                <w:szCs w:val="20"/>
              </w:rPr>
            </w:pPr>
            <w:r w:rsidRPr="00294501">
              <w:rPr>
                <w:color w:val="FFFFFF" w:themeColor="background1"/>
                <w:sz w:val="20"/>
                <w:szCs w:val="20"/>
              </w:rPr>
              <w:t>Security: how safe do people feel</w:t>
            </w:r>
          </w:p>
          <w:p w:rsidRPr="00294501" w:rsidR="000E30BA" w:rsidP="00D70FFC" w:rsidRDefault="000E30BA" w14:paraId="0DD57BB8" w14:textId="77777777">
            <w:pPr>
              <w:pStyle w:val="ListParagraph"/>
              <w:numPr>
                <w:ilvl w:val="0"/>
                <w:numId w:val="10"/>
              </w:numPr>
              <w:spacing w:before="120" w:after="120"/>
              <w:rPr>
                <w:color w:val="FFFFFF" w:themeColor="background1"/>
                <w:sz w:val="20"/>
                <w:szCs w:val="20"/>
              </w:rPr>
            </w:pPr>
            <w:r w:rsidRPr="00294501">
              <w:rPr>
                <w:color w:val="FFFFFF" w:themeColor="background1"/>
                <w:sz w:val="20"/>
                <w:szCs w:val="20"/>
              </w:rPr>
              <w:t>Journey quality: for example, the comfort of the vehicle and access to information</w:t>
            </w:r>
          </w:p>
          <w:p w:rsidRPr="00294501" w:rsidR="000E30BA" w:rsidP="00D70FFC" w:rsidRDefault="000E30BA" w14:paraId="51F7FD1C" w14:textId="77777777">
            <w:pPr>
              <w:pStyle w:val="ListParagraph"/>
              <w:numPr>
                <w:ilvl w:val="0"/>
                <w:numId w:val="10"/>
              </w:numPr>
              <w:spacing w:before="120" w:after="120"/>
              <w:rPr>
                <w:color w:val="FFFFFF" w:themeColor="background1"/>
                <w:sz w:val="20"/>
                <w:szCs w:val="20"/>
              </w:rPr>
            </w:pPr>
            <w:r w:rsidRPr="00294501">
              <w:rPr>
                <w:color w:val="FFFFFF" w:themeColor="background1"/>
                <w:sz w:val="20"/>
                <w:szCs w:val="20"/>
              </w:rPr>
              <w:t>Air quality: are there changes in air quality</w:t>
            </w:r>
          </w:p>
          <w:p w:rsidRPr="00294501" w:rsidR="000E30BA" w:rsidP="00D70FFC" w:rsidRDefault="000E30BA" w14:paraId="31B60F03" w14:textId="77777777">
            <w:pPr>
              <w:pStyle w:val="ListParagraph"/>
              <w:numPr>
                <w:ilvl w:val="0"/>
                <w:numId w:val="10"/>
              </w:numPr>
              <w:spacing w:before="120" w:after="120"/>
              <w:rPr>
                <w:color w:val="FFFFFF" w:themeColor="background1"/>
                <w:sz w:val="20"/>
                <w:szCs w:val="20"/>
              </w:rPr>
            </w:pPr>
            <w:r w:rsidRPr="00294501">
              <w:rPr>
                <w:color w:val="FFFFFF" w:themeColor="background1"/>
                <w:sz w:val="20"/>
                <w:szCs w:val="20"/>
              </w:rPr>
              <w:t>Health impact assessment</w:t>
            </w:r>
          </w:p>
          <w:p w:rsidRPr="00294501" w:rsidR="000E30BA" w:rsidP="00D70FFC" w:rsidRDefault="000E30BA" w14:paraId="306AB8E3" w14:textId="77777777">
            <w:pPr>
              <w:spacing w:before="120" w:after="120"/>
              <w:rPr>
                <w:rFonts w:ascii="Arial" w:hAnsi="Arial" w:cs="Arial"/>
                <w:color w:val="FFFFFF" w:themeColor="background1"/>
                <w:sz w:val="24"/>
                <w:szCs w:val="24"/>
              </w:rPr>
            </w:pPr>
          </w:p>
        </w:tc>
        <w:tc>
          <w:tcPr>
            <w:tcW w:w="9558" w:type="dxa"/>
            <w:shd w:val="clear" w:color="auto" w:fill="FFFFFF" w:themeFill="background1"/>
          </w:tcPr>
          <w:p w:rsidR="00D868D3" w:rsidP="00D70FFC" w:rsidRDefault="00B83A78" w14:paraId="38417771" w14:textId="65475DD1">
            <w:pPr>
              <w:autoSpaceDE w:val="0"/>
              <w:autoSpaceDN w:val="0"/>
              <w:adjustRightInd w:val="0"/>
              <w:spacing w:before="120" w:after="120"/>
              <w:rPr>
                <w:rFonts w:ascii="Arial" w:hAnsi="Arial" w:cs="Arial"/>
                <w:sz w:val="24"/>
                <w:szCs w:val="24"/>
              </w:rPr>
            </w:pPr>
            <w:r w:rsidRPr="00B83A78">
              <w:rPr>
                <w:rFonts w:ascii="Arial" w:hAnsi="Arial" w:cs="Arial"/>
                <w:sz w:val="24"/>
                <w:szCs w:val="24"/>
              </w:rPr>
              <w:lastRenderedPageBreak/>
              <w:t xml:space="preserve">It is expected that the option would have a slight beneficial impact on </w:t>
            </w:r>
            <w:r w:rsidRPr="005640D4">
              <w:rPr>
                <w:rFonts w:ascii="Arial" w:hAnsi="Arial" w:cs="Arial"/>
                <w:b/>
                <w:bCs/>
                <w:sz w:val="24"/>
                <w:szCs w:val="24"/>
              </w:rPr>
              <w:t>physical activity</w:t>
            </w:r>
            <w:r w:rsidRPr="00B83A78">
              <w:rPr>
                <w:rFonts w:ascii="Arial" w:hAnsi="Arial" w:cs="Arial"/>
                <w:sz w:val="24"/>
                <w:szCs w:val="24"/>
              </w:rPr>
              <w:t xml:space="preserve"> based on the assumption that a </w:t>
            </w:r>
            <w:r>
              <w:rPr>
                <w:rFonts w:ascii="Arial" w:hAnsi="Arial" w:cs="Arial"/>
                <w:sz w:val="24"/>
                <w:szCs w:val="24"/>
              </w:rPr>
              <w:t>new</w:t>
            </w:r>
            <w:r w:rsidR="00852ED6">
              <w:rPr>
                <w:rFonts w:ascii="Arial" w:hAnsi="Arial" w:cs="Arial"/>
                <w:sz w:val="24"/>
                <w:szCs w:val="24"/>
              </w:rPr>
              <w:t xml:space="preserve"> M4 Junction 34</w:t>
            </w:r>
            <w:r>
              <w:rPr>
                <w:rFonts w:ascii="Arial" w:hAnsi="Arial" w:cs="Arial"/>
                <w:sz w:val="24"/>
                <w:szCs w:val="24"/>
              </w:rPr>
              <w:t xml:space="preserve"> railway station interchange</w:t>
            </w:r>
            <w:r w:rsidR="00852ED6">
              <w:rPr>
                <w:rFonts w:ascii="Arial" w:hAnsi="Arial" w:cs="Arial"/>
                <w:sz w:val="24"/>
                <w:szCs w:val="24"/>
              </w:rPr>
              <w:t xml:space="preserve"> </w:t>
            </w:r>
            <w:r w:rsidRPr="00B83A78">
              <w:rPr>
                <w:rFonts w:ascii="Arial" w:hAnsi="Arial" w:cs="Arial"/>
                <w:sz w:val="24"/>
                <w:szCs w:val="24"/>
              </w:rPr>
              <w:t xml:space="preserve">would encourage the potential for cycling from local communities to the north and south of the M4 corridor, supported by the provision of suitable cycle facilities at the railway station. Implementation of a new railway station would also inherently support increased </w:t>
            </w:r>
            <w:r w:rsidRPr="00B83A78">
              <w:rPr>
                <w:rFonts w:ascii="Arial" w:hAnsi="Arial" w:cs="Arial"/>
                <w:sz w:val="24"/>
                <w:szCs w:val="24"/>
              </w:rPr>
              <w:lastRenderedPageBreak/>
              <w:t>physical activity by walking, particularly as part of a rail users’ onward journey from their destination station.</w:t>
            </w:r>
          </w:p>
          <w:p w:rsidR="00262D07" w:rsidP="00D70FFC" w:rsidRDefault="005C3002" w14:paraId="18059744" w14:textId="19B53BA8">
            <w:pPr>
              <w:autoSpaceDE w:val="0"/>
              <w:autoSpaceDN w:val="0"/>
              <w:adjustRightInd w:val="0"/>
              <w:spacing w:before="120" w:after="120"/>
              <w:rPr>
                <w:rFonts w:ascii="Arial" w:hAnsi="Arial" w:cs="Arial"/>
                <w:sz w:val="24"/>
                <w:szCs w:val="24"/>
              </w:rPr>
            </w:pPr>
            <w:r w:rsidRPr="005C3002">
              <w:rPr>
                <w:rFonts w:ascii="Arial" w:hAnsi="Arial" w:cs="Arial"/>
                <w:sz w:val="24"/>
                <w:szCs w:val="24"/>
              </w:rPr>
              <w:t xml:space="preserve">A new railway station is anticipated to reduce the number/ distance of car-based trips throughout the region. Reduced traffic flows on the strategic highway network </w:t>
            </w:r>
            <w:r w:rsidRPr="005C3002" w:rsidR="004D284E">
              <w:rPr>
                <w:rFonts w:ascii="Arial" w:hAnsi="Arial" w:cs="Arial"/>
                <w:sz w:val="24"/>
                <w:szCs w:val="24"/>
              </w:rPr>
              <w:t>have</w:t>
            </w:r>
            <w:r w:rsidRPr="005C3002">
              <w:rPr>
                <w:rFonts w:ascii="Arial" w:hAnsi="Arial" w:cs="Arial"/>
                <w:sz w:val="24"/>
                <w:szCs w:val="24"/>
              </w:rPr>
              <w:t xml:space="preserve"> the potential to improve road safety and reduce </w:t>
            </w:r>
            <w:r w:rsidRPr="005640D4">
              <w:rPr>
                <w:rFonts w:ascii="Arial" w:hAnsi="Arial" w:cs="Arial"/>
                <w:b/>
                <w:bCs/>
                <w:sz w:val="24"/>
                <w:szCs w:val="24"/>
              </w:rPr>
              <w:t>accidents</w:t>
            </w:r>
            <w:r w:rsidRPr="005C3002">
              <w:rPr>
                <w:rFonts w:ascii="Arial" w:hAnsi="Arial" w:cs="Arial"/>
                <w:sz w:val="24"/>
                <w:szCs w:val="24"/>
              </w:rPr>
              <w:t xml:space="preserve"> particularly on the M4, A48 and A4232 routes, but also on the A4119 north of M4 Junction 34, although traffic would be generated on routes to and from the </w:t>
            </w:r>
            <w:r w:rsidR="00B7270E">
              <w:rPr>
                <w:rFonts w:ascii="Arial" w:hAnsi="Arial" w:cs="Arial"/>
                <w:sz w:val="24"/>
                <w:szCs w:val="24"/>
              </w:rPr>
              <w:t>M4 Junction 34 railway station interchange</w:t>
            </w:r>
            <w:r w:rsidRPr="005C3002">
              <w:rPr>
                <w:rFonts w:ascii="Arial" w:hAnsi="Arial" w:cs="Arial"/>
                <w:sz w:val="24"/>
                <w:szCs w:val="24"/>
              </w:rPr>
              <w:t xml:space="preserve">. It is therefore expected that the </w:t>
            </w:r>
            <w:r w:rsidR="00B7270E">
              <w:rPr>
                <w:rFonts w:ascii="Arial" w:hAnsi="Arial" w:cs="Arial"/>
                <w:sz w:val="24"/>
                <w:szCs w:val="24"/>
              </w:rPr>
              <w:t>interchange</w:t>
            </w:r>
            <w:r w:rsidRPr="005C3002">
              <w:rPr>
                <w:rFonts w:ascii="Arial" w:hAnsi="Arial" w:cs="Arial"/>
                <w:sz w:val="24"/>
                <w:szCs w:val="24"/>
              </w:rPr>
              <w:t xml:space="preserve"> will have a slight beneficial impact on accident rates, although the monetary value associated with accidents will be explored in more detail as part of the economic appraisal.</w:t>
            </w:r>
          </w:p>
          <w:p w:rsidRPr="00B74BB8" w:rsidR="00B74BB8" w:rsidP="00B74BB8" w:rsidRDefault="00B74BB8" w14:paraId="158DC2EF" w14:textId="77777777">
            <w:pPr>
              <w:autoSpaceDE w:val="0"/>
              <w:autoSpaceDN w:val="0"/>
              <w:adjustRightInd w:val="0"/>
              <w:spacing w:before="120" w:after="120"/>
              <w:rPr>
                <w:rFonts w:ascii="Arial" w:hAnsi="Arial" w:cs="Arial"/>
                <w:sz w:val="24"/>
                <w:szCs w:val="24"/>
              </w:rPr>
            </w:pPr>
            <w:r w:rsidRPr="00B74BB8">
              <w:rPr>
                <w:rFonts w:ascii="Arial" w:hAnsi="Arial" w:cs="Arial"/>
                <w:sz w:val="24"/>
                <w:szCs w:val="24"/>
              </w:rPr>
              <w:t xml:space="preserve">A qualitative </w:t>
            </w:r>
            <w:r w:rsidRPr="00DE3163">
              <w:rPr>
                <w:rFonts w:ascii="Arial" w:hAnsi="Arial" w:cs="Arial"/>
                <w:sz w:val="24"/>
                <w:szCs w:val="24"/>
              </w:rPr>
              <w:t xml:space="preserve">assessment of </w:t>
            </w:r>
            <w:r w:rsidRPr="005640D4">
              <w:rPr>
                <w:rFonts w:ascii="Arial" w:hAnsi="Arial" w:cs="Arial"/>
                <w:b/>
                <w:bCs/>
                <w:sz w:val="24"/>
                <w:szCs w:val="24"/>
              </w:rPr>
              <w:t>security</w:t>
            </w:r>
            <w:r w:rsidRPr="00DE3163">
              <w:rPr>
                <w:rFonts w:ascii="Arial" w:hAnsi="Arial" w:cs="Arial"/>
                <w:sz w:val="24"/>
                <w:szCs w:val="24"/>
              </w:rPr>
              <w:t xml:space="preserve"> has been completed against TAG Unit A4.1.4 to assess the security impacts as a result of a new rail interchange facility. The delivery of a high-quality rail and bus interchange with implementation of lighting and CCTV to current design standards would establish robust formal surveillance throughout</w:t>
            </w:r>
            <w:r w:rsidRPr="00B74BB8">
              <w:rPr>
                <w:rFonts w:ascii="Arial" w:hAnsi="Arial" w:cs="Arial"/>
                <w:sz w:val="24"/>
                <w:szCs w:val="24"/>
              </w:rPr>
              <w:t xml:space="preserve"> the station environment, including the Park and Ride facility. It would also be anticipated that a new interchange would be designed so as to maximise the potential for natural surveillance by passengers and staff, further enhancing the perception of safety.</w:t>
            </w:r>
          </w:p>
          <w:p w:rsidRPr="00B74BB8" w:rsidR="00B74BB8" w:rsidP="00B74BB8" w:rsidRDefault="00B74BB8" w14:paraId="7A7C1693" w14:textId="77777777">
            <w:pPr>
              <w:autoSpaceDE w:val="0"/>
              <w:autoSpaceDN w:val="0"/>
              <w:adjustRightInd w:val="0"/>
              <w:spacing w:before="120" w:after="120"/>
              <w:rPr>
                <w:rFonts w:ascii="Arial" w:hAnsi="Arial" w:cs="Arial"/>
                <w:sz w:val="24"/>
                <w:szCs w:val="24"/>
              </w:rPr>
            </w:pPr>
            <w:r w:rsidRPr="00B74BB8">
              <w:rPr>
                <w:rFonts w:ascii="Arial" w:hAnsi="Arial" w:cs="Arial"/>
                <w:sz w:val="24"/>
                <w:szCs w:val="24"/>
              </w:rPr>
              <w:t>Informal surveillance of the station environment would likely be supported by positive use of landscaping features (design layout of planting, for example) to contribute towards visibility and deter intruders. This would be especially pertinent throughout the car park and waiting points so as to minimise the potential for hidden and screened areas to essentially improve users’ perception of safety on site when leaving their vehicles. In addition, it would be anticipated that the new station would be designed with clearly marked site perimeters and well-lit, secure entrance points ensuring wayfinding and accessibility throughout the station is not compromised.</w:t>
            </w:r>
          </w:p>
          <w:p w:rsidRPr="00B74BB8" w:rsidR="00B74BB8" w:rsidP="00B74BB8" w:rsidRDefault="00B74BB8" w14:paraId="057AF7BF" w14:textId="77777777">
            <w:pPr>
              <w:autoSpaceDE w:val="0"/>
              <w:autoSpaceDN w:val="0"/>
              <w:adjustRightInd w:val="0"/>
              <w:spacing w:before="120" w:after="120"/>
              <w:rPr>
                <w:rFonts w:ascii="Arial" w:hAnsi="Arial" w:cs="Arial"/>
                <w:sz w:val="24"/>
                <w:szCs w:val="24"/>
              </w:rPr>
            </w:pPr>
            <w:r w:rsidRPr="00B74BB8">
              <w:rPr>
                <w:rFonts w:ascii="Arial" w:hAnsi="Arial" w:cs="Arial"/>
                <w:sz w:val="24"/>
                <w:szCs w:val="24"/>
              </w:rPr>
              <w:t xml:space="preserve">Current station design standards would carefully consider the requirements of effective lighting whilst ensuring that daytime lighting enhances the station environment. Robust lighting provision would ensure that bi-lingual signage and information/ help </w:t>
            </w:r>
            <w:r w:rsidRPr="00B74BB8">
              <w:rPr>
                <w:rFonts w:ascii="Arial" w:hAnsi="Arial" w:cs="Arial"/>
                <w:sz w:val="24"/>
                <w:szCs w:val="24"/>
              </w:rPr>
              <w:lastRenderedPageBreak/>
              <w:t>(emergency) points are well-lit at all times, as well as reduce the potential for adverse shadows that could affect the integrity of CCTV coverage.</w:t>
            </w:r>
          </w:p>
          <w:p w:rsidRPr="00B74BB8" w:rsidR="00B74BB8" w:rsidP="00B74BB8" w:rsidRDefault="00B74BB8" w14:paraId="597F150E" w14:textId="77777777">
            <w:pPr>
              <w:autoSpaceDE w:val="0"/>
              <w:autoSpaceDN w:val="0"/>
              <w:adjustRightInd w:val="0"/>
              <w:spacing w:before="120" w:after="120"/>
              <w:rPr>
                <w:rFonts w:ascii="Arial" w:hAnsi="Arial" w:cs="Arial"/>
                <w:sz w:val="24"/>
                <w:szCs w:val="24"/>
              </w:rPr>
            </w:pPr>
            <w:r w:rsidRPr="00B74BB8">
              <w:rPr>
                <w:rFonts w:ascii="Arial" w:hAnsi="Arial" w:cs="Arial"/>
                <w:sz w:val="24"/>
                <w:szCs w:val="24"/>
              </w:rPr>
              <w:t>Whilst not specifically noted as part of the TAG Unit A4.1.4 assessment, the usability of the station by all passengers is key to ensuring a safe and secure station environment. It is therefore anticipated that a new interchange would subsequently be designed to the latest design standards for accessible railway stations providing full accessibility for disabled passengers in terms of car parking facilities, waiting areas and inter-platform accessibility (lifts/ ramps) for example.</w:t>
            </w:r>
          </w:p>
          <w:p w:rsidR="000A5893" w:rsidP="00B74BB8" w:rsidRDefault="00B74BB8" w14:paraId="29CE6E92" w14:textId="08D450E6">
            <w:pPr>
              <w:autoSpaceDE w:val="0"/>
              <w:autoSpaceDN w:val="0"/>
              <w:adjustRightInd w:val="0"/>
              <w:spacing w:before="120" w:after="120"/>
              <w:rPr>
                <w:rFonts w:ascii="Arial" w:hAnsi="Arial" w:cs="Arial"/>
                <w:sz w:val="24"/>
                <w:szCs w:val="24"/>
              </w:rPr>
            </w:pPr>
            <w:r w:rsidRPr="00B74BB8">
              <w:rPr>
                <w:rFonts w:ascii="Arial" w:hAnsi="Arial" w:cs="Arial"/>
                <w:sz w:val="24"/>
                <w:szCs w:val="24"/>
              </w:rPr>
              <w:t>Whilst significant benefits have been identified when considered against current local and strategic provision of public transport, a moderate</w:t>
            </w:r>
            <w:r w:rsidR="00FB6FE8">
              <w:rPr>
                <w:rFonts w:ascii="Arial" w:hAnsi="Arial" w:cs="Arial"/>
                <w:sz w:val="24"/>
                <w:szCs w:val="24"/>
              </w:rPr>
              <w:t xml:space="preserve"> beneficial</w:t>
            </w:r>
            <w:r w:rsidRPr="00B74BB8">
              <w:rPr>
                <w:rFonts w:ascii="Arial" w:hAnsi="Arial" w:cs="Arial"/>
                <w:sz w:val="24"/>
                <w:szCs w:val="24"/>
              </w:rPr>
              <w:t xml:space="preserve"> impact has been allocated for </w:t>
            </w:r>
            <w:r w:rsidR="00F41F5C">
              <w:rPr>
                <w:rFonts w:ascii="Arial" w:hAnsi="Arial" w:cs="Arial"/>
                <w:sz w:val="24"/>
                <w:szCs w:val="24"/>
              </w:rPr>
              <w:t>security</w:t>
            </w:r>
            <w:r w:rsidRPr="00B74BB8">
              <w:rPr>
                <w:rFonts w:ascii="Arial" w:hAnsi="Arial" w:cs="Arial"/>
                <w:sz w:val="24"/>
                <w:szCs w:val="24"/>
              </w:rPr>
              <w:t xml:space="preserve"> with a proposed interchange station anticipated to affect between 500 to 10,000 travellers per day. This impact assumption encompasses all travellers who would benefit from the improvements to rail provision at this strategic location, as well as those who would transfer to buses as a consequence of the public transport infrastructure and service enhancements.</w:t>
            </w:r>
          </w:p>
          <w:p w:rsidRPr="00BE116C" w:rsidR="00BE116C" w:rsidP="00BE116C" w:rsidRDefault="00BE116C" w14:paraId="3A5945D8" w14:textId="650F878E">
            <w:pPr>
              <w:autoSpaceDE w:val="0"/>
              <w:autoSpaceDN w:val="0"/>
              <w:adjustRightInd w:val="0"/>
              <w:spacing w:before="120" w:after="120"/>
              <w:rPr>
                <w:rFonts w:ascii="Arial" w:hAnsi="Arial" w:cs="Arial"/>
                <w:sz w:val="24"/>
                <w:szCs w:val="24"/>
              </w:rPr>
            </w:pPr>
            <w:r w:rsidRPr="00BE116C">
              <w:rPr>
                <w:rFonts w:ascii="Arial" w:hAnsi="Arial" w:cs="Arial"/>
                <w:sz w:val="24"/>
                <w:szCs w:val="24"/>
              </w:rPr>
              <w:t xml:space="preserve">It is anticipated that a new railway station could provide high quality public transport to key destinations including Cardiff, Bridgend and beyond </w:t>
            </w:r>
            <w:r w:rsidR="00FD0FE1">
              <w:rPr>
                <w:rFonts w:ascii="Arial" w:hAnsi="Arial" w:cs="Arial"/>
                <w:sz w:val="24"/>
                <w:szCs w:val="24"/>
              </w:rPr>
              <w:t xml:space="preserve">West and East, </w:t>
            </w:r>
            <w:r w:rsidRPr="00BE116C">
              <w:rPr>
                <w:rFonts w:ascii="Arial" w:hAnsi="Arial" w:cs="Arial"/>
                <w:sz w:val="24"/>
                <w:szCs w:val="24"/>
              </w:rPr>
              <w:t>establishing enhancements to traveller’s care, views and stress throughout the region. A qualitative assessment has been completed in line with TAG Unit A4.1.6 (</w:t>
            </w:r>
            <w:r w:rsidRPr="005640D4">
              <w:rPr>
                <w:rFonts w:ascii="Arial" w:hAnsi="Arial" w:cs="Arial"/>
                <w:b/>
                <w:bCs/>
                <w:sz w:val="24"/>
                <w:szCs w:val="24"/>
              </w:rPr>
              <w:t>Journey Quality</w:t>
            </w:r>
            <w:r w:rsidRPr="00BE116C">
              <w:rPr>
                <w:rFonts w:ascii="Arial" w:hAnsi="Arial" w:cs="Arial"/>
                <w:sz w:val="24"/>
                <w:szCs w:val="24"/>
              </w:rPr>
              <w:t xml:space="preserve"> Impacts) that identifies an impact score of moderate beneficial.</w:t>
            </w:r>
          </w:p>
          <w:p w:rsidRPr="00BE116C" w:rsidR="00BE116C" w:rsidP="00BE116C" w:rsidRDefault="00BE116C" w14:paraId="0DD938E7" w14:textId="77777777">
            <w:pPr>
              <w:autoSpaceDE w:val="0"/>
              <w:autoSpaceDN w:val="0"/>
              <w:adjustRightInd w:val="0"/>
              <w:spacing w:before="120" w:after="120"/>
              <w:rPr>
                <w:rFonts w:ascii="Arial" w:hAnsi="Arial" w:cs="Arial"/>
                <w:sz w:val="24"/>
                <w:szCs w:val="24"/>
              </w:rPr>
            </w:pPr>
            <w:r w:rsidRPr="00BE116C">
              <w:rPr>
                <w:rFonts w:ascii="Arial" w:hAnsi="Arial" w:cs="Arial"/>
                <w:sz w:val="24"/>
                <w:szCs w:val="24"/>
              </w:rPr>
              <w:t>The provision of public transport within the study area is currently extensively limited with restricted alternatives available for travel by non-car modes. A new strategic and modern railway station located near to the M4 Junction 34 and designed to current standards could provide significant enhancements for traveller care with improvements to strategic facilities, cleanliness, information and environment in comparison to the existing situation.</w:t>
            </w:r>
          </w:p>
          <w:p w:rsidRPr="00BE116C" w:rsidR="00BE116C" w:rsidP="00BE116C" w:rsidRDefault="00BE116C" w14:paraId="6168A9B1" w14:textId="77777777">
            <w:pPr>
              <w:autoSpaceDE w:val="0"/>
              <w:autoSpaceDN w:val="0"/>
              <w:adjustRightInd w:val="0"/>
              <w:spacing w:before="120" w:after="120"/>
              <w:rPr>
                <w:rFonts w:ascii="Arial" w:hAnsi="Arial" w:cs="Arial"/>
                <w:sz w:val="24"/>
                <w:szCs w:val="24"/>
              </w:rPr>
            </w:pPr>
            <w:r w:rsidRPr="00BE116C">
              <w:rPr>
                <w:rFonts w:ascii="Arial" w:hAnsi="Arial" w:cs="Arial"/>
                <w:sz w:val="24"/>
                <w:szCs w:val="24"/>
              </w:rPr>
              <w:lastRenderedPageBreak/>
              <w:t>The number of rail services that would be implemented to facilitate the new railway station is subject to further assessment, however the establishment of new rail trips within and through the study area would have potential to improve the quality of a traveller’s experience with regard to views. The immediate study area and subsequent location of a station is predominantly within an area of high-quality scenic countryside interspersed with ancient woodland, important nature conservation sites, SSSI and conservation areas. Encouraging new trips to be made by rail could therefore improve a traveller’s perception of the local scene, as well as throughout the region with the South Wales Main Line predominantly traversing through a rural landscape. An alternative perspective on townscape could also enhance a travellers’ interest as part of the rail trip as the route interconnects with urban settlements.</w:t>
            </w:r>
          </w:p>
          <w:p w:rsidRPr="00BE116C" w:rsidR="00BE116C" w:rsidP="00BE116C" w:rsidRDefault="00BE116C" w14:paraId="0742D8DA" w14:textId="77777777">
            <w:pPr>
              <w:autoSpaceDE w:val="0"/>
              <w:autoSpaceDN w:val="0"/>
              <w:adjustRightInd w:val="0"/>
              <w:spacing w:before="120" w:after="120"/>
              <w:rPr>
                <w:rFonts w:ascii="Arial" w:hAnsi="Arial" w:cs="Arial"/>
                <w:sz w:val="24"/>
                <w:szCs w:val="24"/>
              </w:rPr>
            </w:pPr>
            <w:r w:rsidRPr="00BE116C">
              <w:rPr>
                <w:rFonts w:ascii="Arial" w:hAnsi="Arial" w:cs="Arial"/>
                <w:sz w:val="24"/>
                <w:szCs w:val="24"/>
              </w:rPr>
              <w:t>It is further anticipated that there would be an improvement with regard to traveller stress following implementation of a new railway station. Whilst the majority of travellers would still require a car to access the station, the potential to reduce journey distances by car could reduce the impact of driver related stress associated with frustration and the fear of potential accidents. In addition, the implementation of a high-quality interchange with good security measures, environment and information provision could alleviate route uncertainty as part of the journey experience, enhancing upon existing access to public transport infrastructure and services.</w:t>
            </w:r>
          </w:p>
          <w:p w:rsidR="00BE116C" w:rsidP="00BE116C" w:rsidRDefault="00BE116C" w14:paraId="68FFB362" w14:textId="3EFB1243">
            <w:pPr>
              <w:autoSpaceDE w:val="0"/>
              <w:autoSpaceDN w:val="0"/>
              <w:adjustRightInd w:val="0"/>
              <w:spacing w:before="120" w:after="120"/>
              <w:rPr>
                <w:rFonts w:ascii="Arial" w:hAnsi="Arial" w:cs="Arial"/>
                <w:sz w:val="24"/>
                <w:szCs w:val="24"/>
              </w:rPr>
            </w:pPr>
            <w:r w:rsidRPr="00BE116C">
              <w:rPr>
                <w:rFonts w:ascii="Arial" w:hAnsi="Arial" w:cs="Arial"/>
                <w:sz w:val="24"/>
                <w:szCs w:val="24"/>
              </w:rPr>
              <w:t xml:space="preserve">Whilst significant benefits have been identified when considered against current local and strategic provision of public transport, a moderate </w:t>
            </w:r>
            <w:r w:rsidR="00EF1117">
              <w:rPr>
                <w:rFonts w:ascii="Arial" w:hAnsi="Arial" w:cs="Arial"/>
                <w:sz w:val="24"/>
                <w:szCs w:val="24"/>
              </w:rPr>
              <w:t xml:space="preserve">beneficial </w:t>
            </w:r>
            <w:r w:rsidRPr="00BE116C">
              <w:rPr>
                <w:rFonts w:ascii="Arial" w:hAnsi="Arial" w:cs="Arial"/>
                <w:sz w:val="24"/>
                <w:szCs w:val="24"/>
              </w:rPr>
              <w:t xml:space="preserve">impact has been allocated for </w:t>
            </w:r>
            <w:r w:rsidR="00EF1117">
              <w:rPr>
                <w:rFonts w:ascii="Arial" w:hAnsi="Arial" w:cs="Arial"/>
                <w:sz w:val="24"/>
                <w:szCs w:val="24"/>
              </w:rPr>
              <w:t>journey quality</w:t>
            </w:r>
            <w:r w:rsidRPr="00BE116C">
              <w:rPr>
                <w:rFonts w:ascii="Arial" w:hAnsi="Arial" w:cs="Arial"/>
                <w:sz w:val="24"/>
                <w:szCs w:val="24"/>
              </w:rPr>
              <w:t xml:space="preserve"> with a proposed interchange station anticipated to affect between 500 to 10,000 travellers per day. Demand Forecast Scenario 2 (2026 Do-Something Core with </w:t>
            </w:r>
            <w:r w:rsidR="00B7270E">
              <w:rPr>
                <w:rFonts w:ascii="Arial" w:hAnsi="Arial" w:cs="Arial"/>
                <w:sz w:val="24"/>
                <w:szCs w:val="24"/>
              </w:rPr>
              <w:t>railway station</w:t>
            </w:r>
            <w:r w:rsidRPr="00BE116C">
              <w:rPr>
                <w:rFonts w:ascii="Arial" w:hAnsi="Arial" w:cs="Arial"/>
                <w:sz w:val="24"/>
                <w:szCs w:val="24"/>
              </w:rPr>
              <w:t xml:space="preserve">) projects 133,969 per annum would use the station, rising to 216,982 passengers per annum under Demand Forecast Scenario 4 (Do-Something with </w:t>
            </w:r>
            <w:r w:rsidR="00B7270E">
              <w:rPr>
                <w:rFonts w:ascii="Arial" w:hAnsi="Arial" w:cs="Arial"/>
                <w:sz w:val="24"/>
                <w:szCs w:val="24"/>
              </w:rPr>
              <w:t>railway station</w:t>
            </w:r>
            <w:r w:rsidRPr="00BE116C">
              <w:rPr>
                <w:rFonts w:ascii="Arial" w:hAnsi="Arial" w:cs="Arial"/>
                <w:sz w:val="24"/>
                <w:szCs w:val="24"/>
              </w:rPr>
              <w:t xml:space="preserve"> + Renishaw Development) assuming local congestion issues at M4 Junction 34 are mitigated.</w:t>
            </w:r>
          </w:p>
          <w:p w:rsidR="0090387A" w:rsidP="00F165ED" w:rsidRDefault="00F165ED" w14:paraId="668BC6F2" w14:textId="7340E27F">
            <w:pPr>
              <w:autoSpaceDE w:val="0"/>
              <w:autoSpaceDN w:val="0"/>
              <w:adjustRightInd w:val="0"/>
              <w:spacing w:before="120" w:after="120"/>
              <w:rPr>
                <w:rFonts w:ascii="Arial" w:hAnsi="Arial" w:cs="Arial"/>
                <w:sz w:val="24"/>
                <w:szCs w:val="24"/>
              </w:rPr>
            </w:pPr>
            <w:r w:rsidRPr="00F165ED">
              <w:rPr>
                <w:rFonts w:ascii="Arial" w:hAnsi="Arial" w:cs="Arial"/>
                <w:sz w:val="24"/>
                <w:szCs w:val="24"/>
              </w:rPr>
              <w:lastRenderedPageBreak/>
              <w:t xml:space="preserve">Based upon the 2016 </w:t>
            </w:r>
            <w:r w:rsidRPr="00F165ED">
              <w:rPr>
                <w:rFonts w:ascii="Arial" w:hAnsi="Arial" w:cs="Arial"/>
                <w:b/>
                <w:bCs/>
                <w:sz w:val="24"/>
                <w:szCs w:val="24"/>
              </w:rPr>
              <w:t>Air Quality</w:t>
            </w:r>
            <w:r w:rsidRPr="00F165ED">
              <w:rPr>
                <w:rFonts w:ascii="Arial" w:hAnsi="Arial" w:cs="Arial"/>
                <w:sz w:val="24"/>
                <w:szCs w:val="24"/>
              </w:rPr>
              <w:t xml:space="preserve"> Progress Report for the Vale of Glamorgan, the overall air quality across the county complies with regulations to protect human health</w:t>
            </w:r>
            <w:r>
              <w:rPr>
                <w:rFonts w:ascii="Arial" w:hAnsi="Arial" w:cs="Arial"/>
                <w:sz w:val="24"/>
                <w:szCs w:val="24"/>
              </w:rPr>
              <w:t xml:space="preserve">. </w:t>
            </w:r>
            <w:r w:rsidRPr="00F165ED">
              <w:rPr>
                <w:rFonts w:ascii="Arial" w:hAnsi="Arial" w:cs="Arial"/>
                <w:sz w:val="24"/>
                <w:szCs w:val="24"/>
              </w:rPr>
              <w:t>There are no Air Quality Management Areas (AQMAs) within 2km of the study area. The impact of construction on managing air quality/ dust would need to be considered, although the potential transfer of trips from road to rail reducing journey distances by car has the potential to support improved air quality.</w:t>
            </w:r>
          </w:p>
          <w:p w:rsidRPr="007E754F" w:rsidR="007C6902" w:rsidP="007E754F" w:rsidRDefault="00E36DFB" w14:paraId="0943AB4B" w14:textId="5DC08C8D">
            <w:pPr>
              <w:autoSpaceDE w:val="0"/>
              <w:autoSpaceDN w:val="0"/>
              <w:adjustRightInd w:val="0"/>
              <w:spacing w:before="120" w:after="120"/>
              <w:rPr>
                <w:rFonts w:ascii="Arial" w:hAnsi="Arial" w:cs="Arial"/>
                <w:sz w:val="24"/>
                <w:szCs w:val="24"/>
              </w:rPr>
            </w:pPr>
            <w:r>
              <w:rPr>
                <w:rFonts w:ascii="Arial" w:hAnsi="Arial" w:cs="Arial"/>
                <w:sz w:val="24"/>
                <w:szCs w:val="24"/>
              </w:rPr>
              <w:t xml:space="preserve">No formal </w:t>
            </w:r>
            <w:r w:rsidRPr="0061615F" w:rsidR="0061615F">
              <w:rPr>
                <w:rFonts w:ascii="Arial" w:hAnsi="Arial" w:cs="Arial"/>
                <w:b/>
                <w:bCs/>
                <w:sz w:val="24"/>
                <w:szCs w:val="24"/>
              </w:rPr>
              <w:t>H</w:t>
            </w:r>
            <w:r w:rsidRPr="0061615F">
              <w:rPr>
                <w:rFonts w:ascii="Arial" w:hAnsi="Arial" w:cs="Arial"/>
                <w:b/>
                <w:bCs/>
                <w:sz w:val="24"/>
                <w:szCs w:val="24"/>
              </w:rPr>
              <w:t xml:space="preserve">ealth </w:t>
            </w:r>
            <w:r w:rsidRPr="0061615F" w:rsidR="0061615F">
              <w:rPr>
                <w:rFonts w:ascii="Arial" w:hAnsi="Arial" w:cs="Arial"/>
                <w:b/>
                <w:bCs/>
                <w:sz w:val="24"/>
                <w:szCs w:val="24"/>
              </w:rPr>
              <w:t>I</w:t>
            </w:r>
            <w:r w:rsidRPr="0061615F">
              <w:rPr>
                <w:rFonts w:ascii="Arial" w:hAnsi="Arial" w:cs="Arial"/>
                <w:b/>
                <w:bCs/>
                <w:sz w:val="24"/>
                <w:szCs w:val="24"/>
              </w:rPr>
              <w:t xml:space="preserve">mpact </w:t>
            </w:r>
            <w:r w:rsidRPr="0061615F" w:rsidR="0061615F">
              <w:rPr>
                <w:rFonts w:ascii="Arial" w:hAnsi="Arial" w:cs="Arial"/>
                <w:b/>
                <w:bCs/>
                <w:sz w:val="24"/>
                <w:szCs w:val="24"/>
              </w:rPr>
              <w:t>A</w:t>
            </w:r>
            <w:r w:rsidRPr="0061615F">
              <w:rPr>
                <w:rFonts w:ascii="Arial" w:hAnsi="Arial" w:cs="Arial"/>
                <w:b/>
                <w:bCs/>
                <w:sz w:val="24"/>
                <w:szCs w:val="24"/>
              </w:rPr>
              <w:t>ssessment</w:t>
            </w:r>
            <w:r>
              <w:rPr>
                <w:rFonts w:ascii="Arial" w:hAnsi="Arial" w:cs="Arial"/>
                <w:sz w:val="24"/>
                <w:szCs w:val="24"/>
              </w:rPr>
              <w:t xml:space="preserve"> has been completed to date, although this will be completed as part of the </w:t>
            </w:r>
            <w:r w:rsidR="0061615F">
              <w:rPr>
                <w:rFonts w:ascii="Arial" w:hAnsi="Arial" w:cs="Arial"/>
                <w:sz w:val="24"/>
                <w:szCs w:val="24"/>
              </w:rPr>
              <w:t xml:space="preserve">proposed </w:t>
            </w:r>
            <w:r w:rsidR="007E754F">
              <w:rPr>
                <w:rFonts w:ascii="Arial" w:hAnsi="Arial" w:cs="Arial"/>
                <w:sz w:val="24"/>
                <w:szCs w:val="24"/>
              </w:rPr>
              <w:t xml:space="preserve">WelTAG </w:t>
            </w:r>
            <w:r w:rsidR="0061615F">
              <w:rPr>
                <w:rFonts w:ascii="Arial" w:hAnsi="Arial" w:cs="Arial"/>
                <w:sz w:val="24"/>
                <w:szCs w:val="24"/>
              </w:rPr>
              <w:t>scope of works.</w:t>
            </w:r>
          </w:p>
        </w:tc>
      </w:tr>
      <w:tr w:rsidRPr="00587DFE" w:rsidR="000E30BA" w:rsidTr="00C50551" w14:paraId="3F103EE0" w14:textId="77777777">
        <w:tc>
          <w:tcPr>
            <w:tcW w:w="2212" w:type="dxa"/>
            <w:shd w:val="clear" w:color="auto" w:fill="C00000"/>
          </w:tcPr>
          <w:p w:rsidRPr="0064107B" w:rsidR="000E30BA" w:rsidP="00D70FFC" w:rsidRDefault="000E30BA" w14:paraId="51597830" w14:textId="77777777">
            <w:pPr>
              <w:spacing w:before="120" w:after="120"/>
              <w:rPr>
                <w:rFonts w:ascii="Arial" w:hAnsi="Arial" w:cs="Arial"/>
                <w:b/>
                <w:sz w:val="24"/>
                <w:szCs w:val="24"/>
              </w:rPr>
            </w:pPr>
            <w:r w:rsidRPr="0064107B">
              <w:rPr>
                <w:rFonts w:ascii="Arial" w:hAnsi="Arial" w:cs="Arial"/>
                <w:b/>
                <w:sz w:val="24"/>
                <w:szCs w:val="24"/>
              </w:rPr>
              <w:lastRenderedPageBreak/>
              <w:t>A more equal Wales</w:t>
            </w:r>
          </w:p>
          <w:p w:rsidRPr="0063010F" w:rsidR="000E30BA" w:rsidP="00D70FFC" w:rsidRDefault="000E30BA" w14:paraId="7064AD50" w14:textId="77777777">
            <w:pPr>
              <w:spacing w:before="120" w:after="120"/>
              <w:rPr>
                <w:i/>
                <w:sz w:val="20"/>
                <w:szCs w:val="20"/>
              </w:rPr>
            </w:pPr>
            <w:r w:rsidRPr="0063010F">
              <w:rPr>
                <w:i/>
                <w:sz w:val="20"/>
                <w:szCs w:val="20"/>
              </w:rPr>
              <w:t xml:space="preserve">A society that enables people to fulfil their potential no matter what their background or circumstances (including their socio economic background and circumstances). </w:t>
            </w:r>
          </w:p>
          <w:p w:rsidRPr="00587DFE" w:rsidR="000E30BA" w:rsidP="00D70FFC" w:rsidRDefault="000E30BA" w14:paraId="6159DB22" w14:textId="77777777">
            <w:pPr>
              <w:spacing w:before="120" w:after="120"/>
              <w:rPr>
                <w:rFonts w:ascii="Arial" w:hAnsi="Arial" w:cs="Arial"/>
                <w:sz w:val="24"/>
                <w:szCs w:val="24"/>
              </w:rPr>
            </w:pPr>
          </w:p>
        </w:tc>
        <w:tc>
          <w:tcPr>
            <w:tcW w:w="2212" w:type="dxa"/>
            <w:shd w:val="clear" w:color="auto" w:fill="C00000"/>
          </w:tcPr>
          <w:p w:rsidR="000E30BA" w:rsidP="00D70FFC" w:rsidRDefault="000E30BA" w14:paraId="4F3897F8" w14:textId="77777777">
            <w:pPr>
              <w:pStyle w:val="ListParagraph"/>
              <w:numPr>
                <w:ilvl w:val="0"/>
                <w:numId w:val="11"/>
              </w:numPr>
              <w:spacing w:before="120" w:after="120"/>
              <w:rPr>
                <w:sz w:val="20"/>
                <w:szCs w:val="20"/>
              </w:rPr>
            </w:pPr>
            <w:r w:rsidRPr="00590F79">
              <w:rPr>
                <w:sz w:val="20"/>
                <w:szCs w:val="20"/>
              </w:rPr>
              <w:t>Affordability: is there any change to the cost of travel paid by users</w:t>
            </w:r>
          </w:p>
          <w:p w:rsidRPr="00590F79" w:rsidR="000E30BA" w:rsidP="00D70FFC" w:rsidRDefault="000E30BA" w14:paraId="492ADF28" w14:textId="77777777">
            <w:pPr>
              <w:pStyle w:val="ListParagraph"/>
              <w:numPr>
                <w:ilvl w:val="0"/>
                <w:numId w:val="11"/>
              </w:numPr>
              <w:spacing w:before="120" w:after="120"/>
              <w:rPr>
                <w:sz w:val="20"/>
                <w:szCs w:val="20"/>
              </w:rPr>
            </w:pPr>
            <w:r>
              <w:rPr>
                <w:sz w:val="20"/>
                <w:szCs w:val="20"/>
              </w:rPr>
              <w:t>Equality, diversity and human rights impact assessment</w:t>
            </w:r>
          </w:p>
          <w:p w:rsidRPr="00587DFE" w:rsidR="000E30BA" w:rsidP="00D70FFC" w:rsidRDefault="000E30BA" w14:paraId="0CBFE81D" w14:textId="77777777">
            <w:pPr>
              <w:spacing w:before="120" w:after="120"/>
              <w:rPr>
                <w:rFonts w:ascii="Arial" w:hAnsi="Arial" w:cs="Arial"/>
                <w:sz w:val="24"/>
                <w:szCs w:val="24"/>
              </w:rPr>
            </w:pPr>
          </w:p>
        </w:tc>
        <w:tc>
          <w:tcPr>
            <w:tcW w:w="9558" w:type="dxa"/>
            <w:shd w:val="clear" w:color="auto" w:fill="FFFFFF" w:themeFill="background1"/>
          </w:tcPr>
          <w:p w:rsidR="00664244" w:rsidP="00D70FFC" w:rsidRDefault="00B1364D" w14:paraId="2EA4772A" w14:textId="7D0FEEF8">
            <w:pPr>
              <w:spacing w:before="120" w:after="120"/>
              <w:rPr>
                <w:rFonts w:ascii="Arial" w:hAnsi="Arial" w:eastAsia="Times New Roman" w:cs="Arial"/>
                <w:sz w:val="24"/>
                <w:szCs w:val="24"/>
                <w:lang w:eastAsia="en-GB"/>
              </w:rPr>
            </w:pPr>
            <w:r>
              <w:rPr>
                <w:rFonts w:ascii="Arial" w:hAnsi="Arial" w:eastAsia="Times New Roman" w:cs="Arial"/>
                <w:sz w:val="24"/>
                <w:szCs w:val="24"/>
                <w:lang w:eastAsia="en-GB"/>
              </w:rPr>
              <w:t xml:space="preserve">With regard to </w:t>
            </w:r>
            <w:r w:rsidRPr="00B1364D">
              <w:rPr>
                <w:rFonts w:ascii="Arial" w:hAnsi="Arial" w:eastAsia="Times New Roman" w:cs="Arial"/>
                <w:b/>
                <w:bCs/>
                <w:sz w:val="24"/>
                <w:szCs w:val="24"/>
                <w:lang w:eastAsia="en-GB"/>
              </w:rPr>
              <w:t>affordability</w:t>
            </w:r>
            <w:r>
              <w:rPr>
                <w:rFonts w:ascii="Arial" w:hAnsi="Arial" w:eastAsia="Times New Roman" w:cs="Arial"/>
                <w:sz w:val="24"/>
                <w:szCs w:val="24"/>
                <w:lang w:eastAsia="en-GB"/>
              </w:rPr>
              <w:t>, t</w:t>
            </w:r>
            <w:r w:rsidRPr="00B1364D">
              <w:rPr>
                <w:rFonts w:ascii="Arial" w:hAnsi="Arial" w:eastAsia="Times New Roman" w:cs="Arial"/>
                <w:sz w:val="24"/>
                <w:szCs w:val="24"/>
                <w:lang w:eastAsia="en-GB"/>
              </w:rPr>
              <w:t>he rising cost of transport is resulting in many households struggling to afford to own and run a car</w:t>
            </w:r>
            <w:r w:rsidR="00FD0FE1">
              <w:rPr>
                <w:rFonts w:ascii="Arial" w:hAnsi="Arial" w:eastAsia="Times New Roman" w:cs="Arial"/>
                <w:sz w:val="24"/>
                <w:szCs w:val="24"/>
                <w:lang w:eastAsia="en-GB"/>
              </w:rPr>
              <w:t>, this is particularly the case when consideration is given to the future with EV being considered as the only option of private travel beyond 2030</w:t>
            </w:r>
            <w:r w:rsidRPr="00B1364D">
              <w:rPr>
                <w:rFonts w:ascii="Arial" w:hAnsi="Arial" w:eastAsia="Times New Roman" w:cs="Arial"/>
                <w:sz w:val="24"/>
                <w:szCs w:val="24"/>
                <w:lang w:eastAsia="en-GB"/>
              </w:rPr>
              <w:t>. The provision of a reliable and direct public transport option has the potential to make travel more affordable for some sections of society, most notable the young and elderly (21% of the study area’s residents are retired which is greater than the percentage for the Vale of Glamorgan (16%), South East Wales (15%) and Wales (16%) as a whole. This is particularly the case if car parking costs at the facility are cheaper than those at the user’s desired destination. However, public transport services are often unaffordable for some groups within society. It should be noted that some users may require car travel in order to utilise the railway station.</w:t>
            </w:r>
          </w:p>
          <w:p w:rsidRPr="003C3109" w:rsidR="000E30BA" w:rsidP="00D70FFC" w:rsidRDefault="003C3109" w14:paraId="39384733" w14:textId="394D62F2">
            <w:pPr>
              <w:spacing w:before="120" w:after="120"/>
              <w:rPr>
                <w:rFonts w:ascii="Arial" w:hAnsi="Arial" w:eastAsia="Times New Roman" w:cs="Arial"/>
                <w:sz w:val="24"/>
                <w:szCs w:val="24"/>
                <w:lang w:eastAsia="en-GB"/>
              </w:rPr>
            </w:pPr>
            <w:r>
              <w:rPr>
                <w:rFonts w:ascii="Arial" w:hAnsi="Arial" w:eastAsia="Times New Roman" w:cs="Arial"/>
                <w:sz w:val="24"/>
                <w:szCs w:val="24"/>
                <w:lang w:eastAsia="en-GB"/>
              </w:rPr>
              <w:t xml:space="preserve">Further consideration of </w:t>
            </w:r>
            <w:r w:rsidRPr="003C3109">
              <w:rPr>
                <w:rFonts w:ascii="Arial" w:hAnsi="Arial" w:eastAsia="Times New Roman" w:cs="Arial"/>
                <w:b/>
                <w:bCs/>
                <w:sz w:val="24"/>
                <w:szCs w:val="24"/>
                <w:lang w:eastAsia="en-GB"/>
              </w:rPr>
              <w:t xml:space="preserve">equality diversity </w:t>
            </w:r>
            <w:r w:rsidRPr="007E754F">
              <w:rPr>
                <w:rFonts w:ascii="Arial" w:hAnsi="Arial" w:eastAsia="Times New Roman" w:cs="Arial"/>
                <w:sz w:val="24"/>
                <w:szCs w:val="24"/>
                <w:lang w:eastAsia="en-GB"/>
              </w:rPr>
              <w:t xml:space="preserve">and </w:t>
            </w:r>
            <w:r w:rsidRPr="003C3109">
              <w:rPr>
                <w:rFonts w:ascii="Arial" w:hAnsi="Arial" w:eastAsia="Times New Roman" w:cs="Arial"/>
                <w:b/>
                <w:bCs/>
                <w:sz w:val="24"/>
                <w:szCs w:val="24"/>
                <w:lang w:eastAsia="en-GB"/>
              </w:rPr>
              <w:t>human rights impact assessment</w:t>
            </w:r>
            <w:r>
              <w:rPr>
                <w:rFonts w:ascii="Arial" w:hAnsi="Arial" w:eastAsia="Times New Roman" w:cs="Arial"/>
                <w:sz w:val="24"/>
                <w:szCs w:val="24"/>
                <w:lang w:eastAsia="en-GB"/>
              </w:rPr>
              <w:t xml:space="preserve"> is included as part of the GRIP 3 scope of works.</w:t>
            </w:r>
          </w:p>
        </w:tc>
      </w:tr>
      <w:tr w:rsidRPr="00587DFE" w:rsidR="000E30BA" w:rsidTr="00C50551" w14:paraId="2E76CFC1" w14:textId="77777777">
        <w:tc>
          <w:tcPr>
            <w:tcW w:w="2212" w:type="dxa"/>
            <w:shd w:val="clear" w:color="auto" w:fill="002060"/>
          </w:tcPr>
          <w:p w:rsidRPr="0064107B" w:rsidR="000E30BA" w:rsidP="00D70FFC" w:rsidRDefault="000E30BA" w14:paraId="6D48FEEC" w14:textId="77777777">
            <w:pPr>
              <w:spacing w:before="120" w:after="120"/>
              <w:rPr>
                <w:rFonts w:ascii="Arial" w:hAnsi="Arial" w:cs="Arial"/>
                <w:b/>
                <w:sz w:val="24"/>
                <w:szCs w:val="24"/>
              </w:rPr>
            </w:pPr>
            <w:r w:rsidRPr="0064107B">
              <w:rPr>
                <w:rFonts w:ascii="Arial" w:hAnsi="Arial" w:cs="Arial"/>
                <w:b/>
                <w:sz w:val="24"/>
                <w:szCs w:val="24"/>
              </w:rPr>
              <w:t>A Wales of cohesive communities</w:t>
            </w:r>
          </w:p>
          <w:p w:rsidRPr="0063010F" w:rsidR="000E30BA" w:rsidP="00D70FFC" w:rsidRDefault="000E30BA" w14:paraId="2468A4FD" w14:textId="77777777">
            <w:pPr>
              <w:spacing w:before="120" w:after="120"/>
              <w:rPr>
                <w:i/>
                <w:sz w:val="20"/>
                <w:szCs w:val="20"/>
              </w:rPr>
            </w:pPr>
            <w:r w:rsidRPr="0063010F">
              <w:rPr>
                <w:i/>
                <w:sz w:val="20"/>
                <w:szCs w:val="20"/>
              </w:rPr>
              <w:lastRenderedPageBreak/>
              <w:t xml:space="preserve">Attractive, viable, safe and well-connected communities. </w:t>
            </w:r>
          </w:p>
          <w:p w:rsidRPr="00587DFE" w:rsidR="000E30BA" w:rsidP="00D70FFC" w:rsidRDefault="000E30BA" w14:paraId="5D8E3E1F" w14:textId="77777777">
            <w:pPr>
              <w:spacing w:before="120" w:after="120"/>
              <w:rPr>
                <w:rFonts w:ascii="Arial" w:hAnsi="Arial" w:cs="Arial"/>
                <w:sz w:val="24"/>
                <w:szCs w:val="24"/>
              </w:rPr>
            </w:pPr>
          </w:p>
        </w:tc>
        <w:tc>
          <w:tcPr>
            <w:tcW w:w="2212" w:type="dxa"/>
            <w:shd w:val="clear" w:color="auto" w:fill="002060"/>
          </w:tcPr>
          <w:p w:rsidR="000E30BA" w:rsidP="00D70FFC" w:rsidRDefault="000E30BA" w14:paraId="34F21EA7" w14:textId="77777777">
            <w:pPr>
              <w:pStyle w:val="ListParagraph"/>
              <w:numPr>
                <w:ilvl w:val="0"/>
                <w:numId w:val="11"/>
              </w:numPr>
              <w:spacing w:before="120" w:after="120"/>
              <w:rPr>
                <w:sz w:val="20"/>
                <w:szCs w:val="20"/>
              </w:rPr>
            </w:pPr>
            <w:r w:rsidRPr="00590F79">
              <w:rPr>
                <w:sz w:val="20"/>
                <w:szCs w:val="20"/>
              </w:rPr>
              <w:lastRenderedPageBreak/>
              <w:t>Severance: do any groups of people become separated from others or facilities they regularly use</w:t>
            </w:r>
          </w:p>
          <w:p w:rsidRPr="00590F79" w:rsidR="000E30BA" w:rsidP="00D70FFC" w:rsidRDefault="000E30BA" w14:paraId="478EBC04" w14:textId="77777777">
            <w:pPr>
              <w:pStyle w:val="ListParagraph"/>
              <w:numPr>
                <w:ilvl w:val="0"/>
                <w:numId w:val="11"/>
              </w:numPr>
              <w:spacing w:before="120" w:after="120"/>
              <w:rPr>
                <w:sz w:val="20"/>
                <w:szCs w:val="20"/>
              </w:rPr>
            </w:pPr>
            <w:r>
              <w:rPr>
                <w:sz w:val="20"/>
                <w:szCs w:val="20"/>
              </w:rPr>
              <w:lastRenderedPageBreak/>
              <w:t>Rural impact assessment</w:t>
            </w:r>
          </w:p>
          <w:p w:rsidRPr="00587DFE" w:rsidR="000E30BA" w:rsidP="00D70FFC" w:rsidRDefault="000E30BA" w14:paraId="49CFCD01" w14:textId="77777777">
            <w:pPr>
              <w:spacing w:before="120" w:after="120"/>
              <w:rPr>
                <w:rFonts w:ascii="Arial" w:hAnsi="Arial" w:cs="Arial"/>
                <w:sz w:val="24"/>
                <w:szCs w:val="24"/>
              </w:rPr>
            </w:pPr>
          </w:p>
        </w:tc>
        <w:tc>
          <w:tcPr>
            <w:tcW w:w="9558" w:type="dxa"/>
            <w:shd w:val="clear" w:color="auto" w:fill="FFFFFF" w:themeFill="background1"/>
          </w:tcPr>
          <w:p w:rsidRPr="00775905" w:rsidR="000E30BA" w:rsidP="00775905" w:rsidRDefault="00527D8B" w14:paraId="43F87A40" w14:textId="2F56A4A6">
            <w:pPr>
              <w:autoSpaceDE w:val="0"/>
              <w:autoSpaceDN w:val="0"/>
              <w:adjustRightInd w:val="0"/>
              <w:spacing w:before="120" w:after="120"/>
              <w:rPr>
                <w:rFonts w:ascii="Arial" w:hAnsi="Arial" w:cs="Arial"/>
                <w:sz w:val="24"/>
                <w:szCs w:val="24"/>
              </w:rPr>
            </w:pPr>
            <w:r w:rsidRPr="00527D8B">
              <w:rPr>
                <w:rFonts w:ascii="Arial" w:hAnsi="Arial" w:cs="Arial"/>
                <w:sz w:val="24"/>
                <w:szCs w:val="24"/>
              </w:rPr>
              <w:lastRenderedPageBreak/>
              <w:t xml:space="preserve">A new railway station is anticipated to reduce traffic flow through </w:t>
            </w:r>
            <w:proofErr w:type="spellStart"/>
            <w:r w:rsidRPr="00527D8B">
              <w:rPr>
                <w:rFonts w:ascii="Arial" w:hAnsi="Arial" w:cs="Arial"/>
                <w:sz w:val="24"/>
                <w:szCs w:val="24"/>
              </w:rPr>
              <w:t>Pendoylan</w:t>
            </w:r>
            <w:proofErr w:type="spellEnd"/>
            <w:r w:rsidRPr="00527D8B">
              <w:rPr>
                <w:rFonts w:ascii="Arial" w:hAnsi="Arial" w:cs="Arial"/>
                <w:sz w:val="24"/>
                <w:szCs w:val="24"/>
              </w:rPr>
              <w:t xml:space="preserve"> and </w:t>
            </w:r>
            <w:proofErr w:type="spellStart"/>
            <w:r w:rsidRPr="00527D8B">
              <w:rPr>
                <w:rFonts w:ascii="Arial" w:hAnsi="Arial" w:cs="Arial"/>
                <w:sz w:val="24"/>
                <w:szCs w:val="24"/>
              </w:rPr>
              <w:t>Clawdd</w:t>
            </w:r>
            <w:proofErr w:type="spellEnd"/>
            <w:r w:rsidRPr="00527D8B">
              <w:rPr>
                <w:rFonts w:ascii="Arial" w:hAnsi="Arial" w:cs="Arial"/>
                <w:sz w:val="24"/>
                <w:szCs w:val="24"/>
              </w:rPr>
              <w:t xml:space="preserve"> </w:t>
            </w:r>
            <w:proofErr w:type="spellStart"/>
            <w:r w:rsidRPr="00527D8B">
              <w:rPr>
                <w:rFonts w:ascii="Arial" w:hAnsi="Arial" w:cs="Arial"/>
                <w:sz w:val="24"/>
                <w:szCs w:val="24"/>
              </w:rPr>
              <w:t>Coch</w:t>
            </w:r>
            <w:proofErr w:type="spellEnd"/>
            <w:r w:rsidRPr="00527D8B">
              <w:rPr>
                <w:rFonts w:ascii="Arial" w:hAnsi="Arial" w:cs="Arial"/>
                <w:sz w:val="24"/>
                <w:szCs w:val="24"/>
              </w:rPr>
              <w:t xml:space="preserve"> with the potential to lessen the impact of </w:t>
            </w:r>
            <w:r w:rsidRPr="00527D8B">
              <w:rPr>
                <w:rFonts w:ascii="Arial" w:hAnsi="Arial" w:cs="Arial"/>
                <w:b/>
                <w:bCs/>
                <w:sz w:val="24"/>
                <w:szCs w:val="24"/>
              </w:rPr>
              <w:t>severance</w:t>
            </w:r>
            <w:r w:rsidRPr="00527D8B">
              <w:rPr>
                <w:rFonts w:ascii="Arial" w:hAnsi="Arial" w:cs="Arial"/>
                <w:sz w:val="24"/>
                <w:szCs w:val="24"/>
              </w:rPr>
              <w:t>. In line with TAG Unit A4.1 / Section 5 (Severance Impacts) a slight positive impact is anticipated with less than 200 local residents estimated to benefit from any reductions in traffic flow. It is not anticipated that the railway station would create new severance issues as existing routes and connections will be retained.</w:t>
            </w:r>
            <w:r w:rsidR="00EA5B4F">
              <w:rPr>
                <w:rFonts w:ascii="Arial" w:hAnsi="Arial" w:cs="Arial"/>
                <w:sz w:val="24"/>
                <w:szCs w:val="24"/>
              </w:rPr>
              <w:t xml:space="preserve"> There would be i</w:t>
            </w:r>
            <w:r w:rsidRPr="00B41851" w:rsidR="007C6902">
              <w:rPr>
                <w:rFonts w:ascii="Arial" w:hAnsi="Arial" w:cs="Arial"/>
                <w:sz w:val="24"/>
                <w:szCs w:val="24"/>
              </w:rPr>
              <w:t>mprove</w:t>
            </w:r>
            <w:r w:rsidR="00EA5B4F">
              <w:rPr>
                <w:rFonts w:ascii="Arial" w:hAnsi="Arial" w:cs="Arial"/>
                <w:sz w:val="24"/>
                <w:szCs w:val="24"/>
              </w:rPr>
              <w:t>d</w:t>
            </w:r>
            <w:r w:rsidRPr="00B41851" w:rsidR="007C6902">
              <w:rPr>
                <w:rFonts w:ascii="Arial" w:hAnsi="Arial" w:cs="Arial"/>
                <w:sz w:val="24"/>
                <w:szCs w:val="24"/>
              </w:rPr>
              <w:t xml:space="preserve"> access to education </w:t>
            </w:r>
            <w:r w:rsidRPr="00B41851" w:rsidR="007C6902">
              <w:rPr>
                <w:rFonts w:ascii="Arial" w:hAnsi="Arial" w:cs="Arial"/>
                <w:sz w:val="24"/>
                <w:szCs w:val="24"/>
              </w:rPr>
              <w:lastRenderedPageBreak/>
              <w:t>and health facilities</w:t>
            </w:r>
            <w:r w:rsidR="00CA4A4B">
              <w:rPr>
                <w:rFonts w:ascii="Arial" w:hAnsi="Arial" w:cs="Arial"/>
                <w:sz w:val="24"/>
                <w:szCs w:val="24"/>
              </w:rPr>
              <w:t xml:space="preserve"> by sustainable modes of transport</w:t>
            </w:r>
            <w:r w:rsidR="00775905">
              <w:rPr>
                <w:rFonts w:ascii="Arial" w:hAnsi="Arial" w:cs="Arial"/>
                <w:sz w:val="24"/>
                <w:szCs w:val="24"/>
              </w:rPr>
              <w:t xml:space="preserve"> and i</w:t>
            </w:r>
            <w:r w:rsidRPr="00DB489C" w:rsidR="007C6902">
              <w:rPr>
                <w:rFonts w:ascii="Arial" w:hAnsi="Arial" w:cs="Arial"/>
                <w:sz w:val="24"/>
                <w:szCs w:val="24"/>
              </w:rPr>
              <w:t>mprovement</w:t>
            </w:r>
            <w:r w:rsidR="007C6902">
              <w:rPr>
                <w:rFonts w:ascii="Arial" w:hAnsi="Arial" w:cs="Arial"/>
                <w:sz w:val="24"/>
                <w:szCs w:val="24"/>
              </w:rPr>
              <w:t>s to transport infrastructure is part of</w:t>
            </w:r>
            <w:r w:rsidRPr="00DB489C" w:rsidR="007C6902">
              <w:rPr>
                <w:rFonts w:ascii="Arial" w:hAnsi="Arial" w:cs="Arial"/>
                <w:sz w:val="24"/>
                <w:szCs w:val="24"/>
              </w:rPr>
              <w:t xml:space="preserve"> the regions' aim to increase its attractiveness to visitors, improve access to employment sites and promote other sustainable modes of transport.</w:t>
            </w:r>
          </w:p>
        </w:tc>
      </w:tr>
      <w:tr w:rsidRPr="00587DFE" w:rsidR="000E30BA" w:rsidTr="00C50551" w14:paraId="4E15E64F" w14:textId="77777777">
        <w:tc>
          <w:tcPr>
            <w:tcW w:w="2212" w:type="dxa"/>
            <w:shd w:val="clear" w:color="auto" w:fill="0070C0"/>
          </w:tcPr>
          <w:p w:rsidRPr="00294501" w:rsidR="000E30BA" w:rsidP="00D70FFC" w:rsidRDefault="000E30BA" w14:paraId="1F0CE52C" w14:textId="77777777">
            <w:pPr>
              <w:spacing w:before="120" w:after="120"/>
              <w:rPr>
                <w:rFonts w:ascii="Arial" w:hAnsi="Arial" w:cs="Arial"/>
                <w:b/>
                <w:color w:val="FFFFFF" w:themeColor="background1"/>
                <w:sz w:val="24"/>
                <w:szCs w:val="24"/>
              </w:rPr>
            </w:pPr>
            <w:r w:rsidRPr="00294501">
              <w:rPr>
                <w:rFonts w:ascii="Arial" w:hAnsi="Arial" w:cs="Arial"/>
                <w:b/>
                <w:color w:val="FFFFFF" w:themeColor="background1"/>
                <w:sz w:val="24"/>
                <w:szCs w:val="24"/>
              </w:rPr>
              <w:lastRenderedPageBreak/>
              <w:t>A Wales of vibrant culture and thriving Welsh language</w:t>
            </w:r>
          </w:p>
          <w:p w:rsidRPr="00294501" w:rsidR="000E30BA" w:rsidP="00D70FFC" w:rsidRDefault="000E30BA" w14:paraId="4CC09C74" w14:textId="77777777">
            <w:pPr>
              <w:spacing w:before="120" w:after="120"/>
              <w:rPr>
                <w:i/>
                <w:color w:val="FFFFFF" w:themeColor="background1"/>
                <w:sz w:val="20"/>
                <w:szCs w:val="20"/>
              </w:rPr>
            </w:pPr>
            <w:r w:rsidRPr="00294501">
              <w:rPr>
                <w:i/>
                <w:color w:val="FFFFFF" w:themeColor="background1"/>
                <w:sz w:val="20"/>
                <w:szCs w:val="20"/>
              </w:rPr>
              <w:t xml:space="preserve">A society that promotes and protects culture, heritage and the Welsh language, and which encourages people to participate in the arts, and sports and recreation. </w:t>
            </w:r>
          </w:p>
          <w:p w:rsidRPr="00294501" w:rsidR="000E30BA" w:rsidP="00D70FFC" w:rsidRDefault="000E30BA" w14:paraId="143EF552" w14:textId="77777777">
            <w:pPr>
              <w:spacing w:before="120" w:after="120"/>
              <w:rPr>
                <w:rFonts w:ascii="Arial" w:hAnsi="Arial" w:cs="Arial"/>
                <w:color w:val="FFFFFF" w:themeColor="background1"/>
                <w:sz w:val="24"/>
                <w:szCs w:val="24"/>
              </w:rPr>
            </w:pPr>
          </w:p>
        </w:tc>
        <w:tc>
          <w:tcPr>
            <w:tcW w:w="2212" w:type="dxa"/>
            <w:shd w:val="clear" w:color="auto" w:fill="0070C0"/>
          </w:tcPr>
          <w:p w:rsidRPr="00294501" w:rsidR="000E30BA" w:rsidP="00D70FFC" w:rsidRDefault="000E30BA" w14:paraId="4E5602D6" w14:textId="77777777">
            <w:pPr>
              <w:pStyle w:val="ListParagraph"/>
              <w:numPr>
                <w:ilvl w:val="0"/>
                <w:numId w:val="11"/>
              </w:numPr>
              <w:spacing w:before="120" w:after="120"/>
              <w:rPr>
                <w:color w:val="FFFFFF" w:themeColor="background1"/>
                <w:sz w:val="20"/>
                <w:szCs w:val="20"/>
              </w:rPr>
            </w:pPr>
            <w:r w:rsidRPr="00294501">
              <w:rPr>
                <w:color w:val="FFFFFF" w:themeColor="background1"/>
                <w:sz w:val="20"/>
                <w:szCs w:val="20"/>
              </w:rPr>
              <w:t>Landscape: is there a visual or other impact on the landscape</w:t>
            </w:r>
          </w:p>
          <w:p w:rsidRPr="00294501" w:rsidR="000E30BA" w:rsidP="00D70FFC" w:rsidRDefault="000E30BA" w14:paraId="54B7A07C" w14:textId="77777777">
            <w:pPr>
              <w:pStyle w:val="ListParagraph"/>
              <w:numPr>
                <w:ilvl w:val="0"/>
                <w:numId w:val="11"/>
              </w:numPr>
              <w:spacing w:before="120" w:after="120"/>
              <w:rPr>
                <w:color w:val="FFFFFF" w:themeColor="background1"/>
                <w:sz w:val="20"/>
                <w:szCs w:val="20"/>
              </w:rPr>
            </w:pPr>
            <w:r w:rsidRPr="00294501">
              <w:rPr>
                <w:color w:val="FFFFFF" w:themeColor="background1"/>
                <w:sz w:val="20"/>
                <w:szCs w:val="20"/>
              </w:rPr>
              <w:t>Townscape: is there a visual or other impact on the townscape</w:t>
            </w:r>
          </w:p>
          <w:p w:rsidRPr="00294501" w:rsidR="000E30BA" w:rsidP="00D70FFC" w:rsidRDefault="000E30BA" w14:paraId="23949F99" w14:textId="77777777">
            <w:pPr>
              <w:pStyle w:val="ListParagraph"/>
              <w:numPr>
                <w:ilvl w:val="0"/>
                <w:numId w:val="11"/>
              </w:numPr>
              <w:spacing w:before="120" w:after="120"/>
              <w:rPr>
                <w:color w:val="FFFFFF" w:themeColor="background1"/>
                <w:sz w:val="20"/>
                <w:szCs w:val="20"/>
              </w:rPr>
            </w:pPr>
            <w:r w:rsidRPr="00294501">
              <w:rPr>
                <w:color w:val="FFFFFF" w:themeColor="background1"/>
                <w:sz w:val="20"/>
                <w:szCs w:val="20"/>
              </w:rPr>
              <w:t xml:space="preserve">Historic Environment: are there any changes in areas of historical interest </w:t>
            </w:r>
          </w:p>
          <w:p w:rsidRPr="00294501" w:rsidR="000E30BA" w:rsidP="00D70FFC" w:rsidRDefault="000E30BA" w14:paraId="17BB6F4D" w14:textId="77777777">
            <w:pPr>
              <w:pStyle w:val="ListParagraph"/>
              <w:numPr>
                <w:ilvl w:val="0"/>
                <w:numId w:val="11"/>
              </w:numPr>
              <w:spacing w:before="120" w:after="120"/>
              <w:rPr>
                <w:color w:val="FFFFFF" w:themeColor="background1"/>
                <w:sz w:val="20"/>
                <w:szCs w:val="20"/>
              </w:rPr>
            </w:pPr>
            <w:r w:rsidRPr="00294501">
              <w:rPr>
                <w:color w:val="FFFFFF" w:themeColor="background1"/>
                <w:sz w:val="20"/>
                <w:szCs w:val="20"/>
              </w:rPr>
              <w:t>Welsh Language impact assessment</w:t>
            </w:r>
          </w:p>
          <w:p w:rsidRPr="00294501" w:rsidR="000E30BA" w:rsidP="00D70FFC" w:rsidRDefault="000E30BA" w14:paraId="0CA991BA" w14:textId="77777777">
            <w:pPr>
              <w:spacing w:before="120" w:after="120"/>
              <w:rPr>
                <w:rFonts w:ascii="Arial" w:hAnsi="Arial" w:cs="Arial"/>
                <w:color w:val="FFFFFF" w:themeColor="background1"/>
                <w:sz w:val="24"/>
                <w:szCs w:val="24"/>
              </w:rPr>
            </w:pPr>
          </w:p>
        </w:tc>
        <w:tc>
          <w:tcPr>
            <w:tcW w:w="9558" w:type="dxa"/>
            <w:shd w:val="clear" w:color="auto" w:fill="FFFFFF" w:themeFill="background1"/>
          </w:tcPr>
          <w:p w:rsidR="00775905" w:rsidP="00D70FFC" w:rsidRDefault="003A1E90" w14:paraId="59C269CD" w14:textId="0943A717">
            <w:pPr>
              <w:spacing w:before="120" w:after="120"/>
              <w:rPr>
                <w:rFonts w:ascii="Arial" w:hAnsi="Arial" w:cs="Arial"/>
                <w:sz w:val="24"/>
                <w:szCs w:val="24"/>
              </w:rPr>
            </w:pPr>
            <w:r w:rsidRPr="003A1E90">
              <w:rPr>
                <w:rFonts w:ascii="Arial" w:hAnsi="Arial" w:cs="Arial"/>
                <w:sz w:val="24"/>
                <w:szCs w:val="24"/>
              </w:rPr>
              <w:t xml:space="preserve">The construction of the railway station encompassing a building, car park and footbridge is likely to establish a </w:t>
            </w:r>
            <w:r>
              <w:rPr>
                <w:rFonts w:ascii="Arial" w:hAnsi="Arial" w:cs="Arial"/>
                <w:sz w:val="24"/>
                <w:szCs w:val="24"/>
              </w:rPr>
              <w:t xml:space="preserve">broadly </w:t>
            </w:r>
            <w:r w:rsidRPr="003A1E90">
              <w:rPr>
                <w:rFonts w:ascii="Arial" w:hAnsi="Arial" w:cs="Arial"/>
                <w:sz w:val="24"/>
                <w:szCs w:val="24"/>
              </w:rPr>
              <w:t>neutral</w:t>
            </w:r>
            <w:r>
              <w:rPr>
                <w:rFonts w:ascii="Arial" w:hAnsi="Arial" w:cs="Arial"/>
                <w:sz w:val="24"/>
                <w:szCs w:val="24"/>
              </w:rPr>
              <w:t xml:space="preserve"> to minor adverse</w:t>
            </w:r>
            <w:r w:rsidRPr="003A1E90">
              <w:rPr>
                <w:rFonts w:ascii="Arial" w:hAnsi="Arial" w:cs="Arial"/>
                <w:sz w:val="24"/>
                <w:szCs w:val="24"/>
              </w:rPr>
              <w:t xml:space="preserve"> impact</w:t>
            </w:r>
            <w:r>
              <w:rPr>
                <w:rFonts w:ascii="Arial" w:hAnsi="Arial" w:cs="Arial"/>
                <w:sz w:val="24"/>
                <w:szCs w:val="24"/>
              </w:rPr>
              <w:t>s</w:t>
            </w:r>
            <w:r w:rsidRPr="003A1E90">
              <w:rPr>
                <w:rFonts w:ascii="Arial" w:hAnsi="Arial" w:cs="Arial"/>
                <w:sz w:val="24"/>
                <w:szCs w:val="24"/>
              </w:rPr>
              <w:t xml:space="preserve"> on the local </w:t>
            </w:r>
            <w:r w:rsidRPr="003A1E90">
              <w:rPr>
                <w:rFonts w:ascii="Arial" w:hAnsi="Arial" w:cs="Arial"/>
                <w:b/>
                <w:bCs/>
                <w:sz w:val="24"/>
                <w:szCs w:val="24"/>
              </w:rPr>
              <w:t>landscape</w:t>
            </w:r>
            <w:r w:rsidRPr="003A1E90">
              <w:rPr>
                <w:rFonts w:ascii="Arial" w:hAnsi="Arial" w:cs="Arial"/>
                <w:sz w:val="24"/>
                <w:szCs w:val="24"/>
              </w:rPr>
              <w:t xml:space="preserve"> </w:t>
            </w:r>
            <w:r>
              <w:rPr>
                <w:rFonts w:ascii="Arial" w:hAnsi="Arial" w:cs="Arial"/>
                <w:sz w:val="24"/>
                <w:szCs w:val="24"/>
              </w:rPr>
              <w:t>depending on the preferred option</w:t>
            </w:r>
            <w:r w:rsidR="00EE5520">
              <w:rPr>
                <w:rFonts w:ascii="Arial" w:hAnsi="Arial" w:cs="Arial"/>
                <w:sz w:val="24"/>
                <w:szCs w:val="24"/>
              </w:rPr>
              <w:t xml:space="preserve"> identified in the GRIP 3 study. </w:t>
            </w:r>
            <w:r w:rsidRPr="003A1E90">
              <w:rPr>
                <w:rFonts w:ascii="Arial" w:hAnsi="Arial" w:cs="Arial"/>
                <w:sz w:val="24"/>
                <w:szCs w:val="24"/>
              </w:rPr>
              <w:t>The impact of the development would benefit from</w:t>
            </w:r>
            <w:r w:rsidR="00EE5520">
              <w:rPr>
                <w:rFonts w:ascii="Arial" w:hAnsi="Arial" w:cs="Arial"/>
                <w:sz w:val="24"/>
                <w:szCs w:val="24"/>
              </w:rPr>
              <w:t xml:space="preserve"> </w:t>
            </w:r>
            <w:r w:rsidRPr="003A1E90">
              <w:rPr>
                <w:rFonts w:ascii="Arial" w:hAnsi="Arial" w:cs="Arial"/>
                <w:sz w:val="24"/>
                <w:szCs w:val="24"/>
              </w:rPr>
              <w:t>enhanced landscape design/ mitigation around the railway station including the retention or planting of new vegetation. Moreover, good landscape design is needed to mitigate lighting impacts at night. It should however be noted that the M4 corridor, the existing Renishaw buildings/ car park and rail infrastructure are a key part of the existing local landscape pattern.</w:t>
            </w:r>
            <w:r w:rsidR="00606094">
              <w:rPr>
                <w:rFonts w:ascii="Arial" w:hAnsi="Arial" w:cs="Arial"/>
                <w:sz w:val="24"/>
                <w:szCs w:val="24"/>
              </w:rPr>
              <w:t xml:space="preserve"> </w:t>
            </w:r>
            <w:r w:rsidRPr="00606094" w:rsidR="00606094">
              <w:rPr>
                <w:rFonts w:ascii="Arial" w:hAnsi="Arial" w:cs="Arial"/>
                <w:sz w:val="24"/>
                <w:szCs w:val="24"/>
              </w:rPr>
              <w:t xml:space="preserve">Due to the location of the site away from towns and urban areas, the impact on </w:t>
            </w:r>
            <w:r w:rsidRPr="00606094" w:rsidR="00606094">
              <w:rPr>
                <w:rFonts w:ascii="Arial" w:hAnsi="Arial" w:cs="Arial"/>
                <w:b/>
                <w:bCs/>
                <w:sz w:val="24"/>
                <w:szCs w:val="24"/>
              </w:rPr>
              <w:t>townscape</w:t>
            </w:r>
            <w:r w:rsidRPr="00606094" w:rsidR="00606094">
              <w:rPr>
                <w:rFonts w:ascii="Arial" w:hAnsi="Arial" w:cs="Arial"/>
                <w:sz w:val="24"/>
                <w:szCs w:val="24"/>
              </w:rPr>
              <w:t xml:space="preserve"> is considered neutral.</w:t>
            </w:r>
          </w:p>
          <w:p w:rsidR="007C6902" w:rsidP="004E1971" w:rsidRDefault="00CC47C6" w14:paraId="5A149559" w14:textId="77777777">
            <w:pPr>
              <w:spacing w:before="120" w:after="120"/>
              <w:rPr>
                <w:rFonts w:ascii="Arial" w:hAnsi="Arial" w:cs="Arial"/>
                <w:sz w:val="24"/>
                <w:szCs w:val="24"/>
              </w:rPr>
            </w:pPr>
            <w:r>
              <w:rPr>
                <w:rFonts w:ascii="Arial" w:hAnsi="Arial" w:cs="Arial"/>
                <w:sz w:val="24"/>
                <w:szCs w:val="24"/>
              </w:rPr>
              <w:t xml:space="preserve">A desk-based assessment of the </w:t>
            </w:r>
            <w:r w:rsidRPr="004E1971">
              <w:rPr>
                <w:rFonts w:ascii="Arial" w:hAnsi="Arial" w:cs="Arial"/>
                <w:b/>
                <w:bCs/>
                <w:sz w:val="24"/>
                <w:szCs w:val="24"/>
              </w:rPr>
              <w:t>historic environment</w:t>
            </w:r>
            <w:r>
              <w:rPr>
                <w:rFonts w:ascii="Arial" w:hAnsi="Arial" w:cs="Arial"/>
                <w:sz w:val="24"/>
                <w:szCs w:val="24"/>
              </w:rPr>
              <w:t xml:space="preserve"> impacts has been undertaken as part of the existing WelTAG Stage Two Plus study. This has considered scheduled monuments, non-designated assets, </w:t>
            </w:r>
            <w:r w:rsidR="00022293">
              <w:rPr>
                <w:rFonts w:ascii="Arial" w:hAnsi="Arial" w:cs="Arial"/>
                <w:sz w:val="24"/>
                <w:szCs w:val="24"/>
              </w:rPr>
              <w:t xml:space="preserve">archaeological remains, </w:t>
            </w:r>
            <w:r w:rsidR="00727EED">
              <w:rPr>
                <w:rFonts w:ascii="Arial" w:hAnsi="Arial" w:cs="Arial"/>
                <w:sz w:val="24"/>
                <w:szCs w:val="24"/>
              </w:rPr>
              <w:t xml:space="preserve">heritage assets, modern assets, </w:t>
            </w:r>
            <w:r w:rsidR="003A7DCE">
              <w:rPr>
                <w:rFonts w:ascii="Arial" w:hAnsi="Arial" w:cs="Arial"/>
                <w:sz w:val="24"/>
                <w:szCs w:val="24"/>
              </w:rPr>
              <w:t>listed buildings and registered parks and gardens. The impact</w:t>
            </w:r>
            <w:r w:rsidR="002E3ABF">
              <w:rPr>
                <w:rFonts w:ascii="Arial" w:hAnsi="Arial" w:cs="Arial"/>
                <w:sz w:val="24"/>
                <w:szCs w:val="24"/>
              </w:rPr>
              <w:t xml:space="preserve">s </w:t>
            </w:r>
            <w:r w:rsidR="004E1971">
              <w:rPr>
                <w:rFonts w:ascii="Arial" w:hAnsi="Arial" w:cs="Arial"/>
                <w:sz w:val="24"/>
                <w:szCs w:val="24"/>
              </w:rPr>
              <w:t>are dependent</w:t>
            </w:r>
            <w:r w:rsidR="003A7DCE">
              <w:rPr>
                <w:rFonts w:ascii="Arial" w:hAnsi="Arial" w:cs="Arial"/>
                <w:sz w:val="24"/>
                <w:szCs w:val="24"/>
              </w:rPr>
              <w:t xml:space="preserve"> on each site location, although these scores currently range from </w:t>
            </w:r>
            <w:r w:rsidR="00245154">
              <w:rPr>
                <w:rFonts w:ascii="Arial" w:hAnsi="Arial" w:cs="Arial"/>
                <w:sz w:val="24"/>
                <w:szCs w:val="24"/>
              </w:rPr>
              <w:t>neutral to minor adverse.</w:t>
            </w:r>
          </w:p>
          <w:p w:rsidRPr="004C2EAB" w:rsidR="004C2EAB" w:rsidP="004C2EAB" w:rsidRDefault="004C2EAB" w14:paraId="54DD4D22" w14:textId="77777777">
            <w:pPr>
              <w:spacing w:before="120" w:after="120"/>
              <w:rPr>
                <w:rFonts w:ascii="Arial" w:hAnsi="Arial" w:cs="Arial"/>
                <w:sz w:val="24"/>
                <w:szCs w:val="24"/>
              </w:rPr>
            </w:pPr>
            <w:r w:rsidRPr="004C2EAB">
              <w:rPr>
                <w:rFonts w:ascii="Arial" w:hAnsi="Arial" w:cs="Arial"/>
                <w:sz w:val="24"/>
                <w:szCs w:val="24"/>
              </w:rPr>
              <w:t xml:space="preserve">The Vale of Glamorgan Council stated in the Local Development Plan that </w:t>
            </w:r>
            <w:r w:rsidRPr="004C2EAB">
              <w:rPr>
                <w:rFonts w:ascii="Arial" w:hAnsi="Arial" w:cs="Arial"/>
                <w:i/>
                <w:iCs/>
                <w:sz w:val="24"/>
                <w:szCs w:val="24"/>
              </w:rPr>
              <w:t xml:space="preserve">‘having assessed the densities of </w:t>
            </w:r>
            <w:r w:rsidRPr="004C2EAB">
              <w:rPr>
                <w:rFonts w:ascii="Arial" w:hAnsi="Arial" w:cs="Arial"/>
                <w:b/>
                <w:bCs/>
                <w:i/>
                <w:iCs/>
                <w:sz w:val="24"/>
                <w:szCs w:val="24"/>
              </w:rPr>
              <w:t>Welsh language</w:t>
            </w:r>
            <w:r w:rsidRPr="004C2EAB">
              <w:rPr>
                <w:rFonts w:ascii="Arial" w:hAnsi="Arial" w:cs="Arial"/>
                <w:i/>
                <w:iCs/>
                <w:sz w:val="24"/>
                <w:szCs w:val="24"/>
              </w:rPr>
              <w:t xml:space="preserve"> use across the Vale of Glamorgan it is not considered to be an issue which requires addressing in the Plan. As a result, the proposals contained in the LDP are not considered to have a detrimental impact upon the Welsh language and culture or materially affect the linguistic balance of the Vale of Glamorgan or the communities within the Vale of Glamorgan.’</w:t>
            </w:r>
          </w:p>
          <w:p w:rsidRPr="004E1971" w:rsidR="004C2EAB" w:rsidP="004C2EAB" w:rsidRDefault="004C2EAB" w14:paraId="60483B40" w14:textId="48E5008C">
            <w:pPr>
              <w:spacing w:before="120" w:after="120"/>
              <w:rPr>
                <w:rFonts w:ascii="Arial" w:hAnsi="Arial" w:cs="Arial"/>
                <w:sz w:val="24"/>
                <w:szCs w:val="24"/>
              </w:rPr>
            </w:pPr>
            <w:r w:rsidRPr="004C2EAB">
              <w:rPr>
                <w:rFonts w:ascii="Arial" w:hAnsi="Arial" w:cs="Arial"/>
                <w:sz w:val="24"/>
                <w:szCs w:val="24"/>
              </w:rPr>
              <w:lastRenderedPageBreak/>
              <w:t xml:space="preserve">The Welsh Government has a strategic vision outlined in the </w:t>
            </w:r>
            <w:proofErr w:type="spellStart"/>
            <w:r w:rsidRPr="004C2EAB">
              <w:rPr>
                <w:rFonts w:ascii="Arial" w:hAnsi="Arial" w:cs="Arial"/>
                <w:sz w:val="24"/>
                <w:szCs w:val="24"/>
              </w:rPr>
              <w:t>Cymraeg</w:t>
            </w:r>
            <w:proofErr w:type="spellEnd"/>
            <w:r w:rsidRPr="004C2EAB">
              <w:rPr>
                <w:rFonts w:ascii="Arial" w:hAnsi="Arial" w:cs="Arial"/>
                <w:sz w:val="24"/>
                <w:szCs w:val="24"/>
              </w:rPr>
              <w:t xml:space="preserve"> 2050; A Million Welsh Speakers (2017) to increase the number of Welsh speakers throughout Wales, </w:t>
            </w:r>
            <w:r w:rsidRPr="00F1010B">
              <w:rPr>
                <w:rFonts w:ascii="Arial" w:hAnsi="Arial" w:cs="Arial"/>
                <w:i/>
                <w:iCs/>
                <w:sz w:val="24"/>
                <w:szCs w:val="24"/>
              </w:rPr>
              <w:t xml:space="preserve">stating ‘The year 2050: The Welsh language is thriving, the number of speakers has reached a million, and it is used in every aspect of life. Among those who do not speak Welsh there is goodwill and a sense of ownership towards the language and a recognition by all of its contribution to the culture, society and economy of Wales.’ </w:t>
            </w:r>
            <w:r w:rsidRPr="004C2EAB">
              <w:rPr>
                <w:rFonts w:ascii="Arial" w:hAnsi="Arial" w:cs="Arial"/>
                <w:sz w:val="24"/>
                <w:szCs w:val="24"/>
              </w:rPr>
              <w:t>The strategy plans to achieve this vision by using three strategic themes including (1) increasing the number of Welsh speakers, (2) increasing the use of Welsh and (3) creating favourable conditions – infrastructure and context. Implementation of a new railway station would require all passenger information, signage and public announcements to be bi-lingual, inherently supporting the Welsh Government’s vision.</w:t>
            </w:r>
          </w:p>
        </w:tc>
      </w:tr>
      <w:tr w:rsidRPr="00587DFE" w:rsidR="000E30BA" w:rsidTr="00C50551" w14:paraId="39B5E750" w14:textId="77777777">
        <w:tc>
          <w:tcPr>
            <w:tcW w:w="2212" w:type="dxa"/>
            <w:shd w:val="clear" w:color="auto" w:fill="00B0F0"/>
          </w:tcPr>
          <w:p w:rsidRPr="00450C36" w:rsidR="000E30BA" w:rsidP="00D70FFC" w:rsidRDefault="000E30BA" w14:paraId="3931394B" w14:textId="77777777">
            <w:pPr>
              <w:spacing w:before="120" w:after="120"/>
              <w:rPr>
                <w:rFonts w:ascii="Arial" w:hAnsi="Arial" w:cs="Arial"/>
                <w:b/>
                <w:sz w:val="24"/>
                <w:szCs w:val="24"/>
              </w:rPr>
            </w:pPr>
            <w:r w:rsidRPr="00450C36">
              <w:rPr>
                <w:rFonts w:ascii="Arial" w:hAnsi="Arial" w:cs="Arial"/>
                <w:b/>
                <w:sz w:val="24"/>
                <w:szCs w:val="24"/>
              </w:rPr>
              <w:lastRenderedPageBreak/>
              <w:t>A globally responsible Wales</w:t>
            </w:r>
          </w:p>
          <w:p w:rsidRPr="00450C36" w:rsidR="000E30BA" w:rsidP="00D70FFC" w:rsidRDefault="000E30BA" w14:paraId="306FCEDC" w14:textId="77777777">
            <w:pPr>
              <w:spacing w:before="120" w:after="120"/>
              <w:rPr>
                <w:rFonts w:ascii="Arial" w:hAnsi="Arial" w:cs="Arial"/>
                <w:sz w:val="24"/>
                <w:szCs w:val="24"/>
              </w:rPr>
            </w:pPr>
            <w:r w:rsidRPr="00450C36">
              <w:rPr>
                <w:i/>
                <w:sz w:val="20"/>
                <w:szCs w:val="20"/>
              </w:rPr>
              <w:t>A nation which, when doing anything to improve the economic, social, environmental and cultural well-being of Wales, takes account of whether doing such a thing may make a positive contribution to global well-being and the capacity to adapt to change (for example climate change).</w:t>
            </w:r>
          </w:p>
        </w:tc>
        <w:tc>
          <w:tcPr>
            <w:tcW w:w="2212" w:type="dxa"/>
            <w:shd w:val="clear" w:color="auto" w:fill="00B0F0"/>
          </w:tcPr>
          <w:p w:rsidRPr="00450C36" w:rsidR="000E30BA" w:rsidP="00D70FFC" w:rsidRDefault="000E30BA" w14:paraId="4C5F94E1" w14:textId="77777777">
            <w:pPr>
              <w:pStyle w:val="ListParagraph"/>
              <w:numPr>
                <w:ilvl w:val="0"/>
                <w:numId w:val="11"/>
              </w:numPr>
              <w:spacing w:before="120" w:after="120"/>
              <w:rPr>
                <w:sz w:val="20"/>
                <w:szCs w:val="20"/>
              </w:rPr>
            </w:pPr>
            <w:r w:rsidRPr="00450C36">
              <w:rPr>
                <w:sz w:val="20"/>
                <w:szCs w:val="20"/>
              </w:rPr>
              <w:t>Greenhouse gases: is there a change in the amount of greenhouse gases emitted</w:t>
            </w:r>
          </w:p>
          <w:p w:rsidRPr="00450C36" w:rsidR="000E30BA" w:rsidP="00D70FFC" w:rsidRDefault="000E30BA" w14:paraId="09DF561B" w14:textId="77777777">
            <w:pPr>
              <w:spacing w:before="120" w:after="120"/>
              <w:rPr>
                <w:rFonts w:ascii="Arial" w:hAnsi="Arial" w:cs="Arial"/>
                <w:sz w:val="24"/>
                <w:szCs w:val="24"/>
              </w:rPr>
            </w:pPr>
          </w:p>
        </w:tc>
        <w:tc>
          <w:tcPr>
            <w:tcW w:w="9558" w:type="dxa"/>
            <w:shd w:val="clear" w:color="auto" w:fill="FFFFFF" w:themeFill="background1"/>
          </w:tcPr>
          <w:p w:rsidR="00F1010B" w:rsidP="00D70FFC" w:rsidRDefault="00ED65DB" w14:paraId="3E1F236B" w14:textId="38149CB7">
            <w:pPr>
              <w:spacing w:before="120" w:after="120"/>
              <w:rPr>
                <w:rFonts w:ascii="Arial" w:hAnsi="Arial" w:cs="Arial"/>
                <w:sz w:val="24"/>
                <w:szCs w:val="24"/>
              </w:rPr>
            </w:pPr>
            <w:r w:rsidRPr="00ED65DB">
              <w:rPr>
                <w:rFonts w:ascii="Arial" w:hAnsi="Arial" w:cs="Arial"/>
                <w:sz w:val="24"/>
                <w:szCs w:val="24"/>
              </w:rPr>
              <w:t xml:space="preserve">The impact of construction on managing </w:t>
            </w:r>
            <w:r w:rsidRPr="00BD297C">
              <w:rPr>
                <w:rFonts w:ascii="Arial" w:hAnsi="Arial" w:cs="Arial"/>
                <w:b/>
                <w:bCs/>
                <w:sz w:val="24"/>
                <w:szCs w:val="24"/>
              </w:rPr>
              <w:t xml:space="preserve">greenhouse </w:t>
            </w:r>
            <w:r w:rsidRPr="00BD297C" w:rsidR="00BD297C">
              <w:rPr>
                <w:rFonts w:ascii="Arial" w:hAnsi="Arial" w:cs="Arial"/>
                <w:b/>
                <w:bCs/>
                <w:sz w:val="24"/>
                <w:szCs w:val="24"/>
              </w:rPr>
              <w:t>gases</w:t>
            </w:r>
            <w:r w:rsidRPr="00ED65DB">
              <w:rPr>
                <w:rFonts w:ascii="Arial" w:hAnsi="Arial" w:cs="Arial"/>
                <w:sz w:val="24"/>
                <w:szCs w:val="24"/>
              </w:rPr>
              <w:t xml:space="preserve"> would need to be </w:t>
            </w:r>
            <w:r w:rsidR="00816E1B">
              <w:rPr>
                <w:rFonts w:ascii="Arial" w:hAnsi="Arial" w:cs="Arial"/>
                <w:sz w:val="24"/>
                <w:szCs w:val="24"/>
              </w:rPr>
              <w:t xml:space="preserve">investigated at WelTAG </w:t>
            </w:r>
            <w:r w:rsidR="00BD297C">
              <w:rPr>
                <w:rFonts w:ascii="Arial" w:hAnsi="Arial" w:cs="Arial"/>
                <w:sz w:val="24"/>
                <w:szCs w:val="24"/>
              </w:rPr>
              <w:t>S</w:t>
            </w:r>
            <w:r w:rsidR="00816E1B">
              <w:rPr>
                <w:rFonts w:ascii="Arial" w:hAnsi="Arial" w:cs="Arial"/>
                <w:sz w:val="24"/>
                <w:szCs w:val="24"/>
              </w:rPr>
              <w:t xml:space="preserve">tage </w:t>
            </w:r>
            <w:r w:rsidR="00BD297C">
              <w:rPr>
                <w:rFonts w:ascii="Arial" w:hAnsi="Arial" w:cs="Arial"/>
                <w:sz w:val="24"/>
                <w:szCs w:val="24"/>
              </w:rPr>
              <w:t>T</w:t>
            </w:r>
            <w:r w:rsidR="00816E1B">
              <w:rPr>
                <w:rFonts w:ascii="Arial" w:hAnsi="Arial" w:cs="Arial"/>
                <w:sz w:val="24"/>
                <w:szCs w:val="24"/>
              </w:rPr>
              <w:t>hree to support th</w:t>
            </w:r>
            <w:r w:rsidR="005E7253">
              <w:rPr>
                <w:rFonts w:ascii="Arial" w:hAnsi="Arial" w:cs="Arial"/>
                <w:sz w:val="24"/>
                <w:szCs w:val="24"/>
              </w:rPr>
              <w:t xml:space="preserve">e EIA process, although the </w:t>
            </w:r>
            <w:r w:rsidRPr="00ED65DB">
              <w:rPr>
                <w:rFonts w:ascii="Arial" w:hAnsi="Arial" w:cs="Arial"/>
                <w:sz w:val="24"/>
                <w:szCs w:val="24"/>
              </w:rPr>
              <w:t>potential transfer of trips from road to rail reducing journey distances by car has the potential to support improved greenhouse emissions per user.</w:t>
            </w:r>
            <w:r w:rsidR="003C4F1F">
              <w:rPr>
                <w:rFonts w:ascii="Arial" w:hAnsi="Arial" w:cs="Arial"/>
                <w:sz w:val="24"/>
                <w:szCs w:val="24"/>
              </w:rPr>
              <w:t xml:space="preserve"> Completion of </w:t>
            </w:r>
            <w:r w:rsidR="005E7253">
              <w:rPr>
                <w:rFonts w:ascii="Arial" w:hAnsi="Arial" w:cs="Arial"/>
                <w:sz w:val="24"/>
                <w:szCs w:val="24"/>
              </w:rPr>
              <w:t>the economic appraisal as part of th</w:t>
            </w:r>
            <w:r w:rsidR="00D93BDE">
              <w:rPr>
                <w:rFonts w:ascii="Arial" w:hAnsi="Arial" w:cs="Arial"/>
                <w:sz w:val="24"/>
                <w:szCs w:val="24"/>
              </w:rPr>
              <w:t>e proposed</w:t>
            </w:r>
            <w:r w:rsidR="005E7253">
              <w:rPr>
                <w:rFonts w:ascii="Arial" w:hAnsi="Arial" w:cs="Arial"/>
                <w:sz w:val="24"/>
                <w:szCs w:val="24"/>
              </w:rPr>
              <w:t xml:space="preserve"> scope of works will allow for an initial operational monetary value to be identified to support completion of the WelTAG Stage 2 study.</w:t>
            </w:r>
          </w:p>
          <w:p w:rsidRPr="00F1010B" w:rsidR="000E30BA" w:rsidP="00F1010B" w:rsidRDefault="005E7253" w14:paraId="57F6FF88" w14:textId="5F08D23F">
            <w:pPr>
              <w:spacing w:before="120" w:after="120"/>
              <w:rPr>
                <w:rFonts w:ascii="Arial" w:hAnsi="Arial" w:cs="Arial"/>
                <w:sz w:val="24"/>
                <w:szCs w:val="24"/>
              </w:rPr>
            </w:pPr>
            <w:r>
              <w:rPr>
                <w:rFonts w:ascii="Arial" w:hAnsi="Arial" w:cs="Arial"/>
                <w:sz w:val="24"/>
                <w:szCs w:val="24"/>
              </w:rPr>
              <w:t>T</w:t>
            </w:r>
            <w:r w:rsidRPr="00322437" w:rsidR="003D2BD9">
              <w:rPr>
                <w:rFonts w:ascii="Arial" w:hAnsi="Arial" w:cs="Arial"/>
                <w:sz w:val="24"/>
                <w:szCs w:val="24"/>
              </w:rPr>
              <w:t xml:space="preserve">he employment sites on this corridor are seen as being essential to ensure the success of the Cardiff Capital Region City Deal and its vision and aspirations to significantly uplift GVA and as such will affect a wide range of people in Wales and further afield who work in </w:t>
            </w:r>
            <w:r w:rsidRPr="007C34C4" w:rsidR="003D2BD9">
              <w:rPr>
                <w:rFonts w:ascii="Arial" w:hAnsi="Arial" w:cs="Arial"/>
                <w:sz w:val="24"/>
                <w:szCs w:val="24"/>
              </w:rPr>
              <w:t xml:space="preserve">or visit the area. </w:t>
            </w:r>
          </w:p>
        </w:tc>
      </w:tr>
    </w:tbl>
    <w:p w:rsidR="0064107B" w:rsidRDefault="0064107B" w14:paraId="1277B8EA" w14:textId="77777777">
      <w:pPr>
        <w:rPr>
          <w:rFonts w:ascii="Arial" w:hAnsi="Arial" w:cs="Arial"/>
        </w:rPr>
      </w:pPr>
    </w:p>
    <w:p w:rsidR="00450C36" w:rsidRDefault="00450C36" w14:paraId="15FD9C1D" w14:textId="77777777">
      <w:pPr>
        <w:rPr>
          <w:rFonts w:ascii="Arial" w:hAnsi="Arial" w:cs="Arial"/>
          <w:b/>
          <w:sz w:val="24"/>
          <w:szCs w:val="24"/>
        </w:rPr>
      </w:pPr>
      <w:r>
        <w:rPr>
          <w:rFonts w:ascii="Arial" w:hAnsi="Arial" w:cs="Arial"/>
          <w:b/>
          <w:sz w:val="24"/>
          <w:szCs w:val="24"/>
        </w:rPr>
        <w:br w:type="page"/>
      </w:r>
    </w:p>
    <w:p w:rsidRPr="00962BC2" w:rsidR="00FA1C65" w:rsidRDefault="00621F3C" w14:paraId="3D5AB35E" w14:textId="77777777">
      <w:pPr>
        <w:rPr>
          <w:rFonts w:ascii="Arial" w:hAnsi="Arial" w:cs="Arial"/>
          <w:b/>
          <w:sz w:val="24"/>
          <w:szCs w:val="24"/>
        </w:rPr>
      </w:pPr>
      <w:r w:rsidRPr="00962BC2">
        <w:rPr>
          <w:rFonts w:ascii="Arial" w:hAnsi="Arial" w:cs="Arial"/>
          <w:b/>
          <w:sz w:val="24"/>
          <w:szCs w:val="24"/>
        </w:rPr>
        <w:lastRenderedPageBreak/>
        <w:t xml:space="preserve">3. </w:t>
      </w:r>
      <w:r w:rsidRPr="00962BC2" w:rsidR="0058332C">
        <w:rPr>
          <w:rFonts w:ascii="Arial" w:hAnsi="Arial" w:cs="Arial"/>
          <w:b/>
          <w:sz w:val="24"/>
          <w:szCs w:val="24"/>
        </w:rPr>
        <w:t>MANAGEMENT</w:t>
      </w:r>
      <w:r w:rsidRPr="00962BC2" w:rsidR="00FA1C65">
        <w:rPr>
          <w:rFonts w:ascii="Arial" w:hAnsi="Arial" w:cs="Arial"/>
          <w:b/>
          <w:sz w:val="24"/>
          <w:szCs w:val="24"/>
        </w:rPr>
        <w:t xml:space="preserve"> CASE</w:t>
      </w:r>
    </w:p>
    <w:p w:rsidR="00FA1C65" w:rsidRDefault="00FA1C65" w14:paraId="5B9FE4C7" w14:textId="77777777">
      <w:pPr>
        <w:rPr>
          <w:rFonts w:ascii="Arial" w:hAnsi="Arial" w:cs="Arial"/>
        </w:rPr>
      </w:pPr>
      <w:r>
        <w:rPr>
          <w:rFonts w:ascii="Arial" w:hAnsi="Arial" w:cs="Arial"/>
        </w:rPr>
        <w:t>Can the scheme be delivered?</w:t>
      </w:r>
      <w:r w:rsidR="0058332C">
        <w:rPr>
          <w:rFonts w:ascii="Arial" w:hAnsi="Arial" w:cs="Arial"/>
        </w:rPr>
        <w:t xml:space="preserve"> What are the risks?</w:t>
      </w:r>
    </w:p>
    <w:p w:rsidR="00532D9B" w:rsidRDefault="00532D9B" w14:paraId="20189903" w14:textId="77777777">
      <w:pPr>
        <w:rPr>
          <w:rFonts w:ascii="Arial" w:hAnsi="Arial" w:cs="Arial"/>
        </w:rPr>
      </w:pPr>
    </w:p>
    <w:p w:rsidRPr="00270CE3" w:rsidR="00D31F3D" w:rsidP="00D31F3D" w:rsidRDefault="00D31F3D" w14:paraId="7A3109D6" w14:textId="77777777">
      <w:pPr>
        <w:pStyle w:val="ListParagraph"/>
        <w:ind w:left="0"/>
        <w:rPr>
          <w:rFonts w:ascii="Arial" w:hAnsi="Arial" w:cs="Arial"/>
          <w:sz w:val="24"/>
          <w:szCs w:val="24"/>
        </w:rPr>
      </w:pPr>
      <w:r w:rsidRPr="00270CE3">
        <w:rPr>
          <w:rFonts w:ascii="Arial" w:hAnsi="Arial" w:cs="Arial"/>
          <w:sz w:val="24"/>
          <w:szCs w:val="24"/>
        </w:rPr>
        <w:t>A project plan identifying timelines for activities and key milestones must be provided for each scheme appropriate to the scale, complexity and risks associated with the scheme. Where key stages / milestones have been reached / completed, give date when reached where applicable. As a minimum, information should be provided on design</w:t>
      </w:r>
      <w:r>
        <w:rPr>
          <w:rFonts w:ascii="Arial" w:hAnsi="Arial" w:cs="Arial"/>
          <w:sz w:val="24"/>
          <w:szCs w:val="24"/>
        </w:rPr>
        <w:t>;</w:t>
      </w:r>
      <w:r w:rsidRPr="00270CE3">
        <w:rPr>
          <w:rFonts w:ascii="Arial" w:hAnsi="Arial" w:cs="Arial"/>
          <w:sz w:val="24"/>
          <w:szCs w:val="24"/>
        </w:rPr>
        <w:t xml:space="preserve"> </w:t>
      </w:r>
      <w:r>
        <w:rPr>
          <w:rFonts w:ascii="Arial" w:hAnsi="Arial" w:cs="Arial"/>
          <w:sz w:val="24"/>
          <w:szCs w:val="24"/>
        </w:rPr>
        <w:t xml:space="preserve">timing of </w:t>
      </w:r>
      <w:r w:rsidRPr="00270CE3">
        <w:rPr>
          <w:rFonts w:ascii="Arial" w:hAnsi="Arial" w:cs="Arial"/>
          <w:sz w:val="24"/>
          <w:szCs w:val="24"/>
        </w:rPr>
        <w:t>statutory processes/planning consent, land acquisition, procurement, construction, scheme opening and completion where these apply to the scheme.</w:t>
      </w:r>
    </w:p>
    <w:p w:rsidRPr="00270CE3" w:rsidR="00D31F3D" w:rsidP="00D31F3D" w:rsidRDefault="00D31F3D" w14:paraId="465348B5" w14:textId="77777777">
      <w:pPr>
        <w:pStyle w:val="ListParagraph"/>
        <w:ind w:left="0"/>
        <w:rPr>
          <w:rFonts w:ascii="Arial" w:hAnsi="Arial" w:cs="Arial"/>
          <w:sz w:val="24"/>
          <w:szCs w:val="24"/>
        </w:rPr>
      </w:pPr>
    </w:p>
    <w:p w:rsidRPr="00270CE3" w:rsidR="00D31F3D" w:rsidP="00D31F3D" w:rsidRDefault="00D31F3D" w14:paraId="04192C3D" w14:textId="77777777">
      <w:pPr>
        <w:pStyle w:val="ListParagraph"/>
        <w:ind w:left="0"/>
        <w:rPr>
          <w:rFonts w:ascii="Arial" w:hAnsi="Arial" w:cs="Arial"/>
          <w:sz w:val="24"/>
          <w:szCs w:val="24"/>
        </w:rPr>
      </w:pPr>
      <w:r w:rsidRPr="00270CE3">
        <w:rPr>
          <w:rFonts w:ascii="Arial" w:hAnsi="Arial" w:cs="Arial"/>
          <w:sz w:val="24"/>
          <w:szCs w:val="24"/>
        </w:rPr>
        <w:t>Information on risks to delivery and mitigation measures in place or proposed must be included.</w:t>
      </w:r>
    </w:p>
    <w:p w:rsidR="00B013EC" w:rsidP="00532D9B" w:rsidRDefault="00B013EC" w14:paraId="052CCAA8" w14:textId="22674582">
      <w:pPr>
        <w:pStyle w:val="ListParagraph"/>
        <w:ind w:left="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B013EC" w:rsidTr="00B013EC" w14:paraId="27F9FD91" w14:textId="77777777">
        <w:trPr>
          <w:trHeight w:val="4227"/>
        </w:trPr>
        <w:tc>
          <w:tcPr>
            <w:tcW w:w="13948" w:type="dxa"/>
          </w:tcPr>
          <w:p w:rsidR="00B013EC" w:rsidP="00B013EC" w:rsidRDefault="00B013EC" w14:paraId="6C727058" w14:textId="77777777">
            <w:pPr>
              <w:spacing w:before="120" w:after="120"/>
              <w:rPr>
                <w:rFonts w:ascii="Arial" w:hAnsi="Arial" w:cs="Arial"/>
                <w:sz w:val="24"/>
                <w:szCs w:val="24"/>
              </w:rPr>
            </w:pPr>
            <w:r w:rsidRPr="00C60706">
              <w:rPr>
                <w:rFonts w:ascii="Arial" w:hAnsi="Arial" w:cs="Arial"/>
                <w:sz w:val="24"/>
                <w:szCs w:val="24"/>
              </w:rPr>
              <w:t>At this stage of the appraisal</w:t>
            </w:r>
            <w:r>
              <w:rPr>
                <w:rFonts w:ascii="Arial" w:hAnsi="Arial" w:cs="Arial"/>
                <w:sz w:val="24"/>
                <w:szCs w:val="24"/>
              </w:rPr>
              <w:t>,</w:t>
            </w:r>
            <w:r w:rsidRPr="00C60706">
              <w:rPr>
                <w:rFonts w:ascii="Arial" w:hAnsi="Arial" w:cs="Arial"/>
                <w:sz w:val="24"/>
                <w:szCs w:val="24"/>
              </w:rPr>
              <w:t xml:space="preserve"> it would be assumed that Vale of Glamorgan working with Transport for Wales, Network Rail and Welsh Government would be responsible for the delivery of </w:t>
            </w:r>
            <w:r>
              <w:rPr>
                <w:rFonts w:ascii="Arial" w:hAnsi="Arial" w:cs="Arial"/>
                <w:sz w:val="24"/>
                <w:szCs w:val="24"/>
              </w:rPr>
              <w:t>an M4 Junction 34 railway station interchange</w:t>
            </w:r>
            <w:r w:rsidRPr="00C60706">
              <w:rPr>
                <w:rFonts w:ascii="Arial" w:hAnsi="Arial" w:cs="Arial"/>
                <w:sz w:val="24"/>
                <w:szCs w:val="24"/>
              </w:rPr>
              <w:t>. This would be subject to confirmation.</w:t>
            </w:r>
            <w:r>
              <w:rPr>
                <w:rFonts w:ascii="Arial" w:hAnsi="Arial" w:cs="Arial"/>
                <w:sz w:val="24"/>
                <w:szCs w:val="24"/>
              </w:rPr>
              <w:t xml:space="preserve"> </w:t>
            </w:r>
            <w:r w:rsidRPr="00C60706">
              <w:rPr>
                <w:rFonts w:ascii="Arial" w:hAnsi="Arial" w:cs="Arial"/>
                <w:sz w:val="24"/>
                <w:szCs w:val="24"/>
              </w:rPr>
              <w:t>The management and delivery of the scheme would likely follow the Transport for Wales Plan of Works and Network Rail GRIP process encompassing scheme initiation &amp; feasibility, option selection, design development, construction and project close out. The development of a new railway station would subsequently be anticipated to be progressed in close consultation with integral stakeholders, as well as through public consultation.</w:t>
            </w:r>
          </w:p>
          <w:p w:rsidR="00B013EC" w:rsidP="00B013EC" w:rsidRDefault="00B013EC" w14:paraId="7D4CE0EB" w14:textId="77777777">
            <w:pPr>
              <w:spacing w:before="120" w:after="120"/>
              <w:rPr>
                <w:rFonts w:ascii="Arial" w:hAnsi="Arial" w:cs="Arial"/>
                <w:sz w:val="24"/>
                <w:szCs w:val="24"/>
              </w:rPr>
            </w:pPr>
            <w:r w:rsidRPr="00E26DF6">
              <w:rPr>
                <w:rFonts w:ascii="Arial" w:hAnsi="Arial" w:cs="Arial"/>
                <w:sz w:val="24"/>
                <w:szCs w:val="24"/>
              </w:rPr>
              <w:t xml:space="preserve">To ensure the management of stakeholders and communication on the project is managed correctly, a Communications Plan </w:t>
            </w:r>
            <w:r>
              <w:rPr>
                <w:rFonts w:ascii="Arial" w:hAnsi="Arial" w:cs="Arial"/>
                <w:sz w:val="24"/>
                <w:szCs w:val="24"/>
              </w:rPr>
              <w:t>w</w:t>
            </w:r>
            <w:r w:rsidRPr="00E26DF6">
              <w:rPr>
                <w:rFonts w:ascii="Arial" w:hAnsi="Arial" w:cs="Arial"/>
                <w:sz w:val="24"/>
                <w:szCs w:val="24"/>
              </w:rPr>
              <w:t>ould be drafted which identifies how all communications between project team members and external parties will be managed. All parties adhering to the Communications Plan should ensure that the needs of the Employer are met, and the project is delivered successfully.</w:t>
            </w:r>
          </w:p>
          <w:p w:rsidR="00B013EC" w:rsidP="00B013EC" w:rsidRDefault="00B013EC" w14:paraId="095D8871" w14:textId="77777777">
            <w:pPr>
              <w:spacing w:before="120" w:after="120"/>
              <w:rPr>
                <w:rFonts w:ascii="Arial" w:hAnsi="Arial" w:cs="Arial"/>
                <w:sz w:val="24"/>
                <w:szCs w:val="24"/>
              </w:rPr>
            </w:pPr>
            <w:r w:rsidRPr="008C31E6">
              <w:rPr>
                <w:rFonts w:ascii="Arial" w:hAnsi="Arial" w:cs="Arial"/>
                <w:sz w:val="24"/>
                <w:szCs w:val="24"/>
              </w:rPr>
              <w:t>Risk will be managed on the project in accordance with the procedures set out in GRIP</w:t>
            </w:r>
            <w:r>
              <w:rPr>
                <w:rFonts w:ascii="Arial" w:hAnsi="Arial" w:cs="Arial"/>
                <w:sz w:val="24"/>
                <w:szCs w:val="24"/>
              </w:rPr>
              <w:t xml:space="preserve">/ </w:t>
            </w:r>
            <w:r w:rsidRPr="008C31E6">
              <w:rPr>
                <w:rFonts w:ascii="Arial" w:hAnsi="Arial" w:cs="Arial"/>
                <w:sz w:val="24"/>
                <w:szCs w:val="24"/>
              </w:rPr>
              <w:t>Transport for Wales Plan of Works. A risk workshop should be conducted early in the GRIP Stage 3/ Transport for Wales Stage B Option Development and Selection stud</w:t>
            </w:r>
            <w:r>
              <w:rPr>
                <w:rFonts w:ascii="Arial" w:hAnsi="Arial" w:cs="Arial"/>
                <w:sz w:val="24"/>
                <w:szCs w:val="24"/>
              </w:rPr>
              <w:t>y</w:t>
            </w:r>
            <w:r w:rsidRPr="008C31E6">
              <w:rPr>
                <w:rFonts w:ascii="Arial" w:hAnsi="Arial" w:cs="Arial"/>
                <w:sz w:val="24"/>
                <w:szCs w:val="24"/>
              </w:rPr>
              <w:t>. A risk register should then be developed and reviewed and updated (where required) as a minimum every three months throughout the project’s life.</w:t>
            </w:r>
          </w:p>
          <w:p w:rsidR="00B013EC" w:rsidP="00B013EC" w:rsidRDefault="00B013EC" w14:paraId="2DCCE1AA" w14:textId="1E248BFD">
            <w:pPr>
              <w:spacing w:before="120" w:after="120"/>
              <w:rPr>
                <w:rFonts w:ascii="Arial" w:hAnsi="Arial" w:cs="Arial"/>
                <w:sz w:val="24"/>
                <w:szCs w:val="24"/>
              </w:rPr>
            </w:pPr>
            <w:r w:rsidRPr="00C44724">
              <w:rPr>
                <w:rFonts w:ascii="Arial" w:hAnsi="Arial" w:cs="Arial"/>
                <w:sz w:val="24"/>
                <w:szCs w:val="24"/>
              </w:rPr>
              <w:t>How the project is to be delivered is to be determined at WelTAG Stage Three.</w:t>
            </w:r>
          </w:p>
        </w:tc>
      </w:tr>
    </w:tbl>
    <w:p w:rsidRPr="00270CE3" w:rsidR="00B013EC" w:rsidP="00532D9B" w:rsidRDefault="00B013EC" w14:paraId="6EE241B9" w14:textId="77777777">
      <w:pPr>
        <w:pStyle w:val="ListParagraph"/>
        <w:ind w:left="0"/>
        <w:rPr>
          <w:rFonts w:ascii="Arial" w:hAnsi="Arial" w:cs="Arial"/>
          <w:sz w:val="24"/>
          <w:szCs w:val="24"/>
        </w:rPr>
      </w:pPr>
    </w:p>
    <w:p w:rsidRPr="00B013EC" w:rsidR="00FA1C65" w:rsidRDefault="00532D9B" w14:paraId="0B755501" w14:textId="520031A6">
      <w:pPr>
        <w:rPr>
          <w:rFonts w:ascii="Arial" w:hAnsi="Arial" w:cs="Arial"/>
        </w:rPr>
      </w:pPr>
      <w:r>
        <w:rPr>
          <w:rFonts w:ascii="Arial" w:hAnsi="Arial" w:cs="Arial"/>
        </w:rPr>
        <w:br w:type="page"/>
      </w:r>
      <w:r w:rsidRPr="00962BC2" w:rsidR="00621F3C">
        <w:rPr>
          <w:rFonts w:ascii="Arial" w:hAnsi="Arial" w:cs="Arial"/>
          <w:b/>
          <w:sz w:val="24"/>
          <w:szCs w:val="24"/>
        </w:rPr>
        <w:lastRenderedPageBreak/>
        <w:t xml:space="preserve">4. </w:t>
      </w:r>
      <w:r w:rsidRPr="00962BC2" w:rsidR="00FA1C65">
        <w:rPr>
          <w:rFonts w:ascii="Arial" w:hAnsi="Arial" w:cs="Arial"/>
          <w:b/>
          <w:sz w:val="24"/>
          <w:szCs w:val="24"/>
        </w:rPr>
        <w:t>FINANCIAL CASE</w:t>
      </w:r>
    </w:p>
    <w:p w:rsidR="006D195E" w:rsidP="00962FE4" w:rsidRDefault="006D195E" w14:paraId="2F4AC5A1" w14:textId="77777777">
      <w:pPr>
        <w:contextualSpacing/>
        <w:rPr>
          <w:rFonts w:ascii="Arial" w:hAnsi="Arial" w:cs="Arial"/>
          <w:sz w:val="24"/>
          <w:szCs w:val="24"/>
        </w:rPr>
      </w:pPr>
    </w:p>
    <w:p w:rsidRPr="00962FE4" w:rsidR="00962FE4" w:rsidP="00962FE4" w:rsidRDefault="00962FE4" w14:paraId="44768AF0" w14:textId="3B19C633">
      <w:pPr>
        <w:contextualSpacing/>
        <w:rPr>
          <w:rFonts w:ascii="Arial" w:hAnsi="Arial" w:cs="Arial"/>
          <w:b/>
          <w:sz w:val="24"/>
          <w:szCs w:val="24"/>
        </w:rPr>
      </w:pPr>
      <w:r w:rsidRPr="00962FE4">
        <w:rPr>
          <w:rFonts w:ascii="Arial" w:hAnsi="Arial" w:cs="Arial"/>
          <w:b/>
          <w:sz w:val="24"/>
          <w:szCs w:val="24"/>
        </w:rPr>
        <w:t>Financial expenditure profile</w:t>
      </w:r>
    </w:p>
    <w:p w:rsidR="00962FE4" w:rsidP="00962FE4" w:rsidRDefault="00962FE4" w14:paraId="12BCF700" w14:textId="4259C468">
      <w:pPr>
        <w:rPr>
          <w:rFonts w:ascii="Arial" w:hAnsi="Arial" w:cs="Arial"/>
          <w:sz w:val="24"/>
          <w:szCs w:val="24"/>
        </w:rPr>
      </w:pPr>
      <w:r w:rsidRPr="00962FE4">
        <w:rPr>
          <w:rFonts w:ascii="Arial" w:hAnsi="Arial" w:cs="Arial"/>
          <w:sz w:val="24"/>
          <w:szCs w:val="24"/>
        </w:rPr>
        <w:t>£000s, Outturn prices (gross of grant / contributions shown separately below)</w:t>
      </w:r>
    </w:p>
    <w:p w:rsidRPr="00962FE4" w:rsidR="0046379B" w:rsidP="00962FE4" w:rsidRDefault="0046379B" w14:paraId="08D0B276" w14:textId="77777777">
      <w:pPr>
        <w:rPr>
          <w:rFonts w:ascii="Arial" w:hAnsi="Arial" w:cs="Arial"/>
          <w:sz w:val="24"/>
          <w:szCs w:val="24"/>
        </w:rPr>
      </w:pP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4507"/>
        <w:gridCol w:w="1234"/>
        <w:gridCol w:w="1231"/>
        <w:gridCol w:w="1231"/>
        <w:gridCol w:w="1231"/>
        <w:gridCol w:w="1326"/>
        <w:gridCol w:w="1326"/>
        <w:gridCol w:w="1527"/>
      </w:tblGrid>
      <w:tr w:rsidRPr="00962FE4" w:rsidR="00CB6E70" w:rsidTr="00A576DF" w14:paraId="2CE4FCC0" w14:textId="77777777">
        <w:tc>
          <w:tcPr>
            <w:tcW w:w="1655" w:type="pct"/>
            <w:shd w:val="clear" w:color="auto" w:fill="DAEEF3" w:themeFill="accent5" w:themeFillTint="33"/>
            <w:vAlign w:val="center"/>
          </w:tcPr>
          <w:p w:rsidRPr="00962FE4" w:rsidR="00A576DF" w:rsidP="00962FE4" w:rsidRDefault="00A576DF" w14:paraId="765C7E5C" w14:textId="77777777">
            <w:pPr>
              <w:rPr>
                <w:rFonts w:ascii="Arial" w:hAnsi="Arial" w:cs="Arial"/>
                <w:b/>
                <w:sz w:val="24"/>
                <w:szCs w:val="24"/>
              </w:rPr>
            </w:pPr>
          </w:p>
        </w:tc>
        <w:tc>
          <w:tcPr>
            <w:tcW w:w="453" w:type="pct"/>
            <w:shd w:val="clear" w:color="auto" w:fill="DAEEF3" w:themeFill="accent5" w:themeFillTint="33"/>
            <w:vAlign w:val="center"/>
          </w:tcPr>
          <w:p w:rsidRPr="00962FE4" w:rsidR="00A576DF" w:rsidP="00A576DF" w:rsidRDefault="00A576DF" w14:paraId="55687493" w14:textId="61DA69A5">
            <w:pPr>
              <w:jc w:val="center"/>
              <w:rPr>
                <w:rFonts w:ascii="Arial" w:hAnsi="Arial" w:cs="Arial"/>
                <w:b/>
                <w:sz w:val="24"/>
                <w:szCs w:val="24"/>
              </w:rPr>
            </w:pPr>
            <w:r w:rsidRPr="00EC4E78">
              <w:rPr>
                <w:rFonts w:ascii="Arial" w:hAnsi="Arial" w:cs="Arial"/>
                <w:b/>
                <w:sz w:val="24"/>
                <w:szCs w:val="24"/>
              </w:rPr>
              <w:t>Pre 20</w:t>
            </w:r>
            <w:r>
              <w:rPr>
                <w:rFonts w:ascii="Arial" w:hAnsi="Arial" w:cs="Arial"/>
                <w:b/>
                <w:sz w:val="24"/>
                <w:szCs w:val="24"/>
              </w:rPr>
              <w:t>2</w:t>
            </w:r>
            <w:r w:rsidR="00E313B8">
              <w:rPr>
                <w:rFonts w:ascii="Arial" w:hAnsi="Arial" w:cs="Arial"/>
                <w:b/>
                <w:sz w:val="24"/>
                <w:szCs w:val="24"/>
              </w:rPr>
              <w:t>1</w:t>
            </w:r>
            <w:r w:rsidRPr="00962FE4">
              <w:rPr>
                <w:rFonts w:ascii="Arial" w:hAnsi="Arial" w:cs="Arial"/>
                <w:b/>
                <w:sz w:val="24"/>
                <w:szCs w:val="24"/>
              </w:rPr>
              <w:t>/</w:t>
            </w:r>
            <w:r>
              <w:rPr>
                <w:rFonts w:ascii="Arial" w:hAnsi="Arial" w:cs="Arial"/>
                <w:b/>
                <w:sz w:val="24"/>
                <w:szCs w:val="24"/>
              </w:rPr>
              <w:t>2</w:t>
            </w:r>
            <w:r w:rsidR="00E313B8">
              <w:rPr>
                <w:rFonts w:ascii="Arial" w:hAnsi="Arial" w:cs="Arial"/>
                <w:b/>
                <w:sz w:val="24"/>
                <w:szCs w:val="24"/>
              </w:rPr>
              <w:t>2</w:t>
            </w:r>
          </w:p>
        </w:tc>
        <w:tc>
          <w:tcPr>
            <w:tcW w:w="452" w:type="pct"/>
            <w:shd w:val="clear" w:color="auto" w:fill="DAEEF3" w:themeFill="accent5" w:themeFillTint="33"/>
            <w:vAlign w:val="center"/>
          </w:tcPr>
          <w:p w:rsidRPr="00962FE4" w:rsidR="00A576DF" w:rsidP="00A576DF" w:rsidRDefault="00A576DF" w14:paraId="5E10DEB6" w14:textId="77777777">
            <w:pPr>
              <w:jc w:val="center"/>
              <w:rPr>
                <w:rFonts w:ascii="Arial" w:hAnsi="Arial" w:cs="Arial"/>
                <w:b/>
                <w:sz w:val="24"/>
                <w:szCs w:val="24"/>
              </w:rPr>
            </w:pPr>
            <w:r w:rsidRPr="00962FE4">
              <w:rPr>
                <w:rFonts w:ascii="Arial" w:hAnsi="Arial" w:cs="Arial"/>
                <w:b/>
                <w:sz w:val="24"/>
                <w:szCs w:val="24"/>
              </w:rPr>
              <w:t>20</w:t>
            </w:r>
            <w:r>
              <w:rPr>
                <w:rFonts w:ascii="Arial" w:hAnsi="Arial" w:cs="Arial"/>
                <w:b/>
                <w:sz w:val="24"/>
                <w:szCs w:val="24"/>
              </w:rPr>
              <w:t>21</w:t>
            </w:r>
            <w:r w:rsidRPr="00962FE4">
              <w:rPr>
                <w:rFonts w:ascii="Arial" w:hAnsi="Arial" w:cs="Arial"/>
                <w:b/>
                <w:sz w:val="24"/>
                <w:szCs w:val="24"/>
              </w:rPr>
              <w:t>/</w:t>
            </w:r>
            <w:r>
              <w:rPr>
                <w:rFonts w:ascii="Arial" w:hAnsi="Arial" w:cs="Arial"/>
                <w:b/>
                <w:sz w:val="24"/>
                <w:szCs w:val="24"/>
              </w:rPr>
              <w:t>22</w:t>
            </w:r>
          </w:p>
        </w:tc>
        <w:tc>
          <w:tcPr>
            <w:tcW w:w="452" w:type="pct"/>
            <w:shd w:val="clear" w:color="auto" w:fill="DAEEF3" w:themeFill="accent5" w:themeFillTint="33"/>
            <w:vAlign w:val="center"/>
          </w:tcPr>
          <w:p w:rsidRPr="00962FE4" w:rsidR="00A576DF" w:rsidP="00A576DF" w:rsidRDefault="00A576DF" w14:paraId="483CC44F" w14:textId="77777777">
            <w:pPr>
              <w:jc w:val="center"/>
              <w:rPr>
                <w:rFonts w:ascii="Arial" w:hAnsi="Arial" w:cs="Arial"/>
                <w:b/>
                <w:sz w:val="24"/>
                <w:szCs w:val="24"/>
              </w:rPr>
            </w:pPr>
            <w:r>
              <w:rPr>
                <w:rFonts w:ascii="Arial" w:hAnsi="Arial" w:cs="Arial"/>
                <w:b/>
                <w:sz w:val="24"/>
                <w:szCs w:val="24"/>
              </w:rPr>
              <w:t>2022</w:t>
            </w:r>
            <w:r w:rsidRPr="00962FE4">
              <w:rPr>
                <w:rFonts w:ascii="Arial" w:hAnsi="Arial" w:cs="Arial"/>
                <w:b/>
                <w:sz w:val="24"/>
                <w:szCs w:val="24"/>
              </w:rPr>
              <w:t>/</w:t>
            </w:r>
            <w:r w:rsidRPr="00EC4E78">
              <w:rPr>
                <w:rFonts w:ascii="Arial" w:hAnsi="Arial" w:cs="Arial"/>
                <w:b/>
                <w:sz w:val="24"/>
                <w:szCs w:val="24"/>
              </w:rPr>
              <w:t>2</w:t>
            </w:r>
            <w:r>
              <w:rPr>
                <w:rFonts w:ascii="Arial" w:hAnsi="Arial" w:cs="Arial"/>
                <w:b/>
                <w:sz w:val="24"/>
                <w:szCs w:val="24"/>
              </w:rPr>
              <w:t>3</w:t>
            </w:r>
          </w:p>
        </w:tc>
        <w:tc>
          <w:tcPr>
            <w:tcW w:w="452" w:type="pct"/>
            <w:shd w:val="clear" w:color="auto" w:fill="DAEEF3" w:themeFill="accent5" w:themeFillTint="33"/>
            <w:vAlign w:val="center"/>
          </w:tcPr>
          <w:p w:rsidRPr="00962FE4" w:rsidR="00A576DF" w:rsidP="00A576DF" w:rsidRDefault="00A576DF" w14:paraId="5E43DC85" w14:textId="77777777">
            <w:pPr>
              <w:jc w:val="center"/>
              <w:rPr>
                <w:rFonts w:ascii="Arial" w:hAnsi="Arial" w:cs="Arial"/>
                <w:b/>
                <w:sz w:val="24"/>
                <w:szCs w:val="24"/>
              </w:rPr>
            </w:pPr>
            <w:r>
              <w:rPr>
                <w:rFonts w:ascii="Arial" w:hAnsi="Arial" w:cs="Arial"/>
                <w:b/>
                <w:sz w:val="24"/>
                <w:szCs w:val="24"/>
              </w:rPr>
              <w:t>2023/24</w:t>
            </w:r>
          </w:p>
        </w:tc>
        <w:tc>
          <w:tcPr>
            <w:tcW w:w="487" w:type="pct"/>
            <w:shd w:val="clear" w:color="auto" w:fill="DAEEF3" w:themeFill="accent5" w:themeFillTint="33"/>
            <w:vAlign w:val="center"/>
          </w:tcPr>
          <w:p w:rsidRPr="00962FE4" w:rsidR="00A576DF" w:rsidP="00A576DF" w:rsidRDefault="00A576DF" w14:paraId="574BD921" w14:textId="369CDC58">
            <w:pPr>
              <w:jc w:val="center"/>
              <w:rPr>
                <w:rFonts w:ascii="Arial" w:hAnsi="Arial" w:cs="Arial"/>
                <w:b/>
                <w:sz w:val="24"/>
                <w:szCs w:val="24"/>
              </w:rPr>
            </w:pPr>
            <w:r>
              <w:rPr>
                <w:rFonts w:ascii="Arial" w:hAnsi="Arial" w:cs="Arial"/>
                <w:b/>
                <w:sz w:val="24"/>
                <w:szCs w:val="24"/>
              </w:rPr>
              <w:t>2024/25</w:t>
            </w:r>
          </w:p>
        </w:tc>
        <w:tc>
          <w:tcPr>
            <w:tcW w:w="487" w:type="pct"/>
            <w:shd w:val="clear" w:color="auto" w:fill="DAEEF3" w:themeFill="accent5" w:themeFillTint="33"/>
            <w:vAlign w:val="center"/>
          </w:tcPr>
          <w:p w:rsidRPr="00962FE4" w:rsidR="00A576DF" w:rsidP="00A576DF" w:rsidRDefault="00A576DF" w14:paraId="6C6FC1A4" w14:textId="31C114E8">
            <w:pPr>
              <w:jc w:val="center"/>
              <w:rPr>
                <w:rFonts w:ascii="Arial" w:hAnsi="Arial" w:cs="Arial"/>
                <w:b/>
                <w:sz w:val="24"/>
                <w:szCs w:val="24"/>
              </w:rPr>
            </w:pPr>
            <w:r w:rsidRPr="00962FE4">
              <w:rPr>
                <w:rFonts w:ascii="Arial" w:hAnsi="Arial" w:cs="Arial"/>
                <w:b/>
                <w:sz w:val="24"/>
                <w:szCs w:val="24"/>
              </w:rPr>
              <w:t>Later</w:t>
            </w:r>
          </w:p>
        </w:tc>
        <w:tc>
          <w:tcPr>
            <w:tcW w:w="561" w:type="pct"/>
            <w:shd w:val="clear" w:color="auto" w:fill="DAEEF3" w:themeFill="accent5" w:themeFillTint="33"/>
            <w:vAlign w:val="center"/>
          </w:tcPr>
          <w:p w:rsidRPr="00962FE4" w:rsidR="00A576DF" w:rsidP="00A576DF" w:rsidRDefault="00A576DF" w14:paraId="16649CED" w14:textId="77777777">
            <w:pPr>
              <w:jc w:val="center"/>
              <w:rPr>
                <w:rFonts w:ascii="Arial" w:hAnsi="Arial" w:cs="Arial"/>
                <w:b/>
                <w:sz w:val="24"/>
                <w:szCs w:val="24"/>
              </w:rPr>
            </w:pPr>
            <w:r w:rsidRPr="00962FE4">
              <w:rPr>
                <w:rFonts w:ascii="Arial" w:hAnsi="Arial" w:cs="Arial"/>
                <w:b/>
                <w:sz w:val="24"/>
                <w:szCs w:val="24"/>
              </w:rPr>
              <w:t>Total</w:t>
            </w:r>
          </w:p>
        </w:tc>
      </w:tr>
      <w:tr w:rsidRPr="00962FE4" w:rsidR="00CB6E70" w:rsidTr="00E313B8" w14:paraId="420E1B31" w14:textId="77777777">
        <w:tc>
          <w:tcPr>
            <w:tcW w:w="1655" w:type="pct"/>
            <w:shd w:val="clear" w:color="auto" w:fill="DAEEF3" w:themeFill="accent5" w:themeFillTint="33"/>
            <w:vAlign w:val="center"/>
          </w:tcPr>
          <w:p w:rsidRPr="00962FE4" w:rsidR="00A576DF" w:rsidP="00962FE4" w:rsidRDefault="00A576DF" w14:paraId="67C1249E" w14:textId="77777777">
            <w:pPr>
              <w:rPr>
                <w:rFonts w:ascii="Arial" w:hAnsi="Arial" w:cs="Arial"/>
                <w:sz w:val="24"/>
                <w:szCs w:val="24"/>
              </w:rPr>
            </w:pPr>
            <w:r w:rsidRPr="00962FE4">
              <w:rPr>
                <w:rFonts w:ascii="Arial" w:hAnsi="Arial" w:cs="Arial"/>
                <w:sz w:val="24"/>
                <w:szCs w:val="24"/>
              </w:rPr>
              <w:t>Surveys</w:t>
            </w:r>
          </w:p>
        </w:tc>
        <w:tc>
          <w:tcPr>
            <w:tcW w:w="453" w:type="pct"/>
            <w:vAlign w:val="center"/>
          </w:tcPr>
          <w:p w:rsidRPr="00962FE4" w:rsidR="00A576DF" w:rsidP="00962FE4" w:rsidRDefault="00A576DF" w14:paraId="77A6BD8D" w14:textId="77777777">
            <w:pPr>
              <w:jc w:val="right"/>
              <w:rPr>
                <w:rFonts w:ascii="Arial" w:hAnsi="Arial" w:cs="Arial"/>
                <w:b/>
                <w:sz w:val="24"/>
                <w:szCs w:val="24"/>
              </w:rPr>
            </w:pPr>
          </w:p>
        </w:tc>
        <w:tc>
          <w:tcPr>
            <w:tcW w:w="452" w:type="pct"/>
            <w:shd w:val="clear" w:color="auto" w:fill="DAEEF3" w:themeFill="accent5" w:themeFillTint="33"/>
            <w:vAlign w:val="center"/>
          </w:tcPr>
          <w:p w:rsidRPr="00962FE4" w:rsidR="00A576DF" w:rsidP="00962FE4" w:rsidRDefault="00A576DF" w14:paraId="15BCEAB2" w14:textId="77777777">
            <w:pPr>
              <w:jc w:val="right"/>
              <w:rPr>
                <w:rFonts w:ascii="Arial" w:hAnsi="Arial" w:cs="Arial"/>
                <w:b/>
                <w:sz w:val="24"/>
                <w:szCs w:val="24"/>
              </w:rPr>
            </w:pPr>
          </w:p>
        </w:tc>
        <w:tc>
          <w:tcPr>
            <w:tcW w:w="452" w:type="pct"/>
            <w:vAlign w:val="center"/>
          </w:tcPr>
          <w:p w:rsidRPr="00962FE4" w:rsidR="00A576DF" w:rsidP="00962FE4" w:rsidRDefault="00A576DF" w14:paraId="0B8468A9" w14:textId="77777777">
            <w:pPr>
              <w:jc w:val="right"/>
              <w:rPr>
                <w:rFonts w:ascii="Arial" w:hAnsi="Arial" w:cs="Arial"/>
                <w:b/>
                <w:sz w:val="24"/>
                <w:szCs w:val="24"/>
              </w:rPr>
            </w:pPr>
          </w:p>
        </w:tc>
        <w:tc>
          <w:tcPr>
            <w:tcW w:w="452" w:type="pct"/>
            <w:vAlign w:val="center"/>
          </w:tcPr>
          <w:p w:rsidRPr="00962FE4" w:rsidR="00A576DF" w:rsidP="00962FE4" w:rsidRDefault="00A576DF" w14:paraId="71AFE57F" w14:textId="77777777">
            <w:pPr>
              <w:jc w:val="right"/>
              <w:rPr>
                <w:rFonts w:ascii="Arial" w:hAnsi="Arial" w:cs="Arial"/>
                <w:b/>
                <w:sz w:val="24"/>
                <w:szCs w:val="24"/>
              </w:rPr>
            </w:pPr>
          </w:p>
        </w:tc>
        <w:tc>
          <w:tcPr>
            <w:tcW w:w="487" w:type="pct"/>
          </w:tcPr>
          <w:p w:rsidRPr="00962FE4" w:rsidR="00A576DF" w:rsidP="00962FE4" w:rsidRDefault="00A576DF" w14:paraId="0D3D6EBB" w14:textId="77777777">
            <w:pPr>
              <w:jc w:val="right"/>
              <w:rPr>
                <w:rFonts w:ascii="Arial" w:hAnsi="Arial" w:cs="Arial"/>
                <w:b/>
                <w:sz w:val="24"/>
                <w:szCs w:val="24"/>
              </w:rPr>
            </w:pPr>
          </w:p>
        </w:tc>
        <w:tc>
          <w:tcPr>
            <w:tcW w:w="487" w:type="pct"/>
            <w:vAlign w:val="center"/>
          </w:tcPr>
          <w:p w:rsidRPr="00962FE4" w:rsidR="00A576DF" w:rsidP="00962FE4" w:rsidRDefault="00A576DF" w14:paraId="04042BA2" w14:textId="1B1845E0">
            <w:pPr>
              <w:jc w:val="right"/>
              <w:rPr>
                <w:rFonts w:ascii="Arial" w:hAnsi="Arial" w:cs="Arial"/>
                <w:b/>
                <w:sz w:val="24"/>
                <w:szCs w:val="24"/>
              </w:rPr>
            </w:pPr>
          </w:p>
        </w:tc>
        <w:tc>
          <w:tcPr>
            <w:tcW w:w="561" w:type="pct"/>
            <w:vAlign w:val="center"/>
          </w:tcPr>
          <w:p w:rsidRPr="00962FE4" w:rsidR="00A576DF" w:rsidP="00962FE4" w:rsidRDefault="00A576DF" w14:paraId="2F0A87F2" w14:textId="77777777">
            <w:pPr>
              <w:jc w:val="right"/>
              <w:rPr>
                <w:rFonts w:ascii="Arial" w:hAnsi="Arial" w:cs="Arial"/>
                <w:b/>
                <w:sz w:val="24"/>
                <w:szCs w:val="24"/>
              </w:rPr>
            </w:pPr>
          </w:p>
        </w:tc>
      </w:tr>
      <w:tr w:rsidRPr="00962FE4" w:rsidR="00CB6E70" w:rsidTr="00E313B8" w14:paraId="30ACC363" w14:textId="77777777">
        <w:tc>
          <w:tcPr>
            <w:tcW w:w="1655" w:type="pct"/>
            <w:shd w:val="clear" w:color="auto" w:fill="DAEEF3" w:themeFill="accent5" w:themeFillTint="33"/>
            <w:vAlign w:val="center"/>
          </w:tcPr>
          <w:p w:rsidRPr="00962FE4" w:rsidR="00A576DF" w:rsidP="00962FE4" w:rsidRDefault="00A576DF" w14:paraId="3235FD32" w14:textId="7C15AB8F">
            <w:pPr>
              <w:rPr>
                <w:rFonts w:ascii="Arial" w:hAnsi="Arial" w:cs="Arial"/>
                <w:sz w:val="24"/>
                <w:szCs w:val="24"/>
              </w:rPr>
            </w:pPr>
            <w:r w:rsidRPr="00962FE4">
              <w:rPr>
                <w:rFonts w:ascii="Arial" w:hAnsi="Arial" w:cs="Arial"/>
                <w:sz w:val="24"/>
                <w:szCs w:val="24"/>
              </w:rPr>
              <w:t xml:space="preserve">Design </w:t>
            </w:r>
            <w:r>
              <w:rPr>
                <w:rFonts w:ascii="Arial" w:hAnsi="Arial" w:cs="Arial"/>
                <w:sz w:val="24"/>
                <w:szCs w:val="24"/>
              </w:rPr>
              <w:t>– GRIP and WelTAG</w:t>
            </w:r>
          </w:p>
        </w:tc>
        <w:tc>
          <w:tcPr>
            <w:tcW w:w="453" w:type="pct"/>
            <w:vAlign w:val="center"/>
          </w:tcPr>
          <w:p w:rsidRPr="00962FE4" w:rsidR="00A576DF" w:rsidP="00962FE4" w:rsidRDefault="00A576DF" w14:paraId="5C3F2B33" w14:textId="77777777">
            <w:pPr>
              <w:jc w:val="right"/>
              <w:rPr>
                <w:rFonts w:ascii="Arial" w:hAnsi="Arial" w:cs="Arial"/>
                <w:b/>
                <w:sz w:val="24"/>
                <w:szCs w:val="24"/>
              </w:rPr>
            </w:pPr>
          </w:p>
        </w:tc>
        <w:tc>
          <w:tcPr>
            <w:tcW w:w="452" w:type="pct"/>
            <w:shd w:val="clear" w:color="auto" w:fill="DAEEF3" w:themeFill="accent5" w:themeFillTint="33"/>
            <w:vAlign w:val="center"/>
          </w:tcPr>
          <w:p w:rsidRPr="00962FE4" w:rsidR="00A576DF" w:rsidP="00962FE4" w:rsidRDefault="00A576DF" w14:paraId="2130F57A" w14:textId="0D1E9B73">
            <w:pPr>
              <w:jc w:val="right"/>
              <w:rPr>
                <w:rFonts w:ascii="Arial" w:hAnsi="Arial" w:cs="Arial"/>
                <w:b/>
                <w:sz w:val="24"/>
                <w:szCs w:val="24"/>
              </w:rPr>
            </w:pPr>
            <w:r w:rsidRPr="00A576DF">
              <w:rPr>
                <w:rFonts w:ascii="Arial" w:hAnsi="Arial" w:cs="Arial"/>
                <w:b/>
                <w:sz w:val="24"/>
                <w:szCs w:val="24"/>
              </w:rPr>
              <w:t>675,875</w:t>
            </w:r>
          </w:p>
        </w:tc>
        <w:tc>
          <w:tcPr>
            <w:tcW w:w="452" w:type="pct"/>
            <w:vAlign w:val="center"/>
          </w:tcPr>
          <w:p w:rsidRPr="00962FE4" w:rsidR="00A576DF" w:rsidP="00962FE4" w:rsidRDefault="00A576DF" w14:paraId="6E461DC3" w14:textId="77777777">
            <w:pPr>
              <w:jc w:val="right"/>
              <w:rPr>
                <w:rFonts w:ascii="Arial" w:hAnsi="Arial" w:cs="Arial"/>
                <w:b/>
                <w:sz w:val="24"/>
                <w:szCs w:val="24"/>
              </w:rPr>
            </w:pPr>
          </w:p>
        </w:tc>
        <w:tc>
          <w:tcPr>
            <w:tcW w:w="452" w:type="pct"/>
            <w:vAlign w:val="center"/>
          </w:tcPr>
          <w:p w:rsidRPr="00962FE4" w:rsidR="00A576DF" w:rsidP="00962FE4" w:rsidRDefault="00A576DF" w14:paraId="12F0B6E2" w14:textId="77777777">
            <w:pPr>
              <w:jc w:val="right"/>
              <w:rPr>
                <w:rFonts w:ascii="Arial" w:hAnsi="Arial" w:cs="Arial"/>
                <w:b/>
                <w:sz w:val="24"/>
                <w:szCs w:val="24"/>
              </w:rPr>
            </w:pPr>
          </w:p>
        </w:tc>
        <w:tc>
          <w:tcPr>
            <w:tcW w:w="487" w:type="pct"/>
          </w:tcPr>
          <w:p w:rsidRPr="00962FE4" w:rsidR="00A576DF" w:rsidP="00962FE4" w:rsidRDefault="00A576DF" w14:paraId="4DC96A2E" w14:textId="77777777">
            <w:pPr>
              <w:jc w:val="right"/>
              <w:rPr>
                <w:rFonts w:ascii="Arial" w:hAnsi="Arial" w:cs="Arial"/>
                <w:b/>
                <w:sz w:val="24"/>
                <w:szCs w:val="24"/>
              </w:rPr>
            </w:pPr>
          </w:p>
        </w:tc>
        <w:tc>
          <w:tcPr>
            <w:tcW w:w="487" w:type="pct"/>
            <w:vAlign w:val="center"/>
          </w:tcPr>
          <w:p w:rsidRPr="00962FE4" w:rsidR="00A576DF" w:rsidP="00962FE4" w:rsidRDefault="00A576DF" w14:paraId="37A4A517" w14:textId="45183C2D">
            <w:pPr>
              <w:jc w:val="right"/>
              <w:rPr>
                <w:rFonts w:ascii="Arial" w:hAnsi="Arial" w:cs="Arial"/>
                <w:b/>
                <w:sz w:val="24"/>
                <w:szCs w:val="24"/>
              </w:rPr>
            </w:pPr>
          </w:p>
        </w:tc>
        <w:tc>
          <w:tcPr>
            <w:tcW w:w="561" w:type="pct"/>
            <w:vAlign w:val="center"/>
          </w:tcPr>
          <w:p w:rsidRPr="00962FE4" w:rsidR="00A576DF" w:rsidP="00962FE4" w:rsidRDefault="00A576DF" w14:paraId="425E248B" w14:textId="77777777">
            <w:pPr>
              <w:jc w:val="right"/>
              <w:rPr>
                <w:rFonts w:ascii="Arial" w:hAnsi="Arial" w:cs="Arial"/>
                <w:b/>
                <w:sz w:val="24"/>
                <w:szCs w:val="24"/>
              </w:rPr>
            </w:pPr>
          </w:p>
        </w:tc>
      </w:tr>
      <w:tr w:rsidRPr="00962FE4" w:rsidR="00CB6E70" w:rsidTr="00E313B8" w14:paraId="3728377B" w14:textId="77777777">
        <w:tc>
          <w:tcPr>
            <w:tcW w:w="1655" w:type="pct"/>
            <w:shd w:val="clear" w:color="auto" w:fill="DAEEF3" w:themeFill="accent5" w:themeFillTint="33"/>
            <w:vAlign w:val="center"/>
          </w:tcPr>
          <w:p w:rsidRPr="00962FE4" w:rsidR="00A576DF" w:rsidP="00962FE4" w:rsidRDefault="00A576DF" w14:paraId="6ED06D1A" w14:textId="77777777">
            <w:pPr>
              <w:rPr>
                <w:rFonts w:ascii="Arial" w:hAnsi="Arial" w:cs="Arial"/>
                <w:sz w:val="24"/>
                <w:szCs w:val="24"/>
              </w:rPr>
            </w:pPr>
            <w:r w:rsidRPr="00962FE4">
              <w:rPr>
                <w:rFonts w:ascii="Arial" w:hAnsi="Arial" w:cs="Arial"/>
                <w:sz w:val="24"/>
                <w:szCs w:val="24"/>
              </w:rPr>
              <w:t>Land Purchase</w:t>
            </w:r>
          </w:p>
        </w:tc>
        <w:tc>
          <w:tcPr>
            <w:tcW w:w="453" w:type="pct"/>
            <w:vAlign w:val="center"/>
          </w:tcPr>
          <w:p w:rsidRPr="00962FE4" w:rsidR="00A576DF" w:rsidP="00962FE4" w:rsidRDefault="00A576DF" w14:paraId="4CF66ADE" w14:textId="77777777">
            <w:pPr>
              <w:jc w:val="right"/>
              <w:rPr>
                <w:rFonts w:ascii="Arial" w:hAnsi="Arial" w:cs="Arial"/>
                <w:b/>
                <w:sz w:val="24"/>
                <w:szCs w:val="24"/>
              </w:rPr>
            </w:pPr>
          </w:p>
        </w:tc>
        <w:tc>
          <w:tcPr>
            <w:tcW w:w="452" w:type="pct"/>
            <w:shd w:val="clear" w:color="auto" w:fill="DAEEF3" w:themeFill="accent5" w:themeFillTint="33"/>
            <w:vAlign w:val="center"/>
          </w:tcPr>
          <w:p w:rsidRPr="00962FE4" w:rsidR="00A576DF" w:rsidP="00962FE4" w:rsidRDefault="00A576DF" w14:paraId="421E37F2" w14:textId="77777777">
            <w:pPr>
              <w:jc w:val="right"/>
              <w:rPr>
                <w:rFonts w:ascii="Arial" w:hAnsi="Arial" w:cs="Arial"/>
                <w:b/>
                <w:sz w:val="24"/>
                <w:szCs w:val="24"/>
              </w:rPr>
            </w:pPr>
          </w:p>
        </w:tc>
        <w:tc>
          <w:tcPr>
            <w:tcW w:w="452" w:type="pct"/>
            <w:vAlign w:val="center"/>
          </w:tcPr>
          <w:p w:rsidRPr="00962FE4" w:rsidR="00A576DF" w:rsidP="00962FE4" w:rsidRDefault="00A576DF" w14:paraId="1C551935" w14:textId="77777777">
            <w:pPr>
              <w:jc w:val="right"/>
              <w:rPr>
                <w:rFonts w:ascii="Arial" w:hAnsi="Arial" w:cs="Arial"/>
                <w:b/>
                <w:sz w:val="24"/>
                <w:szCs w:val="24"/>
              </w:rPr>
            </w:pPr>
          </w:p>
        </w:tc>
        <w:tc>
          <w:tcPr>
            <w:tcW w:w="452" w:type="pct"/>
            <w:vAlign w:val="center"/>
          </w:tcPr>
          <w:p w:rsidRPr="00962FE4" w:rsidR="00A576DF" w:rsidP="00962FE4" w:rsidRDefault="00A576DF" w14:paraId="07B4B503" w14:textId="77777777">
            <w:pPr>
              <w:jc w:val="right"/>
              <w:rPr>
                <w:rFonts w:ascii="Arial" w:hAnsi="Arial" w:cs="Arial"/>
                <w:b/>
                <w:sz w:val="24"/>
                <w:szCs w:val="24"/>
              </w:rPr>
            </w:pPr>
          </w:p>
        </w:tc>
        <w:tc>
          <w:tcPr>
            <w:tcW w:w="487" w:type="pct"/>
          </w:tcPr>
          <w:p w:rsidRPr="00962FE4" w:rsidR="00A576DF" w:rsidP="00962FE4" w:rsidRDefault="00A576DF" w14:paraId="5951B767" w14:textId="77777777">
            <w:pPr>
              <w:jc w:val="right"/>
              <w:rPr>
                <w:rFonts w:ascii="Arial" w:hAnsi="Arial" w:cs="Arial"/>
                <w:b/>
                <w:sz w:val="24"/>
                <w:szCs w:val="24"/>
              </w:rPr>
            </w:pPr>
          </w:p>
        </w:tc>
        <w:tc>
          <w:tcPr>
            <w:tcW w:w="487" w:type="pct"/>
            <w:vAlign w:val="center"/>
          </w:tcPr>
          <w:p w:rsidRPr="00962FE4" w:rsidR="00A576DF" w:rsidP="00962FE4" w:rsidRDefault="00A576DF" w14:paraId="3A90F4C1" w14:textId="0CCAC0C3">
            <w:pPr>
              <w:jc w:val="right"/>
              <w:rPr>
                <w:rFonts w:ascii="Arial" w:hAnsi="Arial" w:cs="Arial"/>
                <w:b/>
                <w:sz w:val="24"/>
                <w:szCs w:val="24"/>
              </w:rPr>
            </w:pPr>
          </w:p>
        </w:tc>
        <w:tc>
          <w:tcPr>
            <w:tcW w:w="561" w:type="pct"/>
            <w:vAlign w:val="center"/>
          </w:tcPr>
          <w:p w:rsidRPr="00962FE4" w:rsidR="00A576DF" w:rsidP="00962FE4" w:rsidRDefault="00A576DF" w14:paraId="660A6096" w14:textId="77777777">
            <w:pPr>
              <w:jc w:val="right"/>
              <w:rPr>
                <w:rFonts w:ascii="Arial" w:hAnsi="Arial" w:cs="Arial"/>
                <w:b/>
                <w:sz w:val="24"/>
                <w:szCs w:val="24"/>
              </w:rPr>
            </w:pPr>
          </w:p>
        </w:tc>
      </w:tr>
      <w:tr w:rsidRPr="00962FE4" w:rsidR="00CB6E70" w:rsidTr="00E313B8" w14:paraId="50E9BD84" w14:textId="77777777">
        <w:tc>
          <w:tcPr>
            <w:tcW w:w="1655" w:type="pct"/>
            <w:shd w:val="clear" w:color="auto" w:fill="DAEEF3" w:themeFill="accent5" w:themeFillTint="33"/>
            <w:vAlign w:val="center"/>
          </w:tcPr>
          <w:p w:rsidRPr="00962FE4" w:rsidR="00A576DF" w:rsidP="00962FE4" w:rsidRDefault="00A576DF" w14:paraId="1CE52D1F" w14:textId="77777777">
            <w:pPr>
              <w:rPr>
                <w:rFonts w:ascii="Arial" w:hAnsi="Arial" w:cs="Arial"/>
                <w:sz w:val="24"/>
                <w:szCs w:val="24"/>
              </w:rPr>
            </w:pPr>
            <w:r w:rsidRPr="00962FE4">
              <w:rPr>
                <w:rFonts w:ascii="Arial" w:hAnsi="Arial" w:cs="Arial"/>
                <w:sz w:val="24"/>
                <w:szCs w:val="24"/>
              </w:rPr>
              <w:t>Accommodation Works</w:t>
            </w:r>
          </w:p>
        </w:tc>
        <w:tc>
          <w:tcPr>
            <w:tcW w:w="453" w:type="pct"/>
            <w:vAlign w:val="center"/>
          </w:tcPr>
          <w:p w:rsidRPr="00962FE4" w:rsidR="00A576DF" w:rsidP="00962FE4" w:rsidRDefault="00A576DF" w14:paraId="1F00C406" w14:textId="77777777">
            <w:pPr>
              <w:jc w:val="right"/>
              <w:rPr>
                <w:rFonts w:ascii="Arial" w:hAnsi="Arial" w:cs="Arial"/>
                <w:b/>
                <w:sz w:val="24"/>
                <w:szCs w:val="24"/>
              </w:rPr>
            </w:pPr>
          </w:p>
        </w:tc>
        <w:tc>
          <w:tcPr>
            <w:tcW w:w="452" w:type="pct"/>
            <w:shd w:val="clear" w:color="auto" w:fill="DAEEF3" w:themeFill="accent5" w:themeFillTint="33"/>
            <w:vAlign w:val="center"/>
          </w:tcPr>
          <w:p w:rsidRPr="00962FE4" w:rsidR="00A576DF" w:rsidP="00962FE4" w:rsidRDefault="00A576DF" w14:paraId="18B89098" w14:textId="77777777">
            <w:pPr>
              <w:jc w:val="right"/>
              <w:rPr>
                <w:rFonts w:ascii="Arial" w:hAnsi="Arial" w:cs="Arial"/>
                <w:b/>
                <w:sz w:val="24"/>
                <w:szCs w:val="24"/>
              </w:rPr>
            </w:pPr>
          </w:p>
        </w:tc>
        <w:tc>
          <w:tcPr>
            <w:tcW w:w="452" w:type="pct"/>
            <w:vAlign w:val="center"/>
          </w:tcPr>
          <w:p w:rsidRPr="00962FE4" w:rsidR="00A576DF" w:rsidP="00962FE4" w:rsidRDefault="00A576DF" w14:paraId="7B8FCDD7" w14:textId="77777777">
            <w:pPr>
              <w:jc w:val="right"/>
              <w:rPr>
                <w:rFonts w:ascii="Arial" w:hAnsi="Arial" w:cs="Arial"/>
                <w:b/>
                <w:sz w:val="24"/>
                <w:szCs w:val="24"/>
              </w:rPr>
            </w:pPr>
          </w:p>
        </w:tc>
        <w:tc>
          <w:tcPr>
            <w:tcW w:w="452" w:type="pct"/>
            <w:vAlign w:val="center"/>
          </w:tcPr>
          <w:p w:rsidRPr="00962FE4" w:rsidR="00A576DF" w:rsidP="00962FE4" w:rsidRDefault="00A576DF" w14:paraId="56D89AE7" w14:textId="77777777">
            <w:pPr>
              <w:jc w:val="right"/>
              <w:rPr>
                <w:rFonts w:ascii="Arial" w:hAnsi="Arial" w:cs="Arial"/>
                <w:b/>
                <w:sz w:val="24"/>
                <w:szCs w:val="24"/>
              </w:rPr>
            </w:pPr>
          </w:p>
        </w:tc>
        <w:tc>
          <w:tcPr>
            <w:tcW w:w="487" w:type="pct"/>
          </w:tcPr>
          <w:p w:rsidRPr="00962FE4" w:rsidR="00A576DF" w:rsidP="00962FE4" w:rsidRDefault="00A576DF" w14:paraId="07F31671" w14:textId="77777777">
            <w:pPr>
              <w:jc w:val="right"/>
              <w:rPr>
                <w:rFonts w:ascii="Arial" w:hAnsi="Arial" w:cs="Arial"/>
                <w:b/>
                <w:sz w:val="24"/>
                <w:szCs w:val="24"/>
              </w:rPr>
            </w:pPr>
          </w:p>
        </w:tc>
        <w:tc>
          <w:tcPr>
            <w:tcW w:w="487" w:type="pct"/>
            <w:vAlign w:val="center"/>
          </w:tcPr>
          <w:p w:rsidRPr="00962FE4" w:rsidR="00A576DF" w:rsidP="00962FE4" w:rsidRDefault="00A576DF" w14:paraId="4EBB7C0A" w14:textId="1E463F32">
            <w:pPr>
              <w:jc w:val="right"/>
              <w:rPr>
                <w:rFonts w:ascii="Arial" w:hAnsi="Arial" w:cs="Arial"/>
                <w:b/>
                <w:sz w:val="24"/>
                <w:szCs w:val="24"/>
              </w:rPr>
            </w:pPr>
          </w:p>
        </w:tc>
        <w:tc>
          <w:tcPr>
            <w:tcW w:w="561" w:type="pct"/>
            <w:vAlign w:val="center"/>
          </w:tcPr>
          <w:p w:rsidRPr="00962FE4" w:rsidR="00A576DF" w:rsidP="00962FE4" w:rsidRDefault="00A576DF" w14:paraId="09926999" w14:textId="77777777">
            <w:pPr>
              <w:jc w:val="right"/>
              <w:rPr>
                <w:rFonts w:ascii="Arial" w:hAnsi="Arial" w:cs="Arial"/>
                <w:b/>
                <w:sz w:val="24"/>
                <w:szCs w:val="24"/>
              </w:rPr>
            </w:pPr>
          </w:p>
        </w:tc>
      </w:tr>
      <w:tr w:rsidRPr="00962FE4" w:rsidR="00CB6E70" w:rsidTr="00E313B8" w14:paraId="6AE0E3CD" w14:textId="77777777">
        <w:tc>
          <w:tcPr>
            <w:tcW w:w="1655" w:type="pct"/>
            <w:shd w:val="clear" w:color="auto" w:fill="DAEEF3" w:themeFill="accent5" w:themeFillTint="33"/>
            <w:vAlign w:val="center"/>
          </w:tcPr>
          <w:p w:rsidRPr="00962FE4" w:rsidR="00A576DF" w:rsidP="00962FE4" w:rsidRDefault="00A576DF" w14:paraId="32184DDE" w14:textId="77777777">
            <w:pPr>
              <w:rPr>
                <w:rFonts w:ascii="Arial" w:hAnsi="Arial" w:cs="Arial"/>
                <w:sz w:val="24"/>
                <w:szCs w:val="24"/>
              </w:rPr>
            </w:pPr>
            <w:r w:rsidRPr="00962FE4">
              <w:rPr>
                <w:rFonts w:ascii="Arial" w:hAnsi="Arial" w:cs="Arial"/>
                <w:sz w:val="24"/>
                <w:szCs w:val="24"/>
              </w:rPr>
              <w:t>Construction</w:t>
            </w:r>
          </w:p>
        </w:tc>
        <w:tc>
          <w:tcPr>
            <w:tcW w:w="453" w:type="pct"/>
            <w:vAlign w:val="center"/>
          </w:tcPr>
          <w:p w:rsidRPr="00962FE4" w:rsidR="00A576DF" w:rsidP="00962FE4" w:rsidRDefault="00A576DF" w14:paraId="696FFA1D" w14:textId="77777777">
            <w:pPr>
              <w:jc w:val="right"/>
              <w:rPr>
                <w:rFonts w:ascii="Arial" w:hAnsi="Arial" w:cs="Arial"/>
                <w:b/>
                <w:sz w:val="24"/>
                <w:szCs w:val="24"/>
              </w:rPr>
            </w:pPr>
          </w:p>
        </w:tc>
        <w:tc>
          <w:tcPr>
            <w:tcW w:w="452" w:type="pct"/>
            <w:shd w:val="clear" w:color="auto" w:fill="DAEEF3" w:themeFill="accent5" w:themeFillTint="33"/>
            <w:vAlign w:val="center"/>
          </w:tcPr>
          <w:p w:rsidRPr="00962FE4" w:rsidR="00A576DF" w:rsidP="00962FE4" w:rsidRDefault="00A576DF" w14:paraId="7B9F21E0" w14:textId="77777777">
            <w:pPr>
              <w:jc w:val="right"/>
              <w:rPr>
                <w:rFonts w:ascii="Arial" w:hAnsi="Arial" w:cs="Arial"/>
                <w:b/>
                <w:sz w:val="24"/>
                <w:szCs w:val="24"/>
              </w:rPr>
            </w:pPr>
          </w:p>
        </w:tc>
        <w:tc>
          <w:tcPr>
            <w:tcW w:w="452" w:type="pct"/>
            <w:vAlign w:val="center"/>
          </w:tcPr>
          <w:p w:rsidRPr="00962FE4" w:rsidR="00A576DF" w:rsidP="00962FE4" w:rsidRDefault="00A576DF" w14:paraId="22E3898F" w14:textId="77777777">
            <w:pPr>
              <w:jc w:val="right"/>
              <w:rPr>
                <w:rFonts w:ascii="Arial" w:hAnsi="Arial" w:cs="Arial"/>
                <w:b/>
                <w:sz w:val="24"/>
                <w:szCs w:val="24"/>
              </w:rPr>
            </w:pPr>
          </w:p>
        </w:tc>
        <w:tc>
          <w:tcPr>
            <w:tcW w:w="452" w:type="pct"/>
            <w:vAlign w:val="center"/>
          </w:tcPr>
          <w:p w:rsidRPr="00962FE4" w:rsidR="00A576DF" w:rsidP="00962FE4" w:rsidRDefault="00A576DF" w14:paraId="0E20FE1B" w14:textId="77777777">
            <w:pPr>
              <w:jc w:val="right"/>
              <w:rPr>
                <w:rFonts w:ascii="Arial" w:hAnsi="Arial" w:cs="Arial"/>
                <w:b/>
                <w:sz w:val="24"/>
                <w:szCs w:val="24"/>
              </w:rPr>
            </w:pPr>
          </w:p>
        </w:tc>
        <w:tc>
          <w:tcPr>
            <w:tcW w:w="487" w:type="pct"/>
          </w:tcPr>
          <w:p w:rsidRPr="00962FE4" w:rsidR="00A576DF" w:rsidP="00962FE4" w:rsidRDefault="00A576DF" w14:paraId="50AA5572" w14:textId="77777777">
            <w:pPr>
              <w:jc w:val="right"/>
              <w:rPr>
                <w:rFonts w:ascii="Arial" w:hAnsi="Arial" w:cs="Arial"/>
                <w:b/>
                <w:sz w:val="24"/>
                <w:szCs w:val="24"/>
              </w:rPr>
            </w:pPr>
          </w:p>
        </w:tc>
        <w:tc>
          <w:tcPr>
            <w:tcW w:w="487" w:type="pct"/>
            <w:vAlign w:val="center"/>
          </w:tcPr>
          <w:p w:rsidRPr="00962FE4" w:rsidR="00A576DF" w:rsidP="00962FE4" w:rsidRDefault="00A576DF" w14:paraId="22C10C68" w14:textId="686047AB">
            <w:pPr>
              <w:jc w:val="right"/>
              <w:rPr>
                <w:rFonts w:ascii="Arial" w:hAnsi="Arial" w:cs="Arial"/>
                <w:b/>
                <w:sz w:val="24"/>
                <w:szCs w:val="24"/>
              </w:rPr>
            </w:pPr>
          </w:p>
        </w:tc>
        <w:tc>
          <w:tcPr>
            <w:tcW w:w="561" w:type="pct"/>
            <w:vAlign w:val="center"/>
          </w:tcPr>
          <w:p w:rsidRPr="00962FE4" w:rsidR="00A576DF" w:rsidP="00962FE4" w:rsidRDefault="00A576DF" w14:paraId="6305A6E7" w14:textId="77777777">
            <w:pPr>
              <w:jc w:val="right"/>
              <w:rPr>
                <w:rFonts w:ascii="Arial" w:hAnsi="Arial" w:cs="Arial"/>
                <w:b/>
                <w:sz w:val="24"/>
                <w:szCs w:val="24"/>
              </w:rPr>
            </w:pPr>
          </w:p>
        </w:tc>
      </w:tr>
      <w:tr w:rsidRPr="00962FE4" w:rsidR="00CB6E70" w:rsidTr="00E313B8" w14:paraId="3AC175DB" w14:textId="77777777">
        <w:trPr>
          <w:trHeight w:val="345"/>
        </w:trPr>
        <w:tc>
          <w:tcPr>
            <w:tcW w:w="1655" w:type="pct"/>
            <w:shd w:val="clear" w:color="auto" w:fill="DAEEF3" w:themeFill="accent5" w:themeFillTint="33"/>
            <w:vAlign w:val="center"/>
          </w:tcPr>
          <w:p w:rsidRPr="00962FE4" w:rsidR="00A576DF" w:rsidP="00962FE4" w:rsidRDefault="00A576DF" w14:paraId="5090214A" w14:textId="77777777">
            <w:pPr>
              <w:rPr>
                <w:rFonts w:ascii="Arial" w:hAnsi="Arial" w:cs="Arial"/>
                <w:sz w:val="24"/>
                <w:szCs w:val="24"/>
              </w:rPr>
            </w:pPr>
            <w:r w:rsidRPr="00962FE4">
              <w:rPr>
                <w:rFonts w:ascii="Arial" w:hAnsi="Arial" w:cs="Arial"/>
                <w:sz w:val="24"/>
                <w:szCs w:val="24"/>
              </w:rPr>
              <w:t>Project Management</w:t>
            </w:r>
          </w:p>
        </w:tc>
        <w:tc>
          <w:tcPr>
            <w:tcW w:w="453" w:type="pct"/>
            <w:vAlign w:val="center"/>
          </w:tcPr>
          <w:p w:rsidRPr="00962FE4" w:rsidR="00A576DF" w:rsidP="00962FE4" w:rsidRDefault="00A576DF" w14:paraId="4459EA6D" w14:textId="77777777">
            <w:pPr>
              <w:jc w:val="right"/>
              <w:rPr>
                <w:rFonts w:ascii="Arial" w:hAnsi="Arial" w:cs="Arial"/>
                <w:b/>
                <w:sz w:val="24"/>
                <w:szCs w:val="24"/>
              </w:rPr>
            </w:pPr>
          </w:p>
        </w:tc>
        <w:tc>
          <w:tcPr>
            <w:tcW w:w="452" w:type="pct"/>
            <w:shd w:val="clear" w:color="auto" w:fill="DAEEF3" w:themeFill="accent5" w:themeFillTint="33"/>
            <w:vAlign w:val="center"/>
          </w:tcPr>
          <w:p w:rsidRPr="00962FE4" w:rsidR="00A576DF" w:rsidP="00962FE4" w:rsidRDefault="00A576DF" w14:paraId="6ADE94F0" w14:textId="77777777">
            <w:pPr>
              <w:jc w:val="right"/>
              <w:rPr>
                <w:rFonts w:ascii="Arial" w:hAnsi="Arial" w:cs="Arial"/>
                <w:b/>
                <w:sz w:val="24"/>
                <w:szCs w:val="24"/>
              </w:rPr>
            </w:pPr>
          </w:p>
        </w:tc>
        <w:tc>
          <w:tcPr>
            <w:tcW w:w="452" w:type="pct"/>
            <w:vAlign w:val="center"/>
          </w:tcPr>
          <w:p w:rsidRPr="00962FE4" w:rsidR="00A576DF" w:rsidP="00962FE4" w:rsidRDefault="00A576DF" w14:paraId="78049F4A" w14:textId="77777777">
            <w:pPr>
              <w:jc w:val="right"/>
              <w:rPr>
                <w:rFonts w:ascii="Arial" w:hAnsi="Arial" w:cs="Arial"/>
                <w:b/>
                <w:sz w:val="24"/>
                <w:szCs w:val="24"/>
              </w:rPr>
            </w:pPr>
          </w:p>
        </w:tc>
        <w:tc>
          <w:tcPr>
            <w:tcW w:w="452" w:type="pct"/>
            <w:vAlign w:val="center"/>
          </w:tcPr>
          <w:p w:rsidRPr="00962FE4" w:rsidR="00A576DF" w:rsidP="00962FE4" w:rsidRDefault="00A576DF" w14:paraId="645FCD7F" w14:textId="77777777">
            <w:pPr>
              <w:jc w:val="right"/>
              <w:rPr>
                <w:rFonts w:ascii="Arial" w:hAnsi="Arial" w:cs="Arial"/>
                <w:b/>
                <w:sz w:val="24"/>
                <w:szCs w:val="24"/>
              </w:rPr>
            </w:pPr>
          </w:p>
        </w:tc>
        <w:tc>
          <w:tcPr>
            <w:tcW w:w="487" w:type="pct"/>
          </w:tcPr>
          <w:p w:rsidRPr="00962FE4" w:rsidR="00A576DF" w:rsidP="00962FE4" w:rsidRDefault="00A576DF" w14:paraId="590EAAB6" w14:textId="77777777">
            <w:pPr>
              <w:jc w:val="right"/>
              <w:rPr>
                <w:rFonts w:ascii="Arial" w:hAnsi="Arial" w:cs="Arial"/>
                <w:b/>
                <w:sz w:val="24"/>
                <w:szCs w:val="24"/>
              </w:rPr>
            </w:pPr>
          </w:p>
        </w:tc>
        <w:tc>
          <w:tcPr>
            <w:tcW w:w="487" w:type="pct"/>
            <w:vAlign w:val="center"/>
          </w:tcPr>
          <w:p w:rsidRPr="00962FE4" w:rsidR="00A576DF" w:rsidP="00962FE4" w:rsidRDefault="00A576DF" w14:paraId="4A5B6577" w14:textId="23B7B104">
            <w:pPr>
              <w:jc w:val="right"/>
              <w:rPr>
                <w:rFonts w:ascii="Arial" w:hAnsi="Arial" w:cs="Arial"/>
                <w:b/>
                <w:sz w:val="24"/>
                <w:szCs w:val="24"/>
              </w:rPr>
            </w:pPr>
          </w:p>
        </w:tc>
        <w:tc>
          <w:tcPr>
            <w:tcW w:w="561" w:type="pct"/>
            <w:vAlign w:val="center"/>
          </w:tcPr>
          <w:p w:rsidRPr="00962FE4" w:rsidR="00A576DF" w:rsidP="00962FE4" w:rsidRDefault="00A576DF" w14:paraId="2F506863" w14:textId="77777777">
            <w:pPr>
              <w:jc w:val="right"/>
              <w:rPr>
                <w:rFonts w:ascii="Arial" w:hAnsi="Arial" w:cs="Arial"/>
                <w:b/>
                <w:sz w:val="24"/>
                <w:szCs w:val="24"/>
              </w:rPr>
            </w:pPr>
          </w:p>
        </w:tc>
      </w:tr>
      <w:tr w:rsidRPr="00962FE4" w:rsidR="00CB6E70" w:rsidTr="00E313B8" w14:paraId="6DEDF662" w14:textId="77777777">
        <w:tc>
          <w:tcPr>
            <w:tcW w:w="1655" w:type="pct"/>
            <w:shd w:val="clear" w:color="auto" w:fill="DAEEF3" w:themeFill="accent5" w:themeFillTint="33"/>
            <w:vAlign w:val="center"/>
          </w:tcPr>
          <w:p w:rsidRPr="00962FE4" w:rsidR="00A576DF" w:rsidP="00962FE4" w:rsidRDefault="00A576DF" w14:paraId="2AD32EDF" w14:textId="77777777">
            <w:pPr>
              <w:rPr>
                <w:rFonts w:ascii="Arial" w:hAnsi="Arial" w:cs="Arial"/>
                <w:sz w:val="24"/>
                <w:szCs w:val="24"/>
              </w:rPr>
            </w:pPr>
            <w:r w:rsidRPr="00962FE4">
              <w:rPr>
                <w:rFonts w:ascii="Arial" w:hAnsi="Arial" w:cs="Arial"/>
                <w:sz w:val="24"/>
                <w:szCs w:val="24"/>
              </w:rPr>
              <w:t>Monitoring and Evaluation</w:t>
            </w:r>
          </w:p>
        </w:tc>
        <w:tc>
          <w:tcPr>
            <w:tcW w:w="453" w:type="pct"/>
            <w:vAlign w:val="center"/>
          </w:tcPr>
          <w:p w:rsidRPr="00962FE4" w:rsidR="00A576DF" w:rsidP="00962FE4" w:rsidRDefault="00A576DF" w14:paraId="02B9F276" w14:textId="77777777">
            <w:pPr>
              <w:jc w:val="right"/>
              <w:rPr>
                <w:rFonts w:ascii="Arial" w:hAnsi="Arial" w:cs="Arial"/>
                <w:b/>
                <w:sz w:val="24"/>
                <w:szCs w:val="24"/>
              </w:rPr>
            </w:pPr>
          </w:p>
        </w:tc>
        <w:tc>
          <w:tcPr>
            <w:tcW w:w="452" w:type="pct"/>
            <w:shd w:val="clear" w:color="auto" w:fill="DAEEF3" w:themeFill="accent5" w:themeFillTint="33"/>
            <w:vAlign w:val="center"/>
          </w:tcPr>
          <w:p w:rsidRPr="00962FE4" w:rsidR="00A576DF" w:rsidP="00962FE4" w:rsidRDefault="00A576DF" w14:paraId="73E52048" w14:textId="77777777">
            <w:pPr>
              <w:jc w:val="right"/>
              <w:rPr>
                <w:rFonts w:ascii="Arial" w:hAnsi="Arial" w:cs="Arial"/>
                <w:b/>
                <w:sz w:val="24"/>
                <w:szCs w:val="24"/>
              </w:rPr>
            </w:pPr>
          </w:p>
        </w:tc>
        <w:tc>
          <w:tcPr>
            <w:tcW w:w="452" w:type="pct"/>
            <w:vAlign w:val="center"/>
          </w:tcPr>
          <w:p w:rsidRPr="00962FE4" w:rsidR="00A576DF" w:rsidP="00962FE4" w:rsidRDefault="00A576DF" w14:paraId="38147227" w14:textId="77777777">
            <w:pPr>
              <w:jc w:val="right"/>
              <w:rPr>
                <w:rFonts w:ascii="Arial" w:hAnsi="Arial" w:cs="Arial"/>
                <w:b/>
                <w:sz w:val="24"/>
                <w:szCs w:val="24"/>
              </w:rPr>
            </w:pPr>
          </w:p>
        </w:tc>
        <w:tc>
          <w:tcPr>
            <w:tcW w:w="452" w:type="pct"/>
            <w:vAlign w:val="center"/>
          </w:tcPr>
          <w:p w:rsidRPr="00962FE4" w:rsidR="00A576DF" w:rsidP="00962FE4" w:rsidRDefault="00A576DF" w14:paraId="036C0FB9" w14:textId="77777777">
            <w:pPr>
              <w:jc w:val="right"/>
              <w:rPr>
                <w:rFonts w:ascii="Arial" w:hAnsi="Arial" w:cs="Arial"/>
                <w:b/>
                <w:sz w:val="24"/>
                <w:szCs w:val="24"/>
              </w:rPr>
            </w:pPr>
          </w:p>
        </w:tc>
        <w:tc>
          <w:tcPr>
            <w:tcW w:w="487" w:type="pct"/>
          </w:tcPr>
          <w:p w:rsidRPr="00962FE4" w:rsidR="00A576DF" w:rsidP="00962FE4" w:rsidRDefault="00A576DF" w14:paraId="06AB2EA9" w14:textId="77777777">
            <w:pPr>
              <w:jc w:val="right"/>
              <w:rPr>
                <w:rFonts w:ascii="Arial" w:hAnsi="Arial" w:cs="Arial"/>
                <w:b/>
                <w:sz w:val="24"/>
                <w:szCs w:val="24"/>
              </w:rPr>
            </w:pPr>
          </w:p>
        </w:tc>
        <w:tc>
          <w:tcPr>
            <w:tcW w:w="487" w:type="pct"/>
            <w:vAlign w:val="center"/>
          </w:tcPr>
          <w:p w:rsidRPr="00962FE4" w:rsidR="00A576DF" w:rsidP="00962FE4" w:rsidRDefault="00A576DF" w14:paraId="63A3DF9B" w14:textId="65A85AAB">
            <w:pPr>
              <w:jc w:val="right"/>
              <w:rPr>
                <w:rFonts w:ascii="Arial" w:hAnsi="Arial" w:cs="Arial"/>
                <w:b/>
                <w:sz w:val="24"/>
                <w:szCs w:val="24"/>
              </w:rPr>
            </w:pPr>
          </w:p>
        </w:tc>
        <w:tc>
          <w:tcPr>
            <w:tcW w:w="561" w:type="pct"/>
            <w:vAlign w:val="center"/>
          </w:tcPr>
          <w:p w:rsidRPr="00962FE4" w:rsidR="00A576DF" w:rsidP="00962FE4" w:rsidRDefault="00A576DF" w14:paraId="20C62E61" w14:textId="77777777">
            <w:pPr>
              <w:jc w:val="right"/>
              <w:rPr>
                <w:rFonts w:ascii="Arial" w:hAnsi="Arial" w:cs="Arial"/>
                <w:b/>
                <w:sz w:val="24"/>
                <w:szCs w:val="24"/>
              </w:rPr>
            </w:pPr>
          </w:p>
        </w:tc>
      </w:tr>
      <w:tr w:rsidRPr="00962FE4" w:rsidR="00CB6E70" w:rsidTr="00E313B8" w14:paraId="01A95041" w14:textId="77777777">
        <w:tc>
          <w:tcPr>
            <w:tcW w:w="1655" w:type="pct"/>
            <w:shd w:val="clear" w:color="auto" w:fill="DAEEF3" w:themeFill="accent5" w:themeFillTint="33"/>
            <w:vAlign w:val="center"/>
          </w:tcPr>
          <w:p w:rsidRPr="00962FE4" w:rsidR="00A576DF" w:rsidP="00962FE4" w:rsidRDefault="00A576DF" w14:paraId="5D1201D0" w14:textId="77777777">
            <w:pPr>
              <w:rPr>
                <w:rFonts w:ascii="Arial" w:hAnsi="Arial" w:cs="Arial"/>
                <w:sz w:val="24"/>
                <w:szCs w:val="24"/>
              </w:rPr>
            </w:pPr>
            <w:r>
              <w:rPr>
                <w:rFonts w:ascii="Arial" w:hAnsi="Arial" w:cs="Arial"/>
                <w:sz w:val="24"/>
                <w:szCs w:val="24"/>
              </w:rPr>
              <w:t>Promotion</w:t>
            </w:r>
          </w:p>
        </w:tc>
        <w:tc>
          <w:tcPr>
            <w:tcW w:w="453" w:type="pct"/>
            <w:vAlign w:val="center"/>
          </w:tcPr>
          <w:p w:rsidRPr="00962FE4" w:rsidR="00A576DF" w:rsidP="00962FE4" w:rsidRDefault="00A576DF" w14:paraId="16DC7E47" w14:textId="77777777">
            <w:pPr>
              <w:jc w:val="right"/>
              <w:rPr>
                <w:rFonts w:ascii="Arial" w:hAnsi="Arial" w:cs="Arial"/>
                <w:b/>
                <w:sz w:val="24"/>
                <w:szCs w:val="24"/>
              </w:rPr>
            </w:pPr>
          </w:p>
        </w:tc>
        <w:tc>
          <w:tcPr>
            <w:tcW w:w="452" w:type="pct"/>
            <w:shd w:val="clear" w:color="auto" w:fill="DAEEF3" w:themeFill="accent5" w:themeFillTint="33"/>
            <w:vAlign w:val="center"/>
          </w:tcPr>
          <w:p w:rsidRPr="00962FE4" w:rsidR="00A576DF" w:rsidP="00962FE4" w:rsidRDefault="00A576DF" w14:paraId="29AEBA13" w14:textId="77777777">
            <w:pPr>
              <w:jc w:val="right"/>
              <w:rPr>
                <w:rFonts w:ascii="Arial" w:hAnsi="Arial" w:cs="Arial"/>
                <w:b/>
                <w:sz w:val="24"/>
                <w:szCs w:val="24"/>
              </w:rPr>
            </w:pPr>
          </w:p>
        </w:tc>
        <w:tc>
          <w:tcPr>
            <w:tcW w:w="452" w:type="pct"/>
            <w:vAlign w:val="center"/>
          </w:tcPr>
          <w:p w:rsidRPr="00962FE4" w:rsidR="00A576DF" w:rsidP="00962FE4" w:rsidRDefault="00A576DF" w14:paraId="2F252B0B" w14:textId="77777777">
            <w:pPr>
              <w:jc w:val="right"/>
              <w:rPr>
                <w:rFonts w:ascii="Arial" w:hAnsi="Arial" w:cs="Arial"/>
                <w:b/>
                <w:sz w:val="24"/>
                <w:szCs w:val="24"/>
              </w:rPr>
            </w:pPr>
          </w:p>
        </w:tc>
        <w:tc>
          <w:tcPr>
            <w:tcW w:w="452" w:type="pct"/>
            <w:vAlign w:val="center"/>
          </w:tcPr>
          <w:p w:rsidRPr="00962FE4" w:rsidR="00A576DF" w:rsidP="00962FE4" w:rsidRDefault="00A576DF" w14:paraId="3FF10B0E" w14:textId="77777777">
            <w:pPr>
              <w:jc w:val="right"/>
              <w:rPr>
                <w:rFonts w:ascii="Arial" w:hAnsi="Arial" w:cs="Arial"/>
                <w:b/>
                <w:sz w:val="24"/>
                <w:szCs w:val="24"/>
              </w:rPr>
            </w:pPr>
          </w:p>
        </w:tc>
        <w:tc>
          <w:tcPr>
            <w:tcW w:w="487" w:type="pct"/>
          </w:tcPr>
          <w:p w:rsidRPr="00962FE4" w:rsidR="00A576DF" w:rsidP="00962FE4" w:rsidRDefault="00A576DF" w14:paraId="692455B0" w14:textId="77777777">
            <w:pPr>
              <w:jc w:val="right"/>
              <w:rPr>
                <w:rFonts w:ascii="Arial" w:hAnsi="Arial" w:cs="Arial"/>
                <w:b/>
                <w:sz w:val="24"/>
                <w:szCs w:val="24"/>
              </w:rPr>
            </w:pPr>
          </w:p>
        </w:tc>
        <w:tc>
          <w:tcPr>
            <w:tcW w:w="487" w:type="pct"/>
            <w:vAlign w:val="center"/>
          </w:tcPr>
          <w:p w:rsidRPr="00962FE4" w:rsidR="00A576DF" w:rsidP="00962FE4" w:rsidRDefault="00A576DF" w14:paraId="1D41EB8F" w14:textId="6C5A8EC7">
            <w:pPr>
              <w:jc w:val="right"/>
              <w:rPr>
                <w:rFonts w:ascii="Arial" w:hAnsi="Arial" w:cs="Arial"/>
                <w:b/>
                <w:sz w:val="24"/>
                <w:szCs w:val="24"/>
              </w:rPr>
            </w:pPr>
          </w:p>
        </w:tc>
        <w:tc>
          <w:tcPr>
            <w:tcW w:w="561" w:type="pct"/>
            <w:vAlign w:val="center"/>
          </w:tcPr>
          <w:p w:rsidRPr="00962FE4" w:rsidR="00A576DF" w:rsidP="00962FE4" w:rsidRDefault="00A576DF" w14:paraId="04F68DC4" w14:textId="77777777">
            <w:pPr>
              <w:jc w:val="right"/>
              <w:rPr>
                <w:rFonts w:ascii="Arial" w:hAnsi="Arial" w:cs="Arial"/>
                <w:b/>
                <w:sz w:val="24"/>
                <w:szCs w:val="24"/>
              </w:rPr>
            </w:pPr>
          </w:p>
        </w:tc>
      </w:tr>
      <w:tr w:rsidRPr="00962FE4" w:rsidR="00CB6E70" w:rsidTr="00E313B8" w14:paraId="66D23CBF" w14:textId="77777777">
        <w:trPr>
          <w:trHeight w:val="282"/>
        </w:trPr>
        <w:tc>
          <w:tcPr>
            <w:tcW w:w="1655" w:type="pct"/>
            <w:shd w:val="clear" w:color="auto" w:fill="DAEEF3" w:themeFill="accent5" w:themeFillTint="33"/>
            <w:vAlign w:val="center"/>
          </w:tcPr>
          <w:p w:rsidRPr="00962FE4" w:rsidR="00A576DF" w:rsidP="00962FE4" w:rsidRDefault="00A576DF" w14:paraId="57787BFE" w14:textId="77777777">
            <w:pPr>
              <w:rPr>
                <w:rFonts w:ascii="Arial" w:hAnsi="Arial" w:cs="Arial"/>
                <w:b/>
                <w:sz w:val="24"/>
                <w:szCs w:val="24"/>
              </w:rPr>
            </w:pPr>
            <w:r w:rsidRPr="00962FE4">
              <w:rPr>
                <w:rFonts w:ascii="Arial" w:hAnsi="Arial" w:cs="Arial"/>
                <w:b/>
                <w:sz w:val="24"/>
                <w:szCs w:val="24"/>
              </w:rPr>
              <w:t>GROSS TOTAL</w:t>
            </w:r>
          </w:p>
        </w:tc>
        <w:tc>
          <w:tcPr>
            <w:tcW w:w="453" w:type="pct"/>
            <w:vAlign w:val="center"/>
          </w:tcPr>
          <w:p w:rsidRPr="00962FE4" w:rsidR="00A576DF" w:rsidP="00962FE4" w:rsidRDefault="00A576DF" w14:paraId="4439A9D3" w14:textId="77777777">
            <w:pPr>
              <w:jc w:val="right"/>
              <w:rPr>
                <w:rFonts w:ascii="Arial" w:hAnsi="Arial" w:cs="Arial"/>
                <w:b/>
                <w:sz w:val="24"/>
                <w:szCs w:val="24"/>
              </w:rPr>
            </w:pPr>
          </w:p>
        </w:tc>
        <w:tc>
          <w:tcPr>
            <w:tcW w:w="452" w:type="pct"/>
            <w:shd w:val="clear" w:color="auto" w:fill="DAEEF3" w:themeFill="accent5" w:themeFillTint="33"/>
            <w:vAlign w:val="center"/>
          </w:tcPr>
          <w:p w:rsidRPr="00962FE4" w:rsidR="00A576DF" w:rsidP="00962FE4" w:rsidRDefault="00A576DF" w14:paraId="4BC93779" w14:textId="3151D171">
            <w:pPr>
              <w:jc w:val="right"/>
              <w:rPr>
                <w:rFonts w:ascii="Arial" w:hAnsi="Arial" w:cs="Arial"/>
                <w:b/>
                <w:sz w:val="24"/>
                <w:szCs w:val="24"/>
              </w:rPr>
            </w:pPr>
            <w:r w:rsidRPr="00A576DF">
              <w:rPr>
                <w:rFonts w:ascii="Arial" w:hAnsi="Arial" w:cs="Arial"/>
                <w:b/>
                <w:sz w:val="24"/>
                <w:szCs w:val="24"/>
              </w:rPr>
              <w:t>675,875</w:t>
            </w:r>
          </w:p>
        </w:tc>
        <w:tc>
          <w:tcPr>
            <w:tcW w:w="452" w:type="pct"/>
            <w:vAlign w:val="center"/>
          </w:tcPr>
          <w:p w:rsidRPr="00E70326" w:rsidR="00A576DF" w:rsidP="00962FE4" w:rsidRDefault="00A576DF" w14:paraId="016207BC" w14:textId="1D4F6352">
            <w:pPr>
              <w:jc w:val="right"/>
              <w:rPr>
                <w:rFonts w:ascii="Arial" w:hAnsi="Arial" w:cs="Arial"/>
                <w:b/>
                <w:sz w:val="24"/>
                <w:szCs w:val="24"/>
              </w:rPr>
            </w:pPr>
            <w:r w:rsidRPr="00E70326">
              <w:rPr>
                <w:rFonts w:ascii="Arial" w:hAnsi="Arial" w:cs="Arial"/>
                <w:b/>
                <w:sz w:val="24"/>
                <w:szCs w:val="24"/>
              </w:rPr>
              <w:t>TBC</w:t>
            </w:r>
            <w:r w:rsidRPr="00E70326" w:rsidR="00CB6E70">
              <w:rPr>
                <w:rFonts w:ascii="Arial" w:hAnsi="Arial" w:cs="Arial"/>
                <w:b/>
                <w:sz w:val="24"/>
                <w:szCs w:val="24"/>
              </w:rPr>
              <w:t xml:space="preserve"> for </w:t>
            </w:r>
            <w:r w:rsidRPr="00E70326">
              <w:rPr>
                <w:rFonts w:ascii="Arial" w:hAnsi="Arial" w:cs="Arial"/>
                <w:b/>
                <w:sz w:val="24"/>
                <w:szCs w:val="24"/>
              </w:rPr>
              <w:t>WelTAG Stage 3</w:t>
            </w:r>
          </w:p>
        </w:tc>
        <w:tc>
          <w:tcPr>
            <w:tcW w:w="452" w:type="pct"/>
            <w:vAlign w:val="center"/>
          </w:tcPr>
          <w:p w:rsidRPr="00962FE4" w:rsidR="00A576DF" w:rsidP="00962FE4" w:rsidRDefault="00A576DF" w14:paraId="28CF648E" w14:textId="77777777">
            <w:pPr>
              <w:jc w:val="right"/>
              <w:rPr>
                <w:rFonts w:ascii="Arial" w:hAnsi="Arial" w:cs="Arial"/>
                <w:b/>
                <w:sz w:val="24"/>
                <w:szCs w:val="24"/>
              </w:rPr>
            </w:pPr>
          </w:p>
        </w:tc>
        <w:tc>
          <w:tcPr>
            <w:tcW w:w="487" w:type="pct"/>
          </w:tcPr>
          <w:p w:rsidRPr="00962FE4" w:rsidR="00A576DF" w:rsidP="00962FE4" w:rsidRDefault="00A576DF" w14:paraId="54C58DC3" w14:textId="77777777">
            <w:pPr>
              <w:jc w:val="right"/>
              <w:rPr>
                <w:rFonts w:ascii="Arial" w:hAnsi="Arial" w:cs="Arial"/>
                <w:b/>
                <w:sz w:val="24"/>
                <w:szCs w:val="24"/>
              </w:rPr>
            </w:pPr>
          </w:p>
        </w:tc>
        <w:tc>
          <w:tcPr>
            <w:tcW w:w="487" w:type="pct"/>
            <w:vAlign w:val="center"/>
          </w:tcPr>
          <w:p w:rsidRPr="00962FE4" w:rsidR="00A576DF" w:rsidP="00962FE4" w:rsidRDefault="00A576DF" w14:paraId="37516A56" w14:textId="2E60DB30">
            <w:pPr>
              <w:jc w:val="right"/>
              <w:rPr>
                <w:rFonts w:ascii="Arial" w:hAnsi="Arial" w:cs="Arial"/>
                <w:b/>
                <w:sz w:val="24"/>
                <w:szCs w:val="24"/>
              </w:rPr>
            </w:pPr>
          </w:p>
        </w:tc>
        <w:tc>
          <w:tcPr>
            <w:tcW w:w="561" w:type="pct"/>
            <w:vAlign w:val="center"/>
          </w:tcPr>
          <w:p w:rsidRPr="00962FE4" w:rsidR="00A576DF" w:rsidP="00962FE4" w:rsidRDefault="00A576DF" w14:paraId="496946E9" w14:textId="77777777">
            <w:pPr>
              <w:jc w:val="right"/>
              <w:rPr>
                <w:rFonts w:ascii="Arial" w:hAnsi="Arial" w:cs="Arial"/>
                <w:b/>
                <w:sz w:val="24"/>
                <w:szCs w:val="24"/>
              </w:rPr>
            </w:pPr>
          </w:p>
        </w:tc>
      </w:tr>
      <w:tr w:rsidRPr="00962FE4" w:rsidR="00CB6E70" w:rsidTr="00E313B8" w14:paraId="2D7EB5B0" w14:textId="77777777">
        <w:tc>
          <w:tcPr>
            <w:tcW w:w="1655" w:type="pct"/>
            <w:shd w:val="clear" w:color="auto" w:fill="DAEEF3" w:themeFill="accent5" w:themeFillTint="33"/>
            <w:vAlign w:val="center"/>
          </w:tcPr>
          <w:p w:rsidRPr="00962FE4" w:rsidR="00A576DF" w:rsidP="00962FE4" w:rsidRDefault="00A576DF" w14:paraId="2A715F01" w14:textId="77777777">
            <w:pPr>
              <w:rPr>
                <w:rFonts w:ascii="Arial" w:hAnsi="Arial" w:cs="Arial"/>
                <w:sz w:val="24"/>
                <w:szCs w:val="24"/>
              </w:rPr>
            </w:pPr>
            <w:r w:rsidRPr="00962FE4">
              <w:rPr>
                <w:rFonts w:ascii="Arial" w:hAnsi="Arial" w:cs="Arial"/>
                <w:sz w:val="24"/>
                <w:szCs w:val="24"/>
              </w:rPr>
              <w:t>Match funding amount, percentage contribution and funding source(s)</w:t>
            </w:r>
          </w:p>
          <w:p w:rsidRPr="00962FE4" w:rsidR="00A576DF" w:rsidP="00962FE4" w:rsidRDefault="00A576DF" w14:paraId="5A566741" w14:textId="77777777">
            <w:pPr>
              <w:rPr>
                <w:rFonts w:ascii="Arial" w:hAnsi="Arial" w:cs="Arial"/>
                <w:sz w:val="24"/>
                <w:szCs w:val="24"/>
              </w:rPr>
            </w:pPr>
            <w:r w:rsidRPr="00962FE4">
              <w:rPr>
                <w:rFonts w:ascii="Arial" w:hAnsi="Arial" w:cs="Arial"/>
                <w:i/>
                <w:sz w:val="24"/>
                <w:szCs w:val="24"/>
              </w:rPr>
              <w:t>(insert name of organisation</w:t>
            </w:r>
            <w:r w:rsidRPr="00962FE4">
              <w:rPr>
                <w:rFonts w:ascii="Arial" w:hAnsi="Arial" w:cs="Arial"/>
                <w:sz w:val="24"/>
                <w:szCs w:val="24"/>
              </w:rPr>
              <w:t xml:space="preserve">) </w:t>
            </w:r>
          </w:p>
        </w:tc>
        <w:tc>
          <w:tcPr>
            <w:tcW w:w="453" w:type="pct"/>
            <w:vAlign w:val="center"/>
          </w:tcPr>
          <w:p w:rsidRPr="00962FE4" w:rsidR="00A576DF" w:rsidP="00962FE4" w:rsidRDefault="00A576DF" w14:paraId="3FC403CD" w14:textId="77777777">
            <w:pPr>
              <w:jc w:val="right"/>
              <w:rPr>
                <w:rFonts w:ascii="Arial" w:hAnsi="Arial" w:cs="Arial"/>
                <w:b/>
                <w:sz w:val="24"/>
                <w:szCs w:val="24"/>
              </w:rPr>
            </w:pPr>
          </w:p>
        </w:tc>
        <w:tc>
          <w:tcPr>
            <w:tcW w:w="452" w:type="pct"/>
            <w:shd w:val="clear" w:color="auto" w:fill="DAEEF3" w:themeFill="accent5" w:themeFillTint="33"/>
            <w:vAlign w:val="center"/>
          </w:tcPr>
          <w:p w:rsidRPr="00962FE4" w:rsidR="00A576DF" w:rsidP="00962FE4" w:rsidRDefault="00A576DF" w14:paraId="76098FFB" w14:textId="77777777">
            <w:pPr>
              <w:jc w:val="right"/>
              <w:rPr>
                <w:rFonts w:ascii="Arial" w:hAnsi="Arial" w:cs="Arial"/>
                <w:b/>
                <w:sz w:val="24"/>
                <w:szCs w:val="24"/>
              </w:rPr>
            </w:pPr>
          </w:p>
        </w:tc>
        <w:tc>
          <w:tcPr>
            <w:tcW w:w="452" w:type="pct"/>
            <w:vAlign w:val="center"/>
          </w:tcPr>
          <w:p w:rsidRPr="00E70326" w:rsidR="00A576DF" w:rsidP="00962FE4" w:rsidRDefault="00A576DF" w14:paraId="67E58B83" w14:textId="77777777">
            <w:pPr>
              <w:jc w:val="right"/>
              <w:rPr>
                <w:rFonts w:ascii="Arial" w:hAnsi="Arial" w:cs="Arial"/>
                <w:b/>
                <w:sz w:val="24"/>
                <w:szCs w:val="24"/>
              </w:rPr>
            </w:pPr>
          </w:p>
        </w:tc>
        <w:tc>
          <w:tcPr>
            <w:tcW w:w="452" w:type="pct"/>
            <w:vAlign w:val="center"/>
          </w:tcPr>
          <w:p w:rsidRPr="00962FE4" w:rsidR="00A576DF" w:rsidP="00962FE4" w:rsidRDefault="00A576DF" w14:paraId="6C262031" w14:textId="77777777">
            <w:pPr>
              <w:jc w:val="right"/>
              <w:rPr>
                <w:rFonts w:ascii="Arial" w:hAnsi="Arial" w:cs="Arial"/>
                <w:b/>
                <w:sz w:val="24"/>
                <w:szCs w:val="24"/>
              </w:rPr>
            </w:pPr>
          </w:p>
        </w:tc>
        <w:tc>
          <w:tcPr>
            <w:tcW w:w="487" w:type="pct"/>
          </w:tcPr>
          <w:p w:rsidRPr="00962FE4" w:rsidR="00A576DF" w:rsidP="00962FE4" w:rsidRDefault="00A576DF" w14:paraId="182D550B" w14:textId="77777777">
            <w:pPr>
              <w:jc w:val="right"/>
              <w:rPr>
                <w:rFonts w:ascii="Arial" w:hAnsi="Arial" w:cs="Arial"/>
                <w:b/>
                <w:sz w:val="24"/>
                <w:szCs w:val="24"/>
              </w:rPr>
            </w:pPr>
          </w:p>
        </w:tc>
        <w:tc>
          <w:tcPr>
            <w:tcW w:w="487" w:type="pct"/>
            <w:vAlign w:val="center"/>
          </w:tcPr>
          <w:p w:rsidRPr="00962FE4" w:rsidR="00A576DF" w:rsidP="00962FE4" w:rsidRDefault="00A576DF" w14:paraId="0DADDE75" w14:textId="344D6520">
            <w:pPr>
              <w:jc w:val="right"/>
              <w:rPr>
                <w:rFonts w:ascii="Arial" w:hAnsi="Arial" w:cs="Arial"/>
                <w:b/>
                <w:sz w:val="24"/>
                <w:szCs w:val="24"/>
              </w:rPr>
            </w:pPr>
          </w:p>
        </w:tc>
        <w:tc>
          <w:tcPr>
            <w:tcW w:w="561" w:type="pct"/>
            <w:vAlign w:val="center"/>
          </w:tcPr>
          <w:p w:rsidRPr="00962FE4" w:rsidR="00A576DF" w:rsidP="00962FE4" w:rsidRDefault="00A576DF" w14:paraId="623BDC49" w14:textId="77777777">
            <w:pPr>
              <w:jc w:val="right"/>
              <w:rPr>
                <w:rFonts w:ascii="Arial" w:hAnsi="Arial" w:cs="Arial"/>
                <w:b/>
                <w:sz w:val="24"/>
                <w:szCs w:val="24"/>
              </w:rPr>
            </w:pPr>
          </w:p>
        </w:tc>
      </w:tr>
      <w:tr w:rsidRPr="00962FE4" w:rsidR="00CB6E70" w:rsidTr="00E313B8" w14:paraId="757DCF77" w14:textId="77777777">
        <w:tc>
          <w:tcPr>
            <w:tcW w:w="1655" w:type="pct"/>
            <w:shd w:val="clear" w:color="auto" w:fill="DAEEF3" w:themeFill="accent5" w:themeFillTint="33"/>
            <w:vAlign w:val="center"/>
          </w:tcPr>
          <w:p w:rsidRPr="00962FE4" w:rsidR="00A576DF" w:rsidP="00A576DF" w:rsidRDefault="00A576DF" w14:paraId="710CDA41" w14:textId="77777777">
            <w:pPr>
              <w:rPr>
                <w:rFonts w:ascii="Arial" w:hAnsi="Arial" w:cs="Arial"/>
                <w:b/>
                <w:sz w:val="24"/>
                <w:szCs w:val="24"/>
              </w:rPr>
            </w:pPr>
            <w:r w:rsidRPr="00962FE4">
              <w:rPr>
                <w:rFonts w:ascii="Arial" w:hAnsi="Arial" w:cs="Arial"/>
                <w:b/>
                <w:sz w:val="24"/>
                <w:szCs w:val="24"/>
              </w:rPr>
              <w:t>NET TOTAL</w:t>
            </w:r>
          </w:p>
        </w:tc>
        <w:tc>
          <w:tcPr>
            <w:tcW w:w="453" w:type="pct"/>
            <w:vAlign w:val="center"/>
          </w:tcPr>
          <w:p w:rsidRPr="00962FE4" w:rsidR="00A576DF" w:rsidP="00A576DF" w:rsidRDefault="00A576DF" w14:paraId="151DEE18" w14:textId="77777777">
            <w:pPr>
              <w:jc w:val="right"/>
              <w:rPr>
                <w:rFonts w:ascii="Arial" w:hAnsi="Arial" w:cs="Arial"/>
                <w:b/>
                <w:sz w:val="24"/>
                <w:szCs w:val="24"/>
              </w:rPr>
            </w:pPr>
          </w:p>
        </w:tc>
        <w:tc>
          <w:tcPr>
            <w:tcW w:w="452" w:type="pct"/>
            <w:shd w:val="clear" w:color="auto" w:fill="DAEEF3" w:themeFill="accent5" w:themeFillTint="33"/>
            <w:vAlign w:val="center"/>
          </w:tcPr>
          <w:p w:rsidRPr="00962FE4" w:rsidR="00A576DF" w:rsidP="00A576DF" w:rsidRDefault="00A576DF" w14:paraId="1DFEA17D" w14:textId="4B9B655C">
            <w:pPr>
              <w:jc w:val="right"/>
              <w:rPr>
                <w:rFonts w:ascii="Arial" w:hAnsi="Arial" w:cs="Arial"/>
                <w:b/>
                <w:sz w:val="24"/>
                <w:szCs w:val="24"/>
              </w:rPr>
            </w:pPr>
            <w:r w:rsidRPr="00A576DF">
              <w:rPr>
                <w:rFonts w:ascii="Arial" w:hAnsi="Arial" w:cs="Arial"/>
                <w:b/>
                <w:sz w:val="24"/>
                <w:szCs w:val="24"/>
              </w:rPr>
              <w:t>675,875</w:t>
            </w:r>
          </w:p>
        </w:tc>
        <w:tc>
          <w:tcPr>
            <w:tcW w:w="452" w:type="pct"/>
            <w:vAlign w:val="center"/>
          </w:tcPr>
          <w:p w:rsidRPr="00E70326" w:rsidR="00A576DF" w:rsidP="00A576DF" w:rsidRDefault="00A576DF" w14:paraId="4C85FE05" w14:textId="0F5F972C">
            <w:pPr>
              <w:jc w:val="right"/>
              <w:rPr>
                <w:rFonts w:ascii="Arial" w:hAnsi="Arial" w:cs="Arial"/>
                <w:b/>
                <w:sz w:val="24"/>
                <w:szCs w:val="24"/>
              </w:rPr>
            </w:pPr>
            <w:r w:rsidRPr="00E70326">
              <w:rPr>
                <w:rFonts w:ascii="Arial" w:hAnsi="Arial" w:cs="Arial"/>
                <w:b/>
                <w:sz w:val="24"/>
                <w:szCs w:val="24"/>
              </w:rPr>
              <w:t>TB</w:t>
            </w:r>
            <w:r w:rsidRPr="00E70326" w:rsidR="00CB6E70">
              <w:rPr>
                <w:rFonts w:ascii="Arial" w:hAnsi="Arial" w:cs="Arial"/>
                <w:b/>
                <w:sz w:val="24"/>
                <w:szCs w:val="24"/>
              </w:rPr>
              <w:t xml:space="preserve">C for </w:t>
            </w:r>
            <w:r w:rsidRPr="00E70326">
              <w:rPr>
                <w:rFonts w:ascii="Arial" w:hAnsi="Arial" w:cs="Arial"/>
                <w:b/>
                <w:sz w:val="24"/>
                <w:szCs w:val="24"/>
              </w:rPr>
              <w:t>WelTAG Stage 3</w:t>
            </w:r>
          </w:p>
        </w:tc>
        <w:tc>
          <w:tcPr>
            <w:tcW w:w="452" w:type="pct"/>
            <w:vAlign w:val="center"/>
          </w:tcPr>
          <w:p w:rsidRPr="00962FE4" w:rsidR="00A576DF" w:rsidP="00A576DF" w:rsidRDefault="00A576DF" w14:paraId="4B6ED5D7" w14:textId="77777777">
            <w:pPr>
              <w:jc w:val="right"/>
              <w:rPr>
                <w:rFonts w:ascii="Arial" w:hAnsi="Arial" w:cs="Arial"/>
                <w:b/>
                <w:sz w:val="24"/>
                <w:szCs w:val="24"/>
              </w:rPr>
            </w:pPr>
          </w:p>
        </w:tc>
        <w:tc>
          <w:tcPr>
            <w:tcW w:w="487" w:type="pct"/>
          </w:tcPr>
          <w:p w:rsidRPr="00962FE4" w:rsidR="00A576DF" w:rsidP="00A576DF" w:rsidRDefault="00A576DF" w14:paraId="4F91CAEA" w14:textId="77777777">
            <w:pPr>
              <w:jc w:val="right"/>
              <w:rPr>
                <w:rFonts w:ascii="Arial" w:hAnsi="Arial" w:cs="Arial"/>
                <w:b/>
                <w:sz w:val="24"/>
                <w:szCs w:val="24"/>
              </w:rPr>
            </w:pPr>
          </w:p>
        </w:tc>
        <w:tc>
          <w:tcPr>
            <w:tcW w:w="487" w:type="pct"/>
            <w:vAlign w:val="center"/>
          </w:tcPr>
          <w:p w:rsidRPr="00962FE4" w:rsidR="00A576DF" w:rsidP="00A576DF" w:rsidRDefault="00A576DF" w14:paraId="760E72A4" w14:textId="5407F012">
            <w:pPr>
              <w:jc w:val="right"/>
              <w:rPr>
                <w:rFonts w:ascii="Arial" w:hAnsi="Arial" w:cs="Arial"/>
                <w:b/>
                <w:sz w:val="24"/>
                <w:szCs w:val="24"/>
              </w:rPr>
            </w:pPr>
          </w:p>
        </w:tc>
        <w:tc>
          <w:tcPr>
            <w:tcW w:w="561" w:type="pct"/>
            <w:vAlign w:val="center"/>
          </w:tcPr>
          <w:p w:rsidRPr="00962FE4" w:rsidR="00A576DF" w:rsidP="00A576DF" w:rsidRDefault="00A576DF" w14:paraId="2351001B" w14:textId="77777777">
            <w:pPr>
              <w:jc w:val="right"/>
              <w:rPr>
                <w:rFonts w:ascii="Arial" w:hAnsi="Arial" w:cs="Arial"/>
                <w:b/>
                <w:sz w:val="24"/>
                <w:szCs w:val="24"/>
              </w:rPr>
            </w:pPr>
          </w:p>
        </w:tc>
      </w:tr>
    </w:tbl>
    <w:p w:rsidR="00962FE4" w:rsidP="00962FE4" w:rsidRDefault="00962FE4" w14:paraId="7DD943A6" w14:textId="77777777">
      <w:pPr>
        <w:rPr>
          <w:rFonts w:ascii="Arial" w:hAnsi="Arial" w:cs="Arial"/>
          <w:b/>
          <w:sz w:val="24"/>
          <w:szCs w:val="24"/>
        </w:rPr>
      </w:pPr>
      <w:r w:rsidRPr="00962FE4">
        <w:rPr>
          <w:rFonts w:ascii="Arial" w:hAnsi="Arial" w:cs="Arial"/>
          <w:b/>
          <w:sz w:val="24"/>
          <w:szCs w:val="24"/>
        </w:rPr>
        <w:lastRenderedPageBreak/>
        <w:t>Quarterly Expenditure P</w:t>
      </w:r>
      <w:r w:rsidR="001D0086">
        <w:rPr>
          <w:rFonts w:ascii="Arial" w:hAnsi="Arial" w:cs="Arial"/>
          <w:b/>
          <w:sz w:val="24"/>
          <w:szCs w:val="24"/>
        </w:rPr>
        <w:t>rofile</w:t>
      </w:r>
    </w:p>
    <w:p w:rsidRPr="00962FE4" w:rsidR="001D0086" w:rsidP="00962FE4" w:rsidRDefault="001D0086" w14:paraId="130525AD" w14:textId="77777777">
      <w:pPr>
        <w:rPr>
          <w:rFonts w:ascii="Arial" w:hAnsi="Arial" w:cs="Arial"/>
          <w:b/>
          <w:sz w:val="24"/>
          <w:szCs w:val="24"/>
        </w:rPr>
      </w:pPr>
    </w:p>
    <w:p w:rsidRPr="00962FE4" w:rsidR="00962FE4" w:rsidP="00962FE4" w:rsidRDefault="00962FE4" w14:paraId="478326C1" w14:textId="77777777">
      <w:pPr>
        <w:rPr>
          <w:rFonts w:ascii="Arial" w:hAnsi="Arial" w:cs="Arial"/>
          <w:i/>
          <w:sz w:val="24"/>
          <w:szCs w:val="24"/>
        </w:rPr>
      </w:pPr>
      <w:r w:rsidRPr="00962FE4">
        <w:rPr>
          <w:rFonts w:ascii="Arial" w:hAnsi="Arial" w:cs="Arial"/>
          <w:i/>
          <w:sz w:val="24"/>
          <w:szCs w:val="24"/>
        </w:rPr>
        <w:t xml:space="preserve">(Expenditure should be planned as early as possible in the financial year to ensure confidence in a full spend. Expenditure planned for Quarter 4 should be limited to minimise the risk of underspend)  </w:t>
      </w:r>
    </w:p>
    <w:p w:rsidRPr="00962FE4" w:rsidR="00962FE4" w:rsidP="00962FE4" w:rsidRDefault="00962FE4" w14:paraId="0D7289D7" w14:textId="77777777">
      <w:pPr>
        <w:rPr>
          <w:rFonts w:ascii="Arial" w:hAnsi="Arial" w:cs="Arial"/>
          <w:b/>
          <w:sz w:val="24"/>
          <w:szCs w:val="24"/>
        </w:rPr>
      </w:pPr>
    </w:p>
    <w:tbl>
      <w:tblPr>
        <w:tblW w:w="489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5013"/>
        <w:gridCol w:w="2164"/>
        <w:gridCol w:w="2167"/>
        <w:gridCol w:w="2164"/>
        <w:gridCol w:w="2153"/>
      </w:tblGrid>
      <w:tr w:rsidRPr="00962FE4" w:rsidR="00962FE4" w:rsidTr="006D195E" w14:paraId="41DE7424" w14:textId="77777777">
        <w:tc>
          <w:tcPr>
            <w:tcW w:w="1835" w:type="pct"/>
            <w:vMerge w:val="restart"/>
            <w:shd w:val="clear" w:color="auto" w:fill="DAEEF3" w:themeFill="accent5" w:themeFillTint="33"/>
            <w:vAlign w:val="center"/>
          </w:tcPr>
          <w:p w:rsidRPr="00962FE4" w:rsidR="00962FE4" w:rsidP="00962FE4" w:rsidRDefault="00962FE4" w14:paraId="7E1EBAC5" w14:textId="77777777">
            <w:pPr>
              <w:rPr>
                <w:rFonts w:ascii="Arial" w:hAnsi="Arial" w:cs="Arial"/>
                <w:b/>
                <w:sz w:val="24"/>
                <w:szCs w:val="24"/>
              </w:rPr>
            </w:pPr>
          </w:p>
        </w:tc>
        <w:tc>
          <w:tcPr>
            <w:tcW w:w="3165" w:type="pct"/>
            <w:gridSpan w:val="4"/>
            <w:shd w:val="clear" w:color="auto" w:fill="DAEEF3" w:themeFill="accent5" w:themeFillTint="33"/>
          </w:tcPr>
          <w:p w:rsidRPr="00962FE4" w:rsidR="00962FE4" w:rsidP="00E56FB6" w:rsidRDefault="00962FE4" w14:paraId="7BF00436" w14:textId="494A6A5C">
            <w:pPr>
              <w:jc w:val="center"/>
              <w:rPr>
                <w:rFonts w:ascii="Arial" w:hAnsi="Arial" w:cs="Arial"/>
                <w:b/>
                <w:sz w:val="24"/>
                <w:szCs w:val="24"/>
              </w:rPr>
            </w:pPr>
            <w:r w:rsidRPr="00962FE4">
              <w:rPr>
                <w:rFonts w:ascii="Arial" w:hAnsi="Arial" w:cs="Arial"/>
                <w:b/>
                <w:sz w:val="24"/>
                <w:szCs w:val="24"/>
              </w:rPr>
              <w:t>Forecast FY20</w:t>
            </w:r>
            <w:r w:rsidR="00E56FB6">
              <w:rPr>
                <w:rFonts w:ascii="Arial" w:hAnsi="Arial" w:cs="Arial"/>
                <w:b/>
                <w:sz w:val="24"/>
                <w:szCs w:val="24"/>
              </w:rPr>
              <w:t>2</w:t>
            </w:r>
            <w:r w:rsidR="00CB6E70">
              <w:rPr>
                <w:rFonts w:ascii="Arial" w:hAnsi="Arial" w:cs="Arial"/>
                <w:b/>
                <w:sz w:val="24"/>
                <w:szCs w:val="24"/>
              </w:rPr>
              <w:t>1</w:t>
            </w:r>
            <w:r w:rsidRPr="00962FE4">
              <w:rPr>
                <w:rFonts w:ascii="Arial" w:hAnsi="Arial" w:cs="Arial"/>
                <w:b/>
                <w:sz w:val="24"/>
                <w:szCs w:val="24"/>
              </w:rPr>
              <w:t>-</w:t>
            </w:r>
            <w:r w:rsidR="006D37F0">
              <w:rPr>
                <w:rFonts w:ascii="Arial" w:hAnsi="Arial" w:cs="Arial"/>
                <w:b/>
                <w:sz w:val="24"/>
                <w:szCs w:val="24"/>
              </w:rPr>
              <w:t>2</w:t>
            </w:r>
            <w:r w:rsidR="00CB6E70">
              <w:rPr>
                <w:rFonts w:ascii="Arial" w:hAnsi="Arial" w:cs="Arial"/>
                <w:b/>
                <w:sz w:val="24"/>
                <w:szCs w:val="24"/>
              </w:rPr>
              <w:t>2</w:t>
            </w:r>
            <w:r w:rsidRPr="00962FE4">
              <w:rPr>
                <w:rFonts w:ascii="Arial" w:hAnsi="Arial" w:cs="Arial"/>
                <w:b/>
                <w:sz w:val="24"/>
                <w:szCs w:val="24"/>
              </w:rPr>
              <w:t xml:space="preserve"> Expenditure (in £000s)</w:t>
            </w:r>
          </w:p>
        </w:tc>
      </w:tr>
      <w:tr w:rsidRPr="00962FE4" w:rsidR="00962FE4" w:rsidTr="006D195E" w14:paraId="430C61DA" w14:textId="77777777">
        <w:tc>
          <w:tcPr>
            <w:tcW w:w="1835" w:type="pct"/>
            <w:vMerge/>
            <w:shd w:val="clear" w:color="auto" w:fill="DAEEF3" w:themeFill="accent5" w:themeFillTint="33"/>
            <w:vAlign w:val="center"/>
          </w:tcPr>
          <w:p w:rsidRPr="00962FE4" w:rsidR="00962FE4" w:rsidP="00962FE4" w:rsidRDefault="00962FE4" w14:paraId="0E1A71E8" w14:textId="77777777">
            <w:pPr>
              <w:rPr>
                <w:rFonts w:ascii="Arial" w:hAnsi="Arial" w:cs="Arial"/>
                <w:b/>
                <w:sz w:val="24"/>
                <w:szCs w:val="24"/>
              </w:rPr>
            </w:pPr>
          </w:p>
        </w:tc>
        <w:tc>
          <w:tcPr>
            <w:tcW w:w="792" w:type="pct"/>
            <w:shd w:val="clear" w:color="auto" w:fill="DAEEF3" w:themeFill="accent5" w:themeFillTint="33"/>
          </w:tcPr>
          <w:p w:rsidRPr="00962FE4" w:rsidR="00962FE4" w:rsidP="00962FE4" w:rsidRDefault="00962FE4" w14:paraId="2790892E" w14:textId="77777777">
            <w:pPr>
              <w:jc w:val="center"/>
              <w:rPr>
                <w:rFonts w:ascii="Arial" w:hAnsi="Arial" w:cs="Arial"/>
                <w:b/>
                <w:sz w:val="24"/>
                <w:szCs w:val="24"/>
              </w:rPr>
            </w:pPr>
            <w:r w:rsidRPr="00962FE4">
              <w:rPr>
                <w:rFonts w:ascii="Arial" w:hAnsi="Arial" w:cs="Arial"/>
                <w:b/>
                <w:sz w:val="24"/>
                <w:szCs w:val="24"/>
              </w:rPr>
              <w:t>Quarter 1</w:t>
            </w:r>
          </w:p>
        </w:tc>
        <w:tc>
          <w:tcPr>
            <w:tcW w:w="793" w:type="pct"/>
            <w:shd w:val="clear" w:color="auto" w:fill="DAEEF3" w:themeFill="accent5" w:themeFillTint="33"/>
          </w:tcPr>
          <w:p w:rsidRPr="00962FE4" w:rsidR="00962FE4" w:rsidP="00962FE4" w:rsidRDefault="00962FE4" w14:paraId="6EEB7084" w14:textId="77777777">
            <w:pPr>
              <w:jc w:val="center"/>
              <w:rPr>
                <w:rFonts w:ascii="Arial" w:hAnsi="Arial" w:cs="Arial"/>
                <w:b/>
                <w:sz w:val="24"/>
                <w:szCs w:val="24"/>
              </w:rPr>
            </w:pPr>
            <w:r w:rsidRPr="00962FE4">
              <w:rPr>
                <w:rFonts w:ascii="Arial" w:hAnsi="Arial" w:cs="Arial"/>
                <w:b/>
                <w:sz w:val="24"/>
                <w:szCs w:val="24"/>
              </w:rPr>
              <w:t>Quarter 2</w:t>
            </w:r>
          </w:p>
        </w:tc>
        <w:tc>
          <w:tcPr>
            <w:tcW w:w="792" w:type="pct"/>
            <w:shd w:val="clear" w:color="auto" w:fill="DAEEF3" w:themeFill="accent5" w:themeFillTint="33"/>
          </w:tcPr>
          <w:p w:rsidRPr="00962FE4" w:rsidR="00962FE4" w:rsidP="00962FE4" w:rsidRDefault="00962FE4" w14:paraId="59486ABE" w14:textId="77777777">
            <w:pPr>
              <w:jc w:val="center"/>
              <w:rPr>
                <w:rFonts w:ascii="Arial" w:hAnsi="Arial" w:cs="Arial"/>
                <w:b/>
                <w:sz w:val="24"/>
                <w:szCs w:val="24"/>
              </w:rPr>
            </w:pPr>
            <w:r w:rsidRPr="00962FE4">
              <w:rPr>
                <w:rFonts w:ascii="Arial" w:hAnsi="Arial" w:cs="Arial"/>
                <w:b/>
                <w:sz w:val="24"/>
                <w:szCs w:val="24"/>
              </w:rPr>
              <w:t>Quarter 3</w:t>
            </w:r>
          </w:p>
        </w:tc>
        <w:tc>
          <w:tcPr>
            <w:tcW w:w="788" w:type="pct"/>
            <w:shd w:val="clear" w:color="auto" w:fill="DAEEF3" w:themeFill="accent5" w:themeFillTint="33"/>
          </w:tcPr>
          <w:p w:rsidRPr="00962FE4" w:rsidR="00962FE4" w:rsidP="00962FE4" w:rsidRDefault="00962FE4" w14:paraId="4A33DF5A" w14:textId="77777777">
            <w:pPr>
              <w:jc w:val="center"/>
              <w:rPr>
                <w:rFonts w:ascii="Arial" w:hAnsi="Arial" w:cs="Arial"/>
                <w:b/>
                <w:sz w:val="24"/>
                <w:szCs w:val="24"/>
              </w:rPr>
            </w:pPr>
            <w:r w:rsidRPr="00962FE4">
              <w:rPr>
                <w:rFonts w:ascii="Arial" w:hAnsi="Arial" w:cs="Arial"/>
                <w:b/>
                <w:sz w:val="24"/>
                <w:szCs w:val="24"/>
              </w:rPr>
              <w:t>Quarter 4</w:t>
            </w:r>
          </w:p>
        </w:tc>
      </w:tr>
      <w:tr w:rsidRPr="00962FE4" w:rsidR="00962FE4" w:rsidTr="00590A50" w14:paraId="4EF92783" w14:textId="77777777">
        <w:tc>
          <w:tcPr>
            <w:tcW w:w="1835" w:type="pct"/>
            <w:shd w:val="clear" w:color="auto" w:fill="DAEEF3" w:themeFill="accent5" w:themeFillTint="33"/>
            <w:vAlign w:val="center"/>
          </w:tcPr>
          <w:p w:rsidRPr="00962FE4" w:rsidR="00962FE4" w:rsidP="00962FE4" w:rsidRDefault="00962FE4" w14:paraId="4D12C016" w14:textId="77777777">
            <w:pPr>
              <w:rPr>
                <w:rFonts w:ascii="Arial" w:hAnsi="Arial" w:cs="Arial"/>
                <w:sz w:val="24"/>
                <w:szCs w:val="24"/>
              </w:rPr>
            </w:pPr>
            <w:r w:rsidRPr="00962FE4">
              <w:rPr>
                <w:rFonts w:ascii="Arial" w:hAnsi="Arial" w:cs="Arial"/>
                <w:sz w:val="24"/>
                <w:szCs w:val="24"/>
              </w:rPr>
              <w:t>Surveys</w:t>
            </w:r>
          </w:p>
        </w:tc>
        <w:tc>
          <w:tcPr>
            <w:tcW w:w="792" w:type="pct"/>
          </w:tcPr>
          <w:p w:rsidRPr="00962FE4" w:rsidR="00962FE4" w:rsidP="00962FE4" w:rsidRDefault="00962FE4" w14:paraId="635FE84D" w14:textId="77777777">
            <w:pPr>
              <w:jc w:val="right"/>
              <w:rPr>
                <w:rFonts w:ascii="Arial" w:hAnsi="Arial" w:cs="Arial"/>
                <w:b/>
                <w:sz w:val="24"/>
                <w:szCs w:val="24"/>
              </w:rPr>
            </w:pPr>
          </w:p>
        </w:tc>
        <w:tc>
          <w:tcPr>
            <w:tcW w:w="793" w:type="pct"/>
            <w:vAlign w:val="center"/>
          </w:tcPr>
          <w:p w:rsidRPr="00962FE4" w:rsidR="00962FE4" w:rsidP="00962FE4" w:rsidRDefault="00962FE4" w14:paraId="715FC9C8" w14:textId="77777777">
            <w:pPr>
              <w:jc w:val="right"/>
              <w:rPr>
                <w:rFonts w:ascii="Arial" w:hAnsi="Arial" w:cs="Arial"/>
                <w:b/>
                <w:sz w:val="24"/>
                <w:szCs w:val="24"/>
              </w:rPr>
            </w:pPr>
          </w:p>
        </w:tc>
        <w:tc>
          <w:tcPr>
            <w:tcW w:w="792" w:type="pct"/>
            <w:vAlign w:val="center"/>
          </w:tcPr>
          <w:p w:rsidRPr="00962FE4" w:rsidR="00962FE4" w:rsidP="00962FE4" w:rsidRDefault="00962FE4" w14:paraId="02CCE882" w14:textId="77777777">
            <w:pPr>
              <w:jc w:val="right"/>
              <w:rPr>
                <w:rFonts w:ascii="Arial" w:hAnsi="Arial" w:cs="Arial"/>
                <w:b/>
                <w:sz w:val="24"/>
                <w:szCs w:val="24"/>
              </w:rPr>
            </w:pPr>
          </w:p>
        </w:tc>
        <w:tc>
          <w:tcPr>
            <w:tcW w:w="788" w:type="pct"/>
            <w:vAlign w:val="center"/>
          </w:tcPr>
          <w:p w:rsidRPr="00962FE4" w:rsidR="00962FE4" w:rsidP="00962FE4" w:rsidRDefault="00962FE4" w14:paraId="0A00779B" w14:textId="77777777">
            <w:pPr>
              <w:jc w:val="right"/>
              <w:rPr>
                <w:rFonts w:ascii="Arial" w:hAnsi="Arial" w:cs="Arial"/>
                <w:b/>
                <w:sz w:val="24"/>
                <w:szCs w:val="24"/>
              </w:rPr>
            </w:pPr>
          </w:p>
        </w:tc>
      </w:tr>
      <w:tr w:rsidRPr="00962FE4" w:rsidR="00962FE4" w:rsidTr="00590A50" w14:paraId="0A70B467" w14:textId="77777777">
        <w:tc>
          <w:tcPr>
            <w:tcW w:w="1835" w:type="pct"/>
            <w:shd w:val="clear" w:color="auto" w:fill="DAEEF3" w:themeFill="accent5" w:themeFillTint="33"/>
            <w:vAlign w:val="center"/>
          </w:tcPr>
          <w:p w:rsidRPr="00962FE4" w:rsidR="00962FE4" w:rsidP="00962FE4" w:rsidRDefault="00962FE4" w14:paraId="476DB1E2" w14:textId="583D5828">
            <w:pPr>
              <w:rPr>
                <w:rFonts w:ascii="Arial" w:hAnsi="Arial" w:cs="Arial"/>
                <w:sz w:val="24"/>
                <w:szCs w:val="24"/>
              </w:rPr>
            </w:pPr>
            <w:r w:rsidRPr="00962FE4">
              <w:rPr>
                <w:rFonts w:ascii="Arial" w:hAnsi="Arial" w:cs="Arial"/>
                <w:sz w:val="24"/>
                <w:szCs w:val="24"/>
              </w:rPr>
              <w:t xml:space="preserve">Design </w:t>
            </w:r>
            <w:r w:rsidR="00A65465">
              <w:rPr>
                <w:rFonts w:ascii="Arial" w:hAnsi="Arial" w:cs="Arial"/>
                <w:sz w:val="24"/>
                <w:szCs w:val="24"/>
              </w:rPr>
              <w:t>– GRIP and WelTAG</w:t>
            </w:r>
          </w:p>
        </w:tc>
        <w:tc>
          <w:tcPr>
            <w:tcW w:w="792" w:type="pct"/>
          </w:tcPr>
          <w:p w:rsidRPr="00962FE4" w:rsidR="00962FE4" w:rsidP="00962FE4" w:rsidRDefault="00A17D37" w14:paraId="564E0BD5" w14:textId="0BCD0D02">
            <w:pPr>
              <w:jc w:val="right"/>
              <w:rPr>
                <w:rFonts w:ascii="Arial" w:hAnsi="Arial" w:cs="Arial"/>
                <w:b/>
                <w:sz w:val="24"/>
                <w:szCs w:val="24"/>
              </w:rPr>
            </w:pPr>
            <w:r w:rsidRPr="00A17D37">
              <w:rPr>
                <w:rFonts w:ascii="Arial" w:hAnsi="Arial" w:cs="Arial"/>
                <w:b/>
                <w:sz w:val="24"/>
                <w:szCs w:val="24"/>
              </w:rPr>
              <w:t>168,968.75</w:t>
            </w:r>
          </w:p>
        </w:tc>
        <w:tc>
          <w:tcPr>
            <w:tcW w:w="793" w:type="pct"/>
            <w:vAlign w:val="center"/>
          </w:tcPr>
          <w:p w:rsidRPr="00962FE4" w:rsidR="00962FE4" w:rsidP="00962FE4" w:rsidRDefault="00A17D37" w14:paraId="0B28D754" w14:textId="50FAB939">
            <w:pPr>
              <w:jc w:val="right"/>
              <w:rPr>
                <w:rFonts w:ascii="Arial" w:hAnsi="Arial" w:cs="Arial"/>
                <w:b/>
                <w:sz w:val="24"/>
                <w:szCs w:val="24"/>
              </w:rPr>
            </w:pPr>
            <w:r w:rsidRPr="00A17D37">
              <w:rPr>
                <w:rFonts w:ascii="Arial" w:hAnsi="Arial" w:cs="Arial"/>
                <w:b/>
                <w:sz w:val="24"/>
                <w:szCs w:val="24"/>
              </w:rPr>
              <w:t>168,968.75</w:t>
            </w:r>
          </w:p>
        </w:tc>
        <w:tc>
          <w:tcPr>
            <w:tcW w:w="792" w:type="pct"/>
            <w:vAlign w:val="center"/>
          </w:tcPr>
          <w:p w:rsidRPr="00962FE4" w:rsidR="00962FE4" w:rsidP="00962FE4" w:rsidRDefault="00A17D37" w14:paraId="38D9690A" w14:textId="2C1E8060">
            <w:pPr>
              <w:jc w:val="right"/>
              <w:rPr>
                <w:rFonts w:ascii="Arial" w:hAnsi="Arial" w:cs="Arial"/>
                <w:b/>
                <w:sz w:val="24"/>
                <w:szCs w:val="24"/>
              </w:rPr>
            </w:pPr>
            <w:r w:rsidRPr="00A17D37">
              <w:rPr>
                <w:rFonts w:ascii="Arial" w:hAnsi="Arial" w:cs="Arial"/>
                <w:b/>
                <w:sz w:val="24"/>
                <w:szCs w:val="24"/>
              </w:rPr>
              <w:t>168,968.75</w:t>
            </w:r>
          </w:p>
        </w:tc>
        <w:tc>
          <w:tcPr>
            <w:tcW w:w="788" w:type="pct"/>
            <w:vAlign w:val="center"/>
          </w:tcPr>
          <w:p w:rsidRPr="00962FE4" w:rsidR="00962FE4" w:rsidP="00962FE4" w:rsidRDefault="00A17D37" w14:paraId="079F6EF7" w14:textId="49934972">
            <w:pPr>
              <w:jc w:val="right"/>
              <w:rPr>
                <w:rFonts w:ascii="Arial" w:hAnsi="Arial" w:cs="Arial"/>
                <w:b/>
                <w:sz w:val="24"/>
                <w:szCs w:val="24"/>
              </w:rPr>
            </w:pPr>
            <w:r w:rsidRPr="00A17D37">
              <w:rPr>
                <w:rFonts w:ascii="Arial" w:hAnsi="Arial" w:cs="Arial"/>
                <w:b/>
                <w:sz w:val="24"/>
                <w:szCs w:val="24"/>
              </w:rPr>
              <w:t>168,968.75</w:t>
            </w:r>
          </w:p>
        </w:tc>
      </w:tr>
      <w:tr w:rsidRPr="00962FE4" w:rsidR="00962FE4" w:rsidTr="00590A50" w14:paraId="1DE01140" w14:textId="77777777">
        <w:tc>
          <w:tcPr>
            <w:tcW w:w="1835" w:type="pct"/>
            <w:shd w:val="clear" w:color="auto" w:fill="DAEEF3" w:themeFill="accent5" w:themeFillTint="33"/>
            <w:vAlign w:val="center"/>
          </w:tcPr>
          <w:p w:rsidRPr="00962FE4" w:rsidR="00962FE4" w:rsidP="00962FE4" w:rsidRDefault="00962FE4" w14:paraId="20C58F83" w14:textId="77777777">
            <w:pPr>
              <w:rPr>
                <w:rFonts w:ascii="Arial" w:hAnsi="Arial" w:cs="Arial"/>
                <w:sz w:val="24"/>
                <w:szCs w:val="24"/>
              </w:rPr>
            </w:pPr>
            <w:r w:rsidRPr="00962FE4">
              <w:rPr>
                <w:rFonts w:ascii="Arial" w:hAnsi="Arial" w:cs="Arial"/>
                <w:sz w:val="24"/>
                <w:szCs w:val="24"/>
              </w:rPr>
              <w:t>Land Purchase</w:t>
            </w:r>
          </w:p>
        </w:tc>
        <w:tc>
          <w:tcPr>
            <w:tcW w:w="792" w:type="pct"/>
          </w:tcPr>
          <w:p w:rsidRPr="00962FE4" w:rsidR="00962FE4" w:rsidP="00962FE4" w:rsidRDefault="00962FE4" w14:paraId="561F61FD" w14:textId="77777777">
            <w:pPr>
              <w:jc w:val="right"/>
              <w:rPr>
                <w:rFonts w:ascii="Arial" w:hAnsi="Arial" w:cs="Arial"/>
                <w:b/>
                <w:sz w:val="24"/>
                <w:szCs w:val="24"/>
              </w:rPr>
            </w:pPr>
          </w:p>
        </w:tc>
        <w:tc>
          <w:tcPr>
            <w:tcW w:w="793" w:type="pct"/>
            <w:vAlign w:val="center"/>
          </w:tcPr>
          <w:p w:rsidRPr="00962FE4" w:rsidR="00962FE4" w:rsidP="00962FE4" w:rsidRDefault="00962FE4" w14:paraId="0CFF191B" w14:textId="77777777">
            <w:pPr>
              <w:jc w:val="right"/>
              <w:rPr>
                <w:rFonts w:ascii="Arial" w:hAnsi="Arial" w:cs="Arial"/>
                <w:b/>
                <w:sz w:val="24"/>
                <w:szCs w:val="24"/>
              </w:rPr>
            </w:pPr>
          </w:p>
        </w:tc>
        <w:tc>
          <w:tcPr>
            <w:tcW w:w="792" w:type="pct"/>
            <w:vAlign w:val="center"/>
          </w:tcPr>
          <w:p w:rsidRPr="00962FE4" w:rsidR="00962FE4" w:rsidP="00962FE4" w:rsidRDefault="00962FE4" w14:paraId="3172CD64" w14:textId="77777777">
            <w:pPr>
              <w:jc w:val="right"/>
              <w:rPr>
                <w:rFonts w:ascii="Arial" w:hAnsi="Arial" w:cs="Arial"/>
                <w:b/>
                <w:sz w:val="24"/>
                <w:szCs w:val="24"/>
              </w:rPr>
            </w:pPr>
          </w:p>
        </w:tc>
        <w:tc>
          <w:tcPr>
            <w:tcW w:w="788" w:type="pct"/>
            <w:vAlign w:val="center"/>
          </w:tcPr>
          <w:p w:rsidRPr="00962FE4" w:rsidR="00962FE4" w:rsidP="00962FE4" w:rsidRDefault="00962FE4" w14:paraId="1C3E5218" w14:textId="77777777">
            <w:pPr>
              <w:jc w:val="right"/>
              <w:rPr>
                <w:rFonts w:ascii="Arial" w:hAnsi="Arial" w:cs="Arial"/>
                <w:b/>
                <w:sz w:val="24"/>
                <w:szCs w:val="24"/>
              </w:rPr>
            </w:pPr>
          </w:p>
        </w:tc>
      </w:tr>
      <w:tr w:rsidRPr="00962FE4" w:rsidR="00962FE4" w:rsidTr="00590A50" w14:paraId="4D5E48EF" w14:textId="77777777">
        <w:tc>
          <w:tcPr>
            <w:tcW w:w="1835" w:type="pct"/>
            <w:shd w:val="clear" w:color="auto" w:fill="DAEEF3" w:themeFill="accent5" w:themeFillTint="33"/>
            <w:vAlign w:val="center"/>
          </w:tcPr>
          <w:p w:rsidRPr="00962FE4" w:rsidR="00962FE4" w:rsidP="00962FE4" w:rsidRDefault="00962FE4" w14:paraId="3802965F" w14:textId="77777777">
            <w:pPr>
              <w:rPr>
                <w:rFonts w:ascii="Arial" w:hAnsi="Arial" w:cs="Arial"/>
                <w:sz w:val="24"/>
                <w:szCs w:val="24"/>
              </w:rPr>
            </w:pPr>
            <w:r w:rsidRPr="00962FE4">
              <w:rPr>
                <w:rFonts w:ascii="Arial" w:hAnsi="Arial" w:cs="Arial"/>
                <w:sz w:val="24"/>
                <w:szCs w:val="24"/>
              </w:rPr>
              <w:t>Accommodation Works</w:t>
            </w:r>
          </w:p>
        </w:tc>
        <w:tc>
          <w:tcPr>
            <w:tcW w:w="792" w:type="pct"/>
          </w:tcPr>
          <w:p w:rsidRPr="00962FE4" w:rsidR="00962FE4" w:rsidP="00962FE4" w:rsidRDefault="00962FE4" w14:paraId="564F9759" w14:textId="77777777">
            <w:pPr>
              <w:jc w:val="right"/>
              <w:rPr>
                <w:rFonts w:ascii="Arial" w:hAnsi="Arial" w:cs="Arial"/>
                <w:b/>
                <w:sz w:val="24"/>
                <w:szCs w:val="24"/>
              </w:rPr>
            </w:pPr>
          </w:p>
        </w:tc>
        <w:tc>
          <w:tcPr>
            <w:tcW w:w="793" w:type="pct"/>
            <w:vAlign w:val="center"/>
          </w:tcPr>
          <w:p w:rsidRPr="00962FE4" w:rsidR="00962FE4" w:rsidP="00962FE4" w:rsidRDefault="00962FE4" w14:paraId="466E0D32" w14:textId="77777777">
            <w:pPr>
              <w:jc w:val="right"/>
              <w:rPr>
                <w:rFonts w:ascii="Arial" w:hAnsi="Arial" w:cs="Arial"/>
                <w:b/>
                <w:sz w:val="24"/>
                <w:szCs w:val="24"/>
              </w:rPr>
            </w:pPr>
          </w:p>
        </w:tc>
        <w:tc>
          <w:tcPr>
            <w:tcW w:w="792" w:type="pct"/>
            <w:vAlign w:val="center"/>
          </w:tcPr>
          <w:p w:rsidRPr="00962FE4" w:rsidR="00962FE4" w:rsidP="00962FE4" w:rsidRDefault="00962FE4" w14:paraId="06FD052B" w14:textId="77777777">
            <w:pPr>
              <w:jc w:val="right"/>
              <w:rPr>
                <w:rFonts w:ascii="Arial" w:hAnsi="Arial" w:cs="Arial"/>
                <w:b/>
                <w:sz w:val="24"/>
                <w:szCs w:val="24"/>
              </w:rPr>
            </w:pPr>
          </w:p>
        </w:tc>
        <w:tc>
          <w:tcPr>
            <w:tcW w:w="788" w:type="pct"/>
            <w:vAlign w:val="center"/>
          </w:tcPr>
          <w:p w:rsidRPr="00962FE4" w:rsidR="00962FE4" w:rsidP="00962FE4" w:rsidRDefault="00962FE4" w14:paraId="33BBF978" w14:textId="77777777">
            <w:pPr>
              <w:jc w:val="right"/>
              <w:rPr>
                <w:rFonts w:ascii="Arial" w:hAnsi="Arial" w:cs="Arial"/>
                <w:b/>
                <w:sz w:val="24"/>
                <w:szCs w:val="24"/>
              </w:rPr>
            </w:pPr>
          </w:p>
        </w:tc>
      </w:tr>
      <w:tr w:rsidRPr="00962FE4" w:rsidR="00962FE4" w:rsidTr="00590A50" w14:paraId="588E79FF" w14:textId="77777777">
        <w:tc>
          <w:tcPr>
            <w:tcW w:w="1835" w:type="pct"/>
            <w:shd w:val="clear" w:color="auto" w:fill="DAEEF3" w:themeFill="accent5" w:themeFillTint="33"/>
            <w:vAlign w:val="center"/>
          </w:tcPr>
          <w:p w:rsidRPr="00962FE4" w:rsidR="00962FE4" w:rsidP="00962FE4" w:rsidRDefault="00962FE4" w14:paraId="3520D895" w14:textId="77777777">
            <w:pPr>
              <w:rPr>
                <w:rFonts w:ascii="Arial" w:hAnsi="Arial" w:cs="Arial"/>
                <w:sz w:val="24"/>
                <w:szCs w:val="24"/>
              </w:rPr>
            </w:pPr>
            <w:r w:rsidRPr="00962FE4">
              <w:rPr>
                <w:rFonts w:ascii="Arial" w:hAnsi="Arial" w:cs="Arial"/>
                <w:sz w:val="24"/>
                <w:szCs w:val="24"/>
              </w:rPr>
              <w:t>Construction</w:t>
            </w:r>
          </w:p>
        </w:tc>
        <w:tc>
          <w:tcPr>
            <w:tcW w:w="792" w:type="pct"/>
          </w:tcPr>
          <w:p w:rsidRPr="00962FE4" w:rsidR="00962FE4" w:rsidP="00962FE4" w:rsidRDefault="00962FE4" w14:paraId="4821AB36" w14:textId="77777777">
            <w:pPr>
              <w:jc w:val="right"/>
              <w:rPr>
                <w:rFonts w:ascii="Arial" w:hAnsi="Arial" w:cs="Arial"/>
                <w:b/>
                <w:sz w:val="24"/>
                <w:szCs w:val="24"/>
              </w:rPr>
            </w:pPr>
          </w:p>
        </w:tc>
        <w:tc>
          <w:tcPr>
            <w:tcW w:w="793" w:type="pct"/>
            <w:vAlign w:val="center"/>
          </w:tcPr>
          <w:p w:rsidRPr="00962FE4" w:rsidR="00962FE4" w:rsidP="00962FE4" w:rsidRDefault="00962FE4" w14:paraId="4EB223B6" w14:textId="77777777">
            <w:pPr>
              <w:jc w:val="right"/>
              <w:rPr>
                <w:rFonts w:ascii="Arial" w:hAnsi="Arial" w:cs="Arial"/>
                <w:b/>
                <w:sz w:val="24"/>
                <w:szCs w:val="24"/>
              </w:rPr>
            </w:pPr>
          </w:p>
        </w:tc>
        <w:tc>
          <w:tcPr>
            <w:tcW w:w="792" w:type="pct"/>
            <w:vAlign w:val="center"/>
          </w:tcPr>
          <w:p w:rsidRPr="00962FE4" w:rsidR="00962FE4" w:rsidP="00962FE4" w:rsidRDefault="00962FE4" w14:paraId="2310E8F1" w14:textId="77777777">
            <w:pPr>
              <w:jc w:val="right"/>
              <w:rPr>
                <w:rFonts w:ascii="Arial" w:hAnsi="Arial" w:cs="Arial"/>
                <w:b/>
                <w:sz w:val="24"/>
                <w:szCs w:val="24"/>
              </w:rPr>
            </w:pPr>
          </w:p>
        </w:tc>
        <w:tc>
          <w:tcPr>
            <w:tcW w:w="788" w:type="pct"/>
            <w:vAlign w:val="center"/>
          </w:tcPr>
          <w:p w:rsidRPr="00962FE4" w:rsidR="00962FE4" w:rsidP="00962FE4" w:rsidRDefault="00962FE4" w14:paraId="5AC527A3" w14:textId="77777777">
            <w:pPr>
              <w:jc w:val="right"/>
              <w:rPr>
                <w:rFonts w:ascii="Arial" w:hAnsi="Arial" w:cs="Arial"/>
                <w:b/>
                <w:sz w:val="24"/>
                <w:szCs w:val="24"/>
              </w:rPr>
            </w:pPr>
          </w:p>
        </w:tc>
      </w:tr>
      <w:tr w:rsidRPr="00962FE4" w:rsidR="00962FE4" w:rsidTr="00590A50" w14:paraId="71916C2F" w14:textId="77777777">
        <w:tc>
          <w:tcPr>
            <w:tcW w:w="1835" w:type="pct"/>
            <w:shd w:val="clear" w:color="auto" w:fill="DAEEF3" w:themeFill="accent5" w:themeFillTint="33"/>
            <w:vAlign w:val="center"/>
          </w:tcPr>
          <w:p w:rsidRPr="00962FE4" w:rsidR="00962FE4" w:rsidP="00962FE4" w:rsidRDefault="00962FE4" w14:paraId="6CEB070C" w14:textId="77777777">
            <w:pPr>
              <w:rPr>
                <w:rFonts w:ascii="Arial" w:hAnsi="Arial" w:cs="Arial"/>
                <w:sz w:val="24"/>
                <w:szCs w:val="24"/>
              </w:rPr>
            </w:pPr>
            <w:r w:rsidRPr="00962FE4">
              <w:rPr>
                <w:rFonts w:ascii="Arial" w:hAnsi="Arial" w:cs="Arial"/>
                <w:sz w:val="24"/>
                <w:szCs w:val="24"/>
              </w:rPr>
              <w:t>Project Management</w:t>
            </w:r>
          </w:p>
        </w:tc>
        <w:tc>
          <w:tcPr>
            <w:tcW w:w="792" w:type="pct"/>
          </w:tcPr>
          <w:p w:rsidRPr="00962FE4" w:rsidR="00962FE4" w:rsidP="00962FE4" w:rsidRDefault="00962FE4" w14:paraId="0F7A4848" w14:textId="77777777">
            <w:pPr>
              <w:jc w:val="right"/>
              <w:rPr>
                <w:rFonts w:ascii="Arial" w:hAnsi="Arial" w:cs="Arial"/>
                <w:b/>
                <w:sz w:val="24"/>
                <w:szCs w:val="24"/>
              </w:rPr>
            </w:pPr>
          </w:p>
        </w:tc>
        <w:tc>
          <w:tcPr>
            <w:tcW w:w="793" w:type="pct"/>
            <w:vAlign w:val="center"/>
          </w:tcPr>
          <w:p w:rsidRPr="00962FE4" w:rsidR="00962FE4" w:rsidP="00962FE4" w:rsidRDefault="00962FE4" w14:paraId="61339B71" w14:textId="77777777">
            <w:pPr>
              <w:jc w:val="right"/>
              <w:rPr>
                <w:rFonts w:ascii="Arial" w:hAnsi="Arial" w:cs="Arial"/>
                <w:b/>
                <w:sz w:val="24"/>
                <w:szCs w:val="24"/>
              </w:rPr>
            </w:pPr>
          </w:p>
        </w:tc>
        <w:tc>
          <w:tcPr>
            <w:tcW w:w="792" w:type="pct"/>
            <w:vAlign w:val="center"/>
          </w:tcPr>
          <w:p w:rsidRPr="00962FE4" w:rsidR="00962FE4" w:rsidP="00962FE4" w:rsidRDefault="00962FE4" w14:paraId="13DF1B1D" w14:textId="77777777">
            <w:pPr>
              <w:jc w:val="right"/>
              <w:rPr>
                <w:rFonts w:ascii="Arial" w:hAnsi="Arial" w:cs="Arial"/>
                <w:b/>
                <w:sz w:val="24"/>
                <w:szCs w:val="24"/>
              </w:rPr>
            </w:pPr>
          </w:p>
        </w:tc>
        <w:tc>
          <w:tcPr>
            <w:tcW w:w="788" w:type="pct"/>
            <w:vAlign w:val="center"/>
          </w:tcPr>
          <w:p w:rsidRPr="00962FE4" w:rsidR="00962FE4" w:rsidP="00962FE4" w:rsidRDefault="00962FE4" w14:paraId="711FF1F0" w14:textId="77777777">
            <w:pPr>
              <w:jc w:val="right"/>
              <w:rPr>
                <w:rFonts w:ascii="Arial" w:hAnsi="Arial" w:cs="Arial"/>
                <w:b/>
                <w:sz w:val="24"/>
                <w:szCs w:val="24"/>
              </w:rPr>
            </w:pPr>
          </w:p>
        </w:tc>
      </w:tr>
      <w:tr w:rsidRPr="00962FE4" w:rsidR="00962FE4" w:rsidTr="00590A50" w14:paraId="354CEBB2" w14:textId="77777777">
        <w:tc>
          <w:tcPr>
            <w:tcW w:w="1835" w:type="pct"/>
            <w:shd w:val="clear" w:color="auto" w:fill="DAEEF3" w:themeFill="accent5" w:themeFillTint="33"/>
            <w:vAlign w:val="center"/>
          </w:tcPr>
          <w:p w:rsidRPr="00962FE4" w:rsidR="00962FE4" w:rsidP="00962FE4" w:rsidRDefault="00962FE4" w14:paraId="72F04BC5" w14:textId="77777777">
            <w:pPr>
              <w:rPr>
                <w:rFonts w:ascii="Arial" w:hAnsi="Arial" w:cs="Arial"/>
                <w:sz w:val="24"/>
                <w:szCs w:val="24"/>
              </w:rPr>
            </w:pPr>
            <w:r w:rsidRPr="00962FE4">
              <w:rPr>
                <w:rFonts w:ascii="Arial" w:hAnsi="Arial" w:cs="Arial"/>
                <w:sz w:val="24"/>
                <w:szCs w:val="24"/>
              </w:rPr>
              <w:t>Monitoring and Evaluation</w:t>
            </w:r>
          </w:p>
        </w:tc>
        <w:tc>
          <w:tcPr>
            <w:tcW w:w="792" w:type="pct"/>
          </w:tcPr>
          <w:p w:rsidRPr="00962FE4" w:rsidR="00962FE4" w:rsidP="00962FE4" w:rsidRDefault="00962FE4" w14:paraId="0797B8C9" w14:textId="77777777">
            <w:pPr>
              <w:jc w:val="right"/>
              <w:rPr>
                <w:rFonts w:ascii="Arial" w:hAnsi="Arial" w:cs="Arial"/>
                <w:b/>
                <w:sz w:val="24"/>
                <w:szCs w:val="24"/>
              </w:rPr>
            </w:pPr>
          </w:p>
        </w:tc>
        <w:tc>
          <w:tcPr>
            <w:tcW w:w="793" w:type="pct"/>
            <w:vAlign w:val="center"/>
          </w:tcPr>
          <w:p w:rsidRPr="00962FE4" w:rsidR="00962FE4" w:rsidP="00962FE4" w:rsidRDefault="00962FE4" w14:paraId="6298A001" w14:textId="77777777">
            <w:pPr>
              <w:jc w:val="right"/>
              <w:rPr>
                <w:rFonts w:ascii="Arial" w:hAnsi="Arial" w:cs="Arial"/>
                <w:b/>
                <w:sz w:val="24"/>
                <w:szCs w:val="24"/>
              </w:rPr>
            </w:pPr>
          </w:p>
        </w:tc>
        <w:tc>
          <w:tcPr>
            <w:tcW w:w="792" w:type="pct"/>
            <w:vAlign w:val="center"/>
          </w:tcPr>
          <w:p w:rsidRPr="00962FE4" w:rsidR="00962FE4" w:rsidP="00962FE4" w:rsidRDefault="00962FE4" w14:paraId="143F2DEB" w14:textId="77777777">
            <w:pPr>
              <w:jc w:val="right"/>
              <w:rPr>
                <w:rFonts w:ascii="Arial" w:hAnsi="Arial" w:cs="Arial"/>
                <w:b/>
                <w:sz w:val="24"/>
                <w:szCs w:val="24"/>
              </w:rPr>
            </w:pPr>
          </w:p>
        </w:tc>
        <w:tc>
          <w:tcPr>
            <w:tcW w:w="788" w:type="pct"/>
            <w:vAlign w:val="center"/>
          </w:tcPr>
          <w:p w:rsidRPr="00962FE4" w:rsidR="00962FE4" w:rsidP="00962FE4" w:rsidRDefault="00962FE4" w14:paraId="56D144E5" w14:textId="77777777">
            <w:pPr>
              <w:jc w:val="right"/>
              <w:rPr>
                <w:rFonts w:ascii="Arial" w:hAnsi="Arial" w:cs="Arial"/>
                <w:b/>
                <w:sz w:val="24"/>
                <w:szCs w:val="24"/>
              </w:rPr>
            </w:pPr>
          </w:p>
        </w:tc>
      </w:tr>
      <w:tr w:rsidRPr="00962FE4" w:rsidR="00C356EC" w:rsidTr="00590A50" w14:paraId="55662A21" w14:textId="77777777">
        <w:tc>
          <w:tcPr>
            <w:tcW w:w="1835" w:type="pct"/>
            <w:shd w:val="clear" w:color="auto" w:fill="DAEEF3" w:themeFill="accent5" w:themeFillTint="33"/>
            <w:vAlign w:val="center"/>
          </w:tcPr>
          <w:p w:rsidRPr="00962FE4" w:rsidR="00C356EC" w:rsidP="00962FE4" w:rsidRDefault="00C356EC" w14:paraId="62FAD1B8" w14:textId="77777777">
            <w:pPr>
              <w:rPr>
                <w:rFonts w:ascii="Arial" w:hAnsi="Arial" w:cs="Arial"/>
                <w:sz w:val="24"/>
                <w:szCs w:val="24"/>
              </w:rPr>
            </w:pPr>
            <w:r>
              <w:rPr>
                <w:rFonts w:ascii="Arial" w:hAnsi="Arial" w:cs="Arial"/>
                <w:sz w:val="24"/>
                <w:szCs w:val="24"/>
              </w:rPr>
              <w:t>Promotion</w:t>
            </w:r>
          </w:p>
        </w:tc>
        <w:tc>
          <w:tcPr>
            <w:tcW w:w="792" w:type="pct"/>
          </w:tcPr>
          <w:p w:rsidRPr="00962FE4" w:rsidR="00C356EC" w:rsidP="00962FE4" w:rsidRDefault="00C356EC" w14:paraId="4B4C79AD" w14:textId="77777777">
            <w:pPr>
              <w:jc w:val="right"/>
              <w:rPr>
                <w:rFonts w:ascii="Arial" w:hAnsi="Arial" w:cs="Arial"/>
                <w:b/>
                <w:sz w:val="24"/>
                <w:szCs w:val="24"/>
              </w:rPr>
            </w:pPr>
          </w:p>
        </w:tc>
        <w:tc>
          <w:tcPr>
            <w:tcW w:w="793" w:type="pct"/>
            <w:vAlign w:val="center"/>
          </w:tcPr>
          <w:p w:rsidRPr="00962FE4" w:rsidR="00C356EC" w:rsidP="00962FE4" w:rsidRDefault="00C356EC" w14:paraId="4FE4C906" w14:textId="77777777">
            <w:pPr>
              <w:jc w:val="right"/>
              <w:rPr>
                <w:rFonts w:ascii="Arial" w:hAnsi="Arial" w:cs="Arial"/>
                <w:b/>
                <w:sz w:val="24"/>
                <w:szCs w:val="24"/>
              </w:rPr>
            </w:pPr>
          </w:p>
        </w:tc>
        <w:tc>
          <w:tcPr>
            <w:tcW w:w="792" w:type="pct"/>
            <w:vAlign w:val="center"/>
          </w:tcPr>
          <w:p w:rsidRPr="00962FE4" w:rsidR="00C356EC" w:rsidP="00962FE4" w:rsidRDefault="00C356EC" w14:paraId="1700C998" w14:textId="77777777">
            <w:pPr>
              <w:jc w:val="right"/>
              <w:rPr>
                <w:rFonts w:ascii="Arial" w:hAnsi="Arial" w:cs="Arial"/>
                <w:b/>
                <w:sz w:val="24"/>
                <w:szCs w:val="24"/>
              </w:rPr>
            </w:pPr>
          </w:p>
        </w:tc>
        <w:tc>
          <w:tcPr>
            <w:tcW w:w="788" w:type="pct"/>
            <w:vAlign w:val="center"/>
          </w:tcPr>
          <w:p w:rsidRPr="00962FE4" w:rsidR="00C356EC" w:rsidP="00962FE4" w:rsidRDefault="00C356EC" w14:paraId="14427A9A" w14:textId="77777777">
            <w:pPr>
              <w:jc w:val="right"/>
              <w:rPr>
                <w:rFonts w:ascii="Arial" w:hAnsi="Arial" w:cs="Arial"/>
                <w:b/>
                <w:sz w:val="24"/>
                <w:szCs w:val="24"/>
              </w:rPr>
            </w:pPr>
          </w:p>
        </w:tc>
      </w:tr>
      <w:tr w:rsidRPr="00962FE4" w:rsidR="00962FE4" w:rsidTr="00590A50" w14:paraId="73A2A63C" w14:textId="77777777">
        <w:tc>
          <w:tcPr>
            <w:tcW w:w="1835" w:type="pct"/>
            <w:shd w:val="clear" w:color="auto" w:fill="DAEEF3" w:themeFill="accent5" w:themeFillTint="33"/>
            <w:vAlign w:val="center"/>
          </w:tcPr>
          <w:p w:rsidRPr="00962FE4" w:rsidR="00962FE4" w:rsidP="00962FE4" w:rsidRDefault="00962FE4" w14:paraId="4B6B1911" w14:textId="77777777">
            <w:pPr>
              <w:rPr>
                <w:rFonts w:ascii="Arial" w:hAnsi="Arial" w:cs="Arial"/>
                <w:b/>
                <w:sz w:val="24"/>
                <w:szCs w:val="24"/>
              </w:rPr>
            </w:pPr>
            <w:r w:rsidRPr="00962FE4">
              <w:rPr>
                <w:rFonts w:ascii="Arial" w:hAnsi="Arial" w:cs="Arial"/>
                <w:b/>
                <w:sz w:val="24"/>
                <w:szCs w:val="24"/>
              </w:rPr>
              <w:t>GROSS TOTAL</w:t>
            </w:r>
          </w:p>
        </w:tc>
        <w:tc>
          <w:tcPr>
            <w:tcW w:w="792" w:type="pct"/>
          </w:tcPr>
          <w:p w:rsidRPr="00962FE4" w:rsidR="00962FE4" w:rsidP="00962FE4" w:rsidRDefault="00A17D37" w14:paraId="66AD7C49" w14:textId="28BAC9E7">
            <w:pPr>
              <w:jc w:val="right"/>
              <w:rPr>
                <w:rFonts w:ascii="Arial" w:hAnsi="Arial" w:cs="Arial"/>
                <w:b/>
                <w:sz w:val="24"/>
                <w:szCs w:val="24"/>
              </w:rPr>
            </w:pPr>
            <w:r w:rsidRPr="00A17D37">
              <w:rPr>
                <w:rFonts w:ascii="Arial" w:hAnsi="Arial" w:cs="Arial"/>
                <w:b/>
                <w:sz w:val="24"/>
                <w:szCs w:val="24"/>
              </w:rPr>
              <w:t>168,968.75</w:t>
            </w:r>
          </w:p>
        </w:tc>
        <w:tc>
          <w:tcPr>
            <w:tcW w:w="793" w:type="pct"/>
            <w:vAlign w:val="center"/>
          </w:tcPr>
          <w:p w:rsidRPr="00962FE4" w:rsidR="00962FE4" w:rsidP="00962FE4" w:rsidRDefault="00A17D37" w14:paraId="2885F7EE" w14:textId="2DCE8F53">
            <w:pPr>
              <w:jc w:val="right"/>
              <w:rPr>
                <w:rFonts w:ascii="Arial" w:hAnsi="Arial" w:cs="Arial"/>
                <w:b/>
                <w:sz w:val="24"/>
                <w:szCs w:val="24"/>
              </w:rPr>
            </w:pPr>
            <w:r w:rsidRPr="00A17D37">
              <w:rPr>
                <w:rFonts w:ascii="Arial" w:hAnsi="Arial" w:cs="Arial"/>
                <w:b/>
                <w:sz w:val="24"/>
                <w:szCs w:val="24"/>
              </w:rPr>
              <w:t>168,968.75</w:t>
            </w:r>
          </w:p>
        </w:tc>
        <w:tc>
          <w:tcPr>
            <w:tcW w:w="792" w:type="pct"/>
            <w:vAlign w:val="center"/>
          </w:tcPr>
          <w:p w:rsidRPr="00962FE4" w:rsidR="00962FE4" w:rsidP="00962FE4" w:rsidRDefault="00A17D37" w14:paraId="36851F28" w14:textId="04B674F7">
            <w:pPr>
              <w:jc w:val="right"/>
              <w:rPr>
                <w:rFonts w:ascii="Arial" w:hAnsi="Arial" w:cs="Arial"/>
                <w:b/>
                <w:sz w:val="24"/>
                <w:szCs w:val="24"/>
              </w:rPr>
            </w:pPr>
            <w:r w:rsidRPr="00A17D37">
              <w:rPr>
                <w:rFonts w:ascii="Arial" w:hAnsi="Arial" w:cs="Arial"/>
                <w:b/>
                <w:sz w:val="24"/>
                <w:szCs w:val="24"/>
              </w:rPr>
              <w:t>168,968.75</w:t>
            </w:r>
          </w:p>
        </w:tc>
        <w:tc>
          <w:tcPr>
            <w:tcW w:w="788" w:type="pct"/>
            <w:vAlign w:val="center"/>
          </w:tcPr>
          <w:p w:rsidRPr="00962FE4" w:rsidR="00962FE4" w:rsidP="00962FE4" w:rsidRDefault="00A17D37" w14:paraId="2C091620" w14:textId="315EBB38">
            <w:pPr>
              <w:jc w:val="right"/>
              <w:rPr>
                <w:rFonts w:ascii="Arial" w:hAnsi="Arial" w:cs="Arial"/>
                <w:b/>
                <w:sz w:val="24"/>
                <w:szCs w:val="24"/>
              </w:rPr>
            </w:pPr>
            <w:r w:rsidRPr="00A17D37">
              <w:rPr>
                <w:rFonts w:ascii="Arial" w:hAnsi="Arial" w:cs="Arial"/>
                <w:b/>
                <w:sz w:val="24"/>
                <w:szCs w:val="24"/>
              </w:rPr>
              <w:t>168,968.75</w:t>
            </w:r>
          </w:p>
        </w:tc>
      </w:tr>
      <w:tr w:rsidRPr="00962FE4" w:rsidR="00962FE4" w:rsidTr="00590A50" w14:paraId="0988FF9B" w14:textId="77777777">
        <w:tc>
          <w:tcPr>
            <w:tcW w:w="1835" w:type="pct"/>
            <w:shd w:val="clear" w:color="auto" w:fill="DAEEF3" w:themeFill="accent5" w:themeFillTint="33"/>
            <w:vAlign w:val="center"/>
          </w:tcPr>
          <w:p w:rsidRPr="00962FE4" w:rsidR="00962FE4" w:rsidP="00866163" w:rsidRDefault="00962FE4" w14:paraId="41D0391E" w14:textId="77777777">
            <w:pPr>
              <w:rPr>
                <w:rFonts w:ascii="Arial" w:hAnsi="Arial" w:cs="Arial"/>
                <w:sz w:val="24"/>
                <w:szCs w:val="24"/>
              </w:rPr>
            </w:pPr>
            <w:r w:rsidRPr="00962FE4">
              <w:rPr>
                <w:rFonts w:ascii="Arial" w:hAnsi="Arial" w:cs="Arial"/>
                <w:sz w:val="24"/>
                <w:szCs w:val="24"/>
              </w:rPr>
              <w:t>Match funding amount, percentage contribution and source(s)</w:t>
            </w:r>
            <w:r w:rsidR="00866163">
              <w:rPr>
                <w:rFonts w:ascii="Arial" w:hAnsi="Arial" w:cs="Arial"/>
                <w:sz w:val="24"/>
                <w:szCs w:val="24"/>
              </w:rPr>
              <w:t xml:space="preserve"> </w:t>
            </w:r>
            <w:r w:rsidRPr="00962FE4">
              <w:rPr>
                <w:rFonts w:ascii="Arial" w:hAnsi="Arial" w:cs="Arial"/>
                <w:i/>
                <w:sz w:val="24"/>
                <w:szCs w:val="24"/>
              </w:rPr>
              <w:t>(insert name of organisation</w:t>
            </w:r>
            <w:r w:rsidRPr="00962FE4">
              <w:rPr>
                <w:rFonts w:ascii="Arial" w:hAnsi="Arial" w:cs="Arial"/>
                <w:sz w:val="24"/>
                <w:szCs w:val="24"/>
              </w:rPr>
              <w:t>)</w:t>
            </w:r>
          </w:p>
        </w:tc>
        <w:tc>
          <w:tcPr>
            <w:tcW w:w="792" w:type="pct"/>
          </w:tcPr>
          <w:p w:rsidRPr="00962FE4" w:rsidR="00962FE4" w:rsidP="00962FE4" w:rsidRDefault="00962FE4" w14:paraId="6C2C0E56" w14:textId="77777777">
            <w:pPr>
              <w:jc w:val="right"/>
              <w:rPr>
                <w:rFonts w:ascii="Arial" w:hAnsi="Arial" w:cs="Arial"/>
                <w:b/>
                <w:sz w:val="24"/>
                <w:szCs w:val="24"/>
              </w:rPr>
            </w:pPr>
          </w:p>
        </w:tc>
        <w:tc>
          <w:tcPr>
            <w:tcW w:w="793" w:type="pct"/>
            <w:vAlign w:val="center"/>
          </w:tcPr>
          <w:p w:rsidRPr="00962FE4" w:rsidR="00962FE4" w:rsidP="00962FE4" w:rsidRDefault="00962FE4" w14:paraId="712EDC4B" w14:textId="77777777">
            <w:pPr>
              <w:jc w:val="right"/>
              <w:rPr>
                <w:rFonts w:ascii="Arial" w:hAnsi="Arial" w:cs="Arial"/>
                <w:b/>
                <w:sz w:val="24"/>
                <w:szCs w:val="24"/>
              </w:rPr>
            </w:pPr>
          </w:p>
        </w:tc>
        <w:tc>
          <w:tcPr>
            <w:tcW w:w="792" w:type="pct"/>
            <w:vAlign w:val="center"/>
          </w:tcPr>
          <w:p w:rsidRPr="00962FE4" w:rsidR="00962FE4" w:rsidP="00962FE4" w:rsidRDefault="00962FE4" w14:paraId="2DC62E8C" w14:textId="77777777">
            <w:pPr>
              <w:jc w:val="right"/>
              <w:rPr>
                <w:rFonts w:ascii="Arial" w:hAnsi="Arial" w:cs="Arial"/>
                <w:b/>
                <w:sz w:val="24"/>
                <w:szCs w:val="24"/>
              </w:rPr>
            </w:pPr>
          </w:p>
        </w:tc>
        <w:tc>
          <w:tcPr>
            <w:tcW w:w="788" w:type="pct"/>
            <w:vAlign w:val="center"/>
          </w:tcPr>
          <w:p w:rsidRPr="00962FE4" w:rsidR="00962FE4" w:rsidP="00962FE4" w:rsidRDefault="00962FE4" w14:paraId="26F469BB" w14:textId="77777777">
            <w:pPr>
              <w:jc w:val="right"/>
              <w:rPr>
                <w:rFonts w:ascii="Arial" w:hAnsi="Arial" w:cs="Arial"/>
                <w:b/>
                <w:sz w:val="24"/>
                <w:szCs w:val="24"/>
              </w:rPr>
            </w:pPr>
          </w:p>
        </w:tc>
      </w:tr>
      <w:tr w:rsidRPr="00962FE4" w:rsidR="00962FE4" w:rsidTr="00590A50" w14:paraId="045B94EE" w14:textId="77777777">
        <w:tc>
          <w:tcPr>
            <w:tcW w:w="1835" w:type="pct"/>
            <w:shd w:val="clear" w:color="auto" w:fill="DAEEF3" w:themeFill="accent5" w:themeFillTint="33"/>
            <w:vAlign w:val="center"/>
          </w:tcPr>
          <w:p w:rsidRPr="00962FE4" w:rsidR="00962FE4" w:rsidP="00962FE4" w:rsidRDefault="00962FE4" w14:paraId="67C29A86" w14:textId="77777777">
            <w:pPr>
              <w:rPr>
                <w:rFonts w:ascii="Arial" w:hAnsi="Arial" w:cs="Arial"/>
                <w:b/>
                <w:sz w:val="24"/>
                <w:szCs w:val="24"/>
              </w:rPr>
            </w:pPr>
            <w:r w:rsidRPr="00962FE4">
              <w:rPr>
                <w:rFonts w:ascii="Arial" w:hAnsi="Arial" w:cs="Arial"/>
                <w:b/>
                <w:sz w:val="24"/>
                <w:szCs w:val="24"/>
              </w:rPr>
              <w:t>NET TOTAL</w:t>
            </w:r>
          </w:p>
        </w:tc>
        <w:tc>
          <w:tcPr>
            <w:tcW w:w="792" w:type="pct"/>
          </w:tcPr>
          <w:p w:rsidRPr="00962FE4" w:rsidR="00962FE4" w:rsidP="00962FE4" w:rsidRDefault="00E42816" w14:paraId="2FAEEFE1" w14:textId="499505FC">
            <w:pPr>
              <w:jc w:val="right"/>
              <w:rPr>
                <w:rFonts w:ascii="Arial" w:hAnsi="Arial" w:cs="Arial"/>
                <w:b/>
                <w:sz w:val="24"/>
                <w:szCs w:val="24"/>
              </w:rPr>
            </w:pPr>
            <w:r w:rsidRPr="00E42816">
              <w:rPr>
                <w:rFonts w:ascii="Arial" w:hAnsi="Arial" w:cs="Arial"/>
                <w:b/>
                <w:sz w:val="24"/>
                <w:szCs w:val="24"/>
              </w:rPr>
              <w:t>168,968.75</w:t>
            </w:r>
          </w:p>
        </w:tc>
        <w:tc>
          <w:tcPr>
            <w:tcW w:w="793" w:type="pct"/>
            <w:vAlign w:val="center"/>
          </w:tcPr>
          <w:p w:rsidRPr="00962FE4" w:rsidR="00962FE4" w:rsidP="00962FE4" w:rsidRDefault="00E42816" w14:paraId="65356579" w14:textId="756D11A3">
            <w:pPr>
              <w:jc w:val="right"/>
              <w:rPr>
                <w:rFonts w:ascii="Arial" w:hAnsi="Arial" w:cs="Arial"/>
                <w:b/>
                <w:sz w:val="24"/>
                <w:szCs w:val="24"/>
              </w:rPr>
            </w:pPr>
            <w:r w:rsidRPr="00E42816">
              <w:rPr>
                <w:rFonts w:ascii="Arial" w:hAnsi="Arial" w:cs="Arial"/>
                <w:b/>
                <w:sz w:val="24"/>
                <w:szCs w:val="24"/>
              </w:rPr>
              <w:t>168,968.75</w:t>
            </w:r>
          </w:p>
        </w:tc>
        <w:tc>
          <w:tcPr>
            <w:tcW w:w="792" w:type="pct"/>
            <w:vAlign w:val="center"/>
          </w:tcPr>
          <w:p w:rsidRPr="00962FE4" w:rsidR="00962FE4" w:rsidP="00962FE4" w:rsidRDefault="00E42816" w14:paraId="4C82D1E3" w14:textId="3348DD2A">
            <w:pPr>
              <w:jc w:val="right"/>
              <w:rPr>
                <w:rFonts w:ascii="Arial" w:hAnsi="Arial" w:cs="Arial"/>
                <w:b/>
                <w:sz w:val="24"/>
                <w:szCs w:val="24"/>
              </w:rPr>
            </w:pPr>
            <w:r w:rsidRPr="00E42816">
              <w:rPr>
                <w:rFonts w:ascii="Arial" w:hAnsi="Arial" w:cs="Arial"/>
                <w:b/>
                <w:sz w:val="24"/>
                <w:szCs w:val="24"/>
              </w:rPr>
              <w:t>168,968.75</w:t>
            </w:r>
          </w:p>
        </w:tc>
        <w:tc>
          <w:tcPr>
            <w:tcW w:w="788" w:type="pct"/>
            <w:vAlign w:val="center"/>
          </w:tcPr>
          <w:p w:rsidRPr="00962FE4" w:rsidR="00962FE4" w:rsidP="00962FE4" w:rsidRDefault="00E42816" w14:paraId="51BABFC4" w14:textId="736A13CD">
            <w:pPr>
              <w:jc w:val="right"/>
              <w:rPr>
                <w:rFonts w:ascii="Arial" w:hAnsi="Arial" w:cs="Arial"/>
                <w:b/>
                <w:sz w:val="24"/>
                <w:szCs w:val="24"/>
              </w:rPr>
            </w:pPr>
            <w:r w:rsidRPr="00E42816">
              <w:rPr>
                <w:rFonts w:ascii="Arial" w:hAnsi="Arial" w:cs="Arial"/>
                <w:b/>
                <w:sz w:val="24"/>
                <w:szCs w:val="24"/>
              </w:rPr>
              <w:t>168,968.75</w:t>
            </w:r>
          </w:p>
        </w:tc>
      </w:tr>
    </w:tbl>
    <w:p w:rsidRPr="00962FE4" w:rsidR="00962FE4" w:rsidP="00962FE4" w:rsidRDefault="00962FE4" w14:paraId="486D0FF4" w14:textId="77777777">
      <w:pPr>
        <w:rPr>
          <w:rFonts w:ascii="Arial" w:hAnsi="Arial" w:cs="Arial"/>
          <w:b/>
          <w:sz w:val="24"/>
          <w:szCs w:val="24"/>
        </w:rPr>
      </w:pPr>
    </w:p>
    <w:p w:rsidR="00962FE4" w:rsidRDefault="00962FE4" w14:paraId="1B09E4E6" w14:textId="77777777">
      <w:pPr>
        <w:rPr>
          <w:rFonts w:ascii="Arial" w:hAnsi="Arial" w:cs="Arial"/>
        </w:rPr>
      </w:pPr>
    </w:p>
    <w:p w:rsidR="00EC4E78" w:rsidRDefault="00EC4E78" w14:paraId="659F1C8D" w14:textId="77777777">
      <w:pPr>
        <w:rPr>
          <w:rFonts w:ascii="Arial" w:hAnsi="Arial" w:cs="Arial"/>
          <w:b/>
        </w:rPr>
      </w:pPr>
      <w:r>
        <w:rPr>
          <w:rFonts w:ascii="Arial" w:hAnsi="Arial" w:cs="Arial"/>
          <w:b/>
        </w:rPr>
        <w:br w:type="page"/>
      </w:r>
    </w:p>
    <w:p w:rsidRPr="00962BC2" w:rsidR="00FA1C65" w:rsidRDefault="00621F3C" w14:paraId="241734A0" w14:textId="77777777">
      <w:pPr>
        <w:rPr>
          <w:rFonts w:ascii="Arial" w:hAnsi="Arial" w:cs="Arial"/>
          <w:b/>
          <w:sz w:val="24"/>
          <w:szCs w:val="24"/>
        </w:rPr>
      </w:pPr>
      <w:r w:rsidRPr="00962BC2">
        <w:rPr>
          <w:rFonts w:ascii="Arial" w:hAnsi="Arial" w:cs="Arial"/>
          <w:b/>
          <w:sz w:val="24"/>
          <w:szCs w:val="24"/>
        </w:rPr>
        <w:lastRenderedPageBreak/>
        <w:t xml:space="preserve">5. </w:t>
      </w:r>
      <w:r w:rsidRPr="00962BC2" w:rsidR="00FA1C65">
        <w:rPr>
          <w:rFonts w:ascii="Arial" w:hAnsi="Arial" w:cs="Arial"/>
          <w:b/>
          <w:sz w:val="24"/>
          <w:szCs w:val="24"/>
        </w:rPr>
        <w:t>COMMERCIAL CASE</w:t>
      </w:r>
    </w:p>
    <w:p w:rsidR="00AD2C07" w:rsidRDefault="00AD2C07" w14:paraId="294AAB14" w14:textId="77777777">
      <w:pPr>
        <w:rPr>
          <w:rFonts w:ascii="Arial" w:hAnsi="Arial" w:cs="Arial"/>
          <w:b/>
          <w:sz w:val="24"/>
          <w:szCs w:val="24"/>
        </w:rPr>
      </w:pPr>
    </w:p>
    <w:p w:rsidR="00962FE4" w:rsidRDefault="00AD2C07" w14:paraId="3091E6A6" w14:textId="77777777">
      <w:pPr>
        <w:rPr>
          <w:rFonts w:ascii="Arial" w:hAnsi="Arial" w:cs="Arial"/>
          <w:sz w:val="24"/>
          <w:szCs w:val="24"/>
        </w:rPr>
      </w:pPr>
      <w:r w:rsidRPr="00AD2C07">
        <w:rPr>
          <w:rFonts w:ascii="Arial" w:hAnsi="Arial" w:cs="Arial"/>
          <w:sz w:val="24"/>
          <w:szCs w:val="24"/>
        </w:rPr>
        <w:t>How will the scheme be procured? What is the number and experience of the likely sup</w:t>
      </w:r>
      <w:r>
        <w:rPr>
          <w:rFonts w:ascii="Arial" w:hAnsi="Arial" w:cs="Arial"/>
          <w:sz w:val="24"/>
          <w:szCs w:val="24"/>
        </w:rPr>
        <w:t>pliers? W</w:t>
      </w:r>
      <w:r w:rsidRPr="00AD2C07">
        <w:rPr>
          <w:rFonts w:ascii="Arial" w:hAnsi="Arial" w:cs="Arial"/>
          <w:sz w:val="24"/>
          <w:szCs w:val="24"/>
        </w:rPr>
        <w:t xml:space="preserve">hat are the key contractual arrangements, what </w:t>
      </w:r>
      <w:r w:rsidR="00590A50">
        <w:rPr>
          <w:rFonts w:ascii="Arial" w:hAnsi="Arial" w:cs="Arial"/>
          <w:sz w:val="24"/>
          <w:szCs w:val="24"/>
        </w:rPr>
        <w:t xml:space="preserve">is </w:t>
      </w:r>
      <w:r w:rsidRPr="00AD2C07">
        <w:rPr>
          <w:rFonts w:ascii="Arial" w:hAnsi="Arial" w:cs="Arial"/>
          <w:sz w:val="24"/>
          <w:szCs w:val="24"/>
        </w:rPr>
        <w:t xml:space="preserve">the contract length? </w:t>
      </w:r>
    </w:p>
    <w:p w:rsidR="00AD2C07" w:rsidRDefault="00AD2C07" w14:paraId="684A339C" w14:textId="77777777">
      <w:pPr>
        <w:rPr>
          <w:rFonts w:ascii="Arial" w:hAnsi="Arial" w:cs="Aria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50"/>
      </w:tblGrid>
      <w:tr w:rsidRPr="00962FE4" w:rsidR="00962FE4" w:rsidTr="006D195E" w14:paraId="6C64C5FB" w14:textId="77777777">
        <w:tc>
          <w:tcPr>
            <w:tcW w:w="13750" w:type="dxa"/>
            <w:tcBorders>
              <w:top w:val="single" w:color="auto" w:sz="4" w:space="0"/>
              <w:left w:val="single" w:color="auto" w:sz="4" w:space="0"/>
              <w:bottom w:val="single" w:color="auto" w:sz="4" w:space="0"/>
              <w:right w:val="single" w:color="auto" w:sz="4" w:space="0"/>
            </w:tcBorders>
            <w:shd w:val="clear" w:color="auto" w:fill="auto"/>
          </w:tcPr>
          <w:p w:rsidR="005457E7" w:rsidP="00C859F3" w:rsidRDefault="005457E7" w14:paraId="6A825F1D" w14:textId="158544E2">
            <w:pPr>
              <w:spacing w:before="120" w:after="120"/>
              <w:rPr>
                <w:rFonts w:ascii="Arial" w:hAnsi="Arial" w:cs="Arial"/>
                <w:sz w:val="24"/>
                <w:szCs w:val="24"/>
              </w:rPr>
            </w:pPr>
            <w:r w:rsidRPr="00DE0B46">
              <w:rPr>
                <w:rFonts w:ascii="Arial" w:hAnsi="Arial" w:cs="Arial"/>
                <w:sz w:val="24"/>
                <w:szCs w:val="24"/>
              </w:rPr>
              <w:t xml:space="preserve">Arcadis Consultants </w:t>
            </w:r>
            <w:r w:rsidR="00913359">
              <w:rPr>
                <w:rFonts w:ascii="Arial" w:hAnsi="Arial" w:cs="Arial"/>
                <w:sz w:val="24"/>
                <w:szCs w:val="24"/>
              </w:rPr>
              <w:t>have completed the WelTAG Stage</w:t>
            </w:r>
            <w:r w:rsidRPr="00DE0B46">
              <w:rPr>
                <w:rFonts w:ascii="Arial" w:hAnsi="Arial" w:cs="Arial"/>
                <w:sz w:val="24"/>
                <w:szCs w:val="24"/>
              </w:rPr>
              <w:t xml:space="preserve"> </w:t>
            </w:r>
            <w:r>
              <w:rPr>
                <w:rFonts w:ascii="Arial" w:hAnsi="Arial" w:cs="Arial"/>
                <w:sz w:val="24"/>
                <w:szCs w:val="24"/>
              </w:rPr>
              <w:t>Two</w:t>
            </w:r>
            <w:r w:rsidRPr="00DE0B46">
              <w:rPr>
                <w:rFonts w:ascii="Arial" w:hAnsi="Arial" w:cs="Arial"/>
                <w:sz w:val="24"/>
                <w:szCs w:val="24"/>
              </w:rPr>
              <w:t xml:space="preserve"> </w:t>
            </w:r>
            <w:r w:rsidR="00913359">
              <w:rPr>
                <w:rFonts w:ascii="Arial" w:hAnsi="Arial" w:cs="Arial"/>
                <w:sz w:val="24"/>
                <w:szCs w:val="24"/>
              </w:rPr>
              <w:t>P</w:t>
            </w:r>
            <w:r w:rsidRPr="00DE0B46">
              <w:rPr>
                <w:rFonts w:ascii="Arial" w:hAnsi="Arial" w:cs="Arial"/>
                <w:sz w:val="24"/>
                <w:szCs w:val="24"/>
              </w:rPr>
              <w:t xml:space="preserve">lus study. Before any progression to </w:t>
            </w:r>
            <w:r>
              <w:rPr>
                <w:rFonts w:ascii="Arial" w:hAnsi="Arial" w:cs="Arial"/>
                <w:sz w:val="24"/>
                <w:szCs w:val="24"/>
              </w:rPr>
              <w:t>the next stage of proposed works,</w:t>
            </w:r>
            <w:r w:rsidRPr="00DE0B46">
              <w:rPr>
                <w:rFonts w:ascii="Arial" w:hAnsi="Arial" w:cs="Arial"/>
                <w:sz w:val="24"/>
                <w:szCs w:val="24"/>
              </w:rPr>
              <w:t xml:space="preserve"> the Stage </w:t>
            </w:r>
            <w:r>
              <w:rPr>
                <w:rFonts w:ascii="Arial" w:hAnsi="Arial" w:cs="Arial"/>
                <w:sz w:val="24"/>
                <w:szCs w:val="24"/>
              </w:rPr>
              <w:t>Two</w:t>
            </w:r>
            <w:r w:rsidRPr="00DE0B46">
              <w:rPr>
                <w:rFonts w:ascii="Arial" w:hAnsi="Arial" w:cs="Arial"/>
                <w:sz w:val="24"/>
                <w:szCs w:val="24"/>
              </w:rPr>
              <w:t xml:space="preserve"> Plus study will need to gain necessary approvals to progress.</w:t>
            </w:r>
          </w:p>
          <w:p w:rsidR="003A41A1" w:rsidP="00C859F3" w:rsidRDefault="002F13A4" w14:paraId="7C35ABDB" w14:textId="5C88E947">
            <w:pPr>
              <w:spacing w:before="120" w:after="120"/>
              <w:rPr>
                <w:rFonts w:ascii="Arial" w:hAnsi="Arial" w:cs="Arial"/>
                <w:sz w:val="24"/>
                <w:szCs w:val="24"/>
              </w:rPr>
            </w:pPr>
            <w:r w:rsidRPr="002F13A4">
              <w:rPr>
                <w:rFonts w:ascii="Arial" w:hAnsi="Arial" w:cs="Arial"/>
                <w:sz w:val="24"/>
                <w:szCs w:val="24"/>
              </w:rPr>
              <w:t xml:space="preserve">An economic impact assessment </w:t>
            </w:r>
            <w:r>
              <w:rPr>
                <w:rFonts w:ascii="Arial" w:hAnsi="Arial" w:cs="Arial"/>
                <w:sz w:val="24"/>
                <w:szCs w:val="24"/>
              </w:rPr>
              <w:t xml:space="preserve">is proposed </w:t>
            </w:r>
            <w:r w:rsidR="001019BB">
              <w:rPr>
                <w:rFonts w:ascii="Arial" w:hAnsi="Arial" w:cs="Arial"/>
                <w:sz w:val="24"/>
                <w:szCs w:val="24"/>
              </w:rPr>
              <w:t xml:space="preserve">as part of the new scope of works, </w:t>
            </w:r>
            <w:r w:rsidRPr="002F13A4">
              <w:rPr>
                <w:rFonts w:ascii="Arial" w:hAnsi="Arial" w:cs="Arial"/>
                <w:sz w:val="24"/>
                <w:szCs w:val="24"/>
              </w:rPr>
              <w:t>encompassing a value for money appraisal of capital and lifetime costs.</w:t>
            </w:r>
            <w:r w:rsidR="001019BB">
              <w:rPr>
                <w:rFonts w:ascii="Arial" w:hAnsi="Arial" w:cs="Arial"/>
                <w:sz w:val="24"/>
                <w:szCs w:val="24"/>
              </w:rPr>
              <w:t xml:space="preserve"> </w:t>
            </w:r>
            <w:r w:rsidRPr="002F13A4">
              <w:rPr>
                <w:rFonts w:ascii="Arial" w:hAnsi="Arial" w:cs="Arial"/>
                <w:sz w:val="24"/>
                <w:szCs w:val="24"/>
              </w:rPr>
              <w:t xml:space="preserve">The supporting GRIP Stage 3/ Transport for Wales Stage B Option Development and Selection study </w:t>
            </w:r>
            <w:r w:rsidR="00947C95">
              <w:rPr>
                <w:rFonts w:ascii="Arial" w:hAnsi="Arial" w:cs="Arial"/>
                <w:sz w:val="24"/>
                <w:szCs w:val="24"/>
              </w:rPr>
              <w:t>will allow a preferred option to be identified as part of a completed WelTAG Stage Two study</w:t>
            </w:r>
            <w:r w:rsidRPr="002F13A4">
              <w:rPr>
                <w:rFonts w:ascii="Arial" w:hAnsi="Arial" w:cs="Arial"/>
                <w:sz w:val="24"/>
                <w:szCs w:val="24"/>
              </w:rPr>
              <w:t>.</w:t>
            </w:r>
            <w:r w:rsidR="006A59A4">
              <w:rPr>
                <w:rFonts w:ascii="Arial" w:hAnsi="Arial" w:cs="Arial"/>
                <w:sz w:val="24"/>
                <w:szCs w:val="24"/>
              </w:rPr>
              <w:t xml:space="preserve"> </w:t>
            </w:r>
            <w:r w:rsidR="00A65465">
              <w:rPr>
                <w:rFonts w:ascii="Arial" w:hAnsi="Arial" w:cs="Arial"/>
                <w:sz w:val="24"/>
                <w:szCs w:val="24"/>
              </w:rPr>
              <w:t>The</w:t>
            </w:r>
            <w:r w:rsidRPr="007C34C4" w:rsidR="00412D73">
              <w:rPr>
                <w:rFonts w:ascii="Arial" w:hAnsi="Arial" w:cs="Arial"/>
                <w:sz w:val="24"/>
                <w:szCs w:val="24"/>
              </w:rPr>
              <w:t xml:space="preserve"> Council will contract consultants to carry out the </w:t>
            </w:r>
            <w:r w:rsidR="006A59A4">
              <w:rPr>
                <w:rFonts w:ascii="Arial" w:hAnsi="Arial" w:cs="Arial"/>
                <w:sz w:val="24"/>
                <w:szCs w:val="24"/>
              </w:rPr>
              <w:t>proposed scope of works</w:t>
            </w:r>
            <w:r w:rsidRPr="007C34C4" w:rsidR="00412D73">
              <w:rPr>
                <w:rFonts w:ascii="Arial" w:hAnsi="Arial" w:cs="Arial"/>
                <w:sz w:val="24"/>
                <w:szCs w:val="24"/>
              </w:rPr>
              <w:t xml:space="preserve">. </w:t>
            </w:r>
            <w:r w:rsidRPr="007C34C4" w:rsidR="006A59A4">
              <w:rPr>
                <w:rFonts w:ascii="Arial" w:hAnsi="Arial" w:cs="Arial"/>
                <w:sz w:val="24"/>
                <w:szCs w:val="24"/>
              </w:rPr>
              <w:t>Th</w:t>
            </w:r>
            <w:r w:rsidR="006A59A4">
              <w:rPr>
                <w:rFonts w:ascii="Arial" w:hAnsi="Arial" w:cs="Arial"/>
                <w:sz w:val="24"/>
                <w:szCs w:val="24"/>
              </w:rPr>
              <w:t>e</w:t>
            </w:r>
            <w:r w:rsidRPr="007C34C4" w:rsidR="006A59A4">
              <w:rPr>
                <w:rFonts w:ascii="Arial" w:hAnsi="Arial" w:cs="Arial"/>
                <w:sz w:val="24"/>
                <w:szCs w:val="24"/>
              </w:rPr>
              <w:t xml:space="preserve"> contract will be let in accordance with the Council’s Financial Regulations and Standing Orders as well as in accordance with procurement rules.</w:t>
            </w:r>
          </w:p>
          <w:p w:rsidR="006A59A4" w:rsidP="00C859F3" w:rsidRDefault="003A41A1" w14:paraId="5EB917DB" w14:textId="14BAA3AF">
            <w:pPr>
              <w:spacing w:before="120" w:after="120"/>
              <w:rPr>
                <w:rFonts w:ascii="Arial" w:hAnsi="Arial" w:cs="Arial"/>
                <w:sz w:val="24"/>
                <w:szCs w:val="24"/>
              </w:rPr>
            </w:pPr>
            <w:r w:rsidRPr="003A41A1">
              <w:rPr>
                <w:rFonts w:ascii="Arial" w:hAnsi="Arial" w:cs="Arial"/>
                <w:sz w:val="24"/>
                <w:szCs w:val="24"/>
              </w:rPr>
              <w:t xml:space="preserve">The means of scheme implementation will be subject to </w:t>
            </w:r>
            <w:r w:rsidR="00D728D3">
              <w:rPr>
                <w:rFonts w:ascii="Arial" w:hAnsi="Arial" w:cs="Arial"/>
                <w:sz w:val="24"/>
                <w:szCs w:val="24"/>
              </w:rPr>
              <w:t xml:space="preserve">initial </w:t>
            </w:r>
            <w:r w:rsidRPr="003A41A1">
              <w:rPr>
                <w:rFonts w:ascii="Arial" w:hAnsi="Arial" w:cs="Arial"/>
                <w:sz w:val="24"/>
                <w:szCs w:val="24"/>
              </w:rPr>
              <w:t xml:space="preserve">discussion and establishment </w:t>
            </w:r>
            <w:r w:rsidR="00D728D3">
              <w:rPr>
                <w:rFonts w:ascii="Arial" w:hAnsi="Arial" w:cs="Arial"/>
                <w:sz w:val="24"/>
                <w:szCs w:val="24"/>
              </w:rPr>
              <w:t>at GRIP 3.</w:t>
            </w:r>
            <w:r w:rsidR="00E41247">
              <w:rPr>
                <w:rFonts w:ascii="Arial" w:hAnsi="Arial" w:cs="Arial"/>
                <w:sz w:val="24"/>
                <w:szCs w:val="24"/>
              </w:rPr>
              <w:t xml:space="preserve"> </w:t>
            </w:r>
            <w:r w:rsidRPr="00E41247" w:rsidR="00E41247">
              <w:rPr>
                <w:rFonts w:ascii="Arial" w:hAnsi="Arial" w:cs="Arial"/>
                <w:sz w:val="24"/>
                <w:szCs w:val="24"/>
              </w:rPr>
              <w:t xml:space="preserve">There would </w:t>
            </w:r>
            <w:r w:rsidR="00E41247">
              <w:rPr>
                <w:rFonts w:ascii="Arial" w:hAnsi="Arial" w:cs="Arial"/>
                <w:sz w:val="24"/>
                <w:szCs w:val="24"/>
              </w:rPr>
              <w:t xml:space="preserve">also </w:t>
            </w:r>
            <w:r w:rsidRPr="00E41247" w:rsidR="00E41247">
              <w:rPr>
                <w:rFonts w:ascii="Arial" w:hAnsi="Arial" w:cs="Arial"/>
                <w:sz w:val="24"/>
                <w:szCs w:val="24"/>
              </w:rPr>
              <w:t>be on-going revenue support required to facilitate the service enhancements, although the extent of each is currently unknown.  This will form part of the next stage of the WelTAG process.</w:t>
            </w:r>
          </w:p>
          <w:p w:rsidRPr="00962FE4" w:rsidR="008A067C" w:rsidP="00C859F3" w:rsidRDefault="00521C33" w14:paraId="2E3CC52B" w14:textId="6D8E4963">
            <w:pPr>
              <w:spacing w:before="120" w:after="120"/>
              <w:rPr>
                <w:rFonts w:ascii="Arial" w:hAnsi="Arial" w:cs="Arial"/>
                <w:sz w:val="24"/>
                <w:szCs w:val="24"/>
              </w:rPr>
            </w:pPr>
            <w:r w:rsidRPr="00521C33">
              <w:rPr>
                <w:rFonts w:ascii="Arial" w:hAnsi="Arial" w:cs="Arial"/>
                <w:sz w:val="24"/>
                <w:szCs w:val="24"/>
              </w:rPr>
              <w:t xml:space="preserve">A WelTAG Stage Three study would </w:t>
            </w:r>
            <w:r w:rsidR="00E41247">
              <w:rPr>
                <w:rFonts w:ascii="Arial" w:hAnsi="Arial" w:cs="Arial"/>
                <w:sz w:val="24"/>
                <w:szCs w:val="24"/>
              </w:rPr>
              <w:t xml:space="preserve">then </w:t>
            </w:r>
            <w:r w:rsidRPr="00521C33">
              <w:rPr>
                <w:rFonts w:ascii="Arial" w:hAnsi="Arial" w:cs="Arial"/>
                <w:sz w:val="24"/>
                <w:szCs w:val="24"/>
              </w:rPr>
              <w:t xml:space="preserve">need to be commissioned </w:t>
            </w:r>
            <w:r w:rsidR="00C859F3">
              <w:rPr>
                <w:rFonts w:ascii="Arial" w:hAnsi="Arial" w:cs="Arial"/>
                <w:sz w:val="24"/>
                <w:szCs w:val="24"/>
              </w:rPr>
              <w:t xml:space="preserve">(as part of a separate scope of works) </w:t>
            </w:r>
            <w:r w:rsidRPr="00521C33">
              <w:rPr>
                <w:rFonts w:ascii="Arial" w:hAnsi="Arial" w:cs="Arial"/>
                <w:sz w:val="24"/>
                <w:szCs w:val="24"/>
              </w:rPr>
              <w:t>to progress development of the full business case for the preferred option. The scope of the GRIP | Transport for Wales Stage product deliverables would be subject to agreement with key stakeholders, although it is assumed that an initial GRIP Stage 4/ Transport for Wales Stage C Single Option Development study would be required to support the WelTAG appraisal. At this stage it is anticipated that the Vale of Glamorgan Council would procure the WelTAG and rail studies via competitive tender or framework, however the proposed procurement strategy is subject to confirmation.</w:t>
            </w:r>
          </w:p>
        </w:tc>
      </w:tr>
    </w:tbl>
    <w:p w:rsidR="00962FE4" w:rsidRDefault="00962FE4" w14:paraId="710C1356" w14:textId="77777777">
      <w:pPr>
        <w:rPr>
          <w:rFonts w:ascii="Arial" w:hAnsi="Arial" w:cs="Arial"/>
        </w:rPr>
      </w:pPr>
    </w:p>
    <w:p w:rsidRPr="00962BC2" w:rsidR="00FA1C65" w:rsidP="006D195E" w:rsidRDefault="00FA1C65" w14:paraId="774EAC78" w14:textId="77777777">
      <w:pPr>
        <w:rPr>
          <w:rFonts w:ascii="Arial" w:hAnsi="Arial" w:cs="Arial"/>
          <w:b/>
          <w:sz w:val="24"/>
          <w:szCs w:val="24"/>
          <w:u w:val="single"/>
        </w:rPr>
      </w:pPr>
      <w:r w:rsidRPr="00962BC2">
        <w:rPr>
          <w:rFonts w:ascii="Arial" w:hAnsi="Arial" w:cs="Arial"/>
          <w:b/>
          <w:sz w:val="24"/>
          <w:szCs w:val="24"/>
          <w:u w:val="single"/>
        </w:rPr>
        <w:t>MONITORING AND EVALUATION</w:t>
      </w:r>
    </w:p>
    <w:p w:rsidR="001D0086" w:rsidP="006D195E" w:rsidRDefault="001D0086" w14:paraId="203B7CE5" w14:textId="77777777">
      <w:pPr>
        <w:rPr>
          <w:rFonts w:ascii="Arial" w:hAnsi="Arial" w:cs="Arial"/>
        </w:rPr>
      </w:pPr>
    </w:p>
    <w:p w:rsidRPr="00402D00" w:rsidR="00655ECF" w:rsidP="006D195E" w:rsidRDefault="00655ECF" w14:paraId="25331610" w14:textId="77777777">
      <w:pPr>
        <w:rPr>
          <w:rFonts w:ascii="Arial" w:hAnsi="Arial" w:cs="Arial"/>
          <w:bCs/>
          <w:sz w:val="24"/>
          <w:szCs w:val="24"/>
        </w:rPr>
      </w:pPr>
      <w:r w:rsidRPr="00402D00">
        <w:rPr>
          <w:rFonts w:ascii="Arial" w:hAnsi="Arial" w:cs="Arial"/>
          <w:bCs/>
          <w:sz w:val="24"/>
          <w:szCs w:val="24"/>
        </w:rPr>
        <w:t xml:space="preserve">Has a monitoring and evaluation plan been prepared? </w:t>
      </w:r>
    </w:p>
    <w:p w:rsidRPr="00402D00" w:rsidR="00521861" w:rsidRDefault="00655ECF" w14:paraId="089DAA44" w14:textId="4EB3A941">
      <w:pPr>
        <w:rPr>
          <w:rFonts w:ascii="Arial" w:hAnsi="Arial" w:cs="Arial"/>
        </w:rPr>
      </w:pPr>
      <w:r w:rsidRPr="00402D00">
        <w:rPr>
          <w:rFonts w:ascii="Arial" w:hAnsi="Arial" w:cs="Arial"/>
          <w:sz w:val="24"/>
          <w:szCs w:val="24"/>
        </w:rPr>
        <w:t xml:space="preserve">If yes, please provide details below or attach relevant documents as evidence. What is the baseline data </w:t>
      </w:r>
      <w:r w:rsidRPr="00402D00" w:rsidR="00590A50">
        <w:rPr>
          <w:rFonts w:ascii="Arial" w:hAnsi="Arial" w:cs="Arial"/>
          <w:sz w:val="24"/>
          <w:szCs w:val="24"/>
        </w:rPr>
        <w:t>and relevant</w:t>
      </w:r>
      <w:r w:rsidRPr="00402D00" w:rsidR="001D0086">
        <w:rPr>
          <w:rFonts w:ascii="Arial" w:hAnsi="Arial" w:cs="Arial"/>
          <w:sz w:val="24"/>
          <w:szCs w:val="24"/>
        </w:rPr>
        <w:t xml:space="preserve"> </w:t>
      </w:r>
      <w:r w:rsidRPr="00402D00" w:rsidR="00FB0C34">
        <w:rPr>
          <w:rFonts w:ascii="Arial" w:hAnsi="Arial" w:cs="Arial"/>
          <w:sz w:val="24"/>
          <w:szCs w:val="24"/>
        </w:rPr>
        <w:t>t</w:t>
      </w:r>
      <w:r w:rsidRPr="00402D00" w:rsidR="001D0086">
        <w:rPr>
          <w:rFonts w:ascii="Arial" w:hAnsi="Arial" w:cs="Arial"/>
          <w:sz w:val="24"/>
          <w:szCs w:val="24"/>
        </w:rPr>
        <w:t>argets</w:t>
      </w:r>
      <w:r w:rsidRPr="00402D00" w:rsidR="00FB0C34">
        <w:rPr>
          <w:rFonts w:ascii="Arial" w:hAnsi="Arial" w:cs="Arial"/>
          <w:sz w:val="24"/>
          <w:szCs w:val="24"/>
        </w:rPr>
        <w:t>?</w:t>
      </w:r>
    </w:p>
    <w:tbl>
      <w:tblPr>
        <w:tblW w:w="1375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val="04A0" w:firstRow="1" w:lastRow="0" w:firstColumn="1" w:lastColumn="0" w:noHBand="0" w:noVBand="1"/>
      </w:tblPr>
      <w:tblGrid>
        <w:gridCol w:w="13750"/>
      </w:tblGrid>
      <w:tr w:rsidRPr="00402D00" w:rsidR="001D0086" w:rsidTr="004632E9" w14:paraId="3E8B85CD" w14:textId="77777777">
        <w:trPr>
          <w:trHeight w:val="442"/>
        </w:trPr>
        <w:tc>
          <w:tcPr>
            <w:tcW w:w="13750" w:type="dxa"/>
          </w:tcPr>
          <w:p w:rsidRPr="00402D00" w:rsidR="008A067C" w:rsidP="00B742BF" w:rsidRDefault="00412D73" w14:paraId="40635A49" w14:textId="049F7616">
            <w:pPr>
              <w:spacing w:before="120" w:after="120"/>
              <w:rPr>
                <w:rFonts w:ascii="Arial" w:hAnsi="Arial" w:cs="Arial"/>
                <w:sz w:val="24"/>
                <w:szCs w:val="24"/>
              </w:rPr>
            </w:pPr>
            <w:r>
              <w:rPr>
                <w:rFonts w:ascii="Arial" w:hAnsi="Arial" w:cs="Arial"/>
                <w:sz w:val="24"/>
                <w:szCs w:val="24"/>
              </w:rPr>
              <w:lastRenderedPageBreak/>
              <w:t>A monitoring and evaluation plan will be produced as part of the delivery stage of any identified future project.</w:t>
            </w:r>
          </w:p>
        </w:tc>
      </w:tr>
    </w:tbl>
    <w:p w:rsidRPr="00402D00" w:rsidR="00521861" w:rsidRDefault="00521861" w14:paraId="0998D6CD" w14:textId="77777777">
      <w:pPr>
        <w:rPr>
          <w:rFonts w:ascii="Arial" w:hAnsi="Arial" w:cs="Arial"/>
        </w:rPr>
      </w:pPr>
    </w:p>
    <w:p w:rsidRPr="00402D00" w:rsidR="00655ECF" w:rsidP="00655ECF" w:rsidRDefault="00655ECF" w14:paraId="47753B55" w14:textId="77777777">
      <w:pPr>
        <w:spacing w:line="252" w:lineRule="auto"/>
        <w:rPr>
          <w:rStyle w:val="Hyperlink"/>
          <w:rFonts w:ascii="Arial" w:hAnsi="Arial" w:cs="Arial"/>
          <w:bCs/>
          <w:color w:val="000000"/>
          <w:sz w:val="24"/>
          <w:szCs w:val="24"/>
          <w:u w:val="none"/>
        </w:rPr>
      </w:pPr>
      <w:r w:rsidRPr="00402D00">
        <w:rPr>
          <w:rStyle w:val="Hyperlink"/>
          <w:rFonts w:ascii="Arial" w:hAnsi="Arial" w:cs="Arial"/>
          <w:bCs/>
          <w:color w:val="000000"/>
          <w:sz w:val="24"/>
          <w:szCs w:val="24"/>
          <w:u w:val="none"/>
        </w:rPr>
        <w:t xml:space="preserve">Has any monitoring or evaluation work already taken place? </w:t>
      </w:r>
    </w:p>
    <w:p w:rsidRPr="00655ECF" w:rsidR="00655ECF" w:rsidP="00655ECF" w:rsidRDefault="00655ECF" w14:paraId="777202F1" w14:textId="77777777">
      <w:pPr>
        <w:spacing w:line="252" w:lineRule="auto"/>
        <w:rPr>
          <w:rFonts w:ascii="Arial" w:hAnsi="Arial" w:cs="Arial" w:eastAsiaTheme="minorHAnsi"/>
          <w:sz w:val="24"/>
          <w:szCs w:val="24"/>
          <w:lang w:eastAsia="en-GB"/>
        </w:rPr>
      </w:pPr>
      <w:r w:rsidRPr="00402D00">
        <w:rPr>
          <w:rFonts w:ascii="Arial" w:hAnsi="Arial" w:cs="Arial"/>
          <w:sz w:val="24"/>
          <w:szCs w:val="24"/>
        </w:rPr>
        <w:t>If yes, please provide details below and attach any relevant documents to this application as evidence.</w:t>
      </w:r>
      <w:r>
        <w:rPr>
          <w:rFonts w:ascii="Arial" w:hAnsi="Arial" w:cs="Arial"/>
          <w:sz w:val="24"/>
          <w:szCs w:val="24"/>
        </w:rPr>
        <w:t xml:space="preserve"> </w:t>
      </w:r>
    </w:p>
    <w:p w:rsidR="00655ECF" w:rsidRDefault="00655ECF" w14:paraId="6BE7DA4C" w14:textId="77777777">
      <w:pPr>
        <w:rPr>
          <w:rFonts w:ascii="Arial" w:hAnsi="Arial" w:cs="Arial"/>
        </w:rPr>
      </w:pPr>
    </w:p>
    <w:tbl>
      <w:tblPr>
        <w:tblStyle w:val="TableGrid"/>
        <w:tblW w:w="0" w:type="auto"/>
        <w:tblInd w:w="108" w:type="dxa"/>
        <w:tblLook w:val="04A0" w:firstRow="1" w:lastRow="0" w:firstColumn="1" w:lastColumn="0" w:noHBand="0" w:noVBand="1"/>
      </w:tblPr>
      <w:tblGrid>
        <w:gridCol w:w="13750"/>
      </w:tblGrid>
      <w:tr w:rsidR="00655ECF" w:rsidTr="00655ECF" w14:paraId="66B70BB5" w14:textId="77777777">
        <w:tc>
          <w:tcPr>
            <w:tcW w:w="13750" w:type="dxa"/>
          </w:tcPr>
          <w:p w:rsidR="004632E9" w:rsidP="00B742BF" w:rsidRDefault="00B742BF" w14:paraId="5A32B783" w14:textId="39BFFEF1">
            <w:pPr>
              <w:spacing w:before="120" w:after="120"/>
              <w:rPr>
                <w:rFonts w:ascii="Arial" w:hAnsi="Arial" w:cs="Arial"/>
              </w:rPr>
            </w:pPr>
            <w:r>
              <w:rPr>
                <w:rFonts w:ascii="Arial" w:hAnsi="Arial" w:cs="Arial"/>
              </w:rPr>
              <w:t>n/a</w:t>
            </w:r>
          </w:p>
        </w:tc>
      </w:tr>
    </w:tbl>
    <w:p w:rsidRPr="00FA1C65" w:rsidR="00655ECF" w:rsidP="004632E9" w:rsidRDefault="00655ECF" w14:paraId="174906E8" w14:textId="77777777">
      <w:pPr>
        <w:rPr>
          <w:rFonts w:ascii="Arial" w:hAnsi="Arial" w:cs="Arial"/>
        </w:rPr>
      </w:pPr>
    </w:p>
    <w:sectPr w:rsidRPr="00FA1C65" w:rsidR="00655ECF" w:rsidSect="00FA1C65">
      <w:headerReference w:type="default" r:id="rId16"/>
      <w:footerReference w:type="default" r:id="rId1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6401C" w14:textId="77777777" w:rsidR="0058028F" w:rsidRDefault="0058028F" w:rsidP="001627C0">
      <w:r>
        <w:separator/>
      </w:r>
    </w:p>
  </w:endnote>
  <w:endnote w:type="continuationSeparator" w:id="0">
    <w:p w14:paraId="3650C3A0" w14:textId="77777777" w:rsidR="0058028F" w:rsidRDefault="0058028F" w:rsidP="001627C0">
      <w:r>
        <w:continuationSeparator/>
      </w:r>
    </w:p>
  </w:endnote>
  <w:endnote w:type="continuationNotice" w:id="1">
    <w:p w14:paraId="2E8CF6B3" w14:textId="77777777" w:rsidR="0058028F" w:rsidRDefault="00580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060431"/>
      <w:docPartObj>
        <w:docPartGallery w:val="Page Numbers (Bottom of Page)"/>
        <w:docPartUnique/>
      </w:docPartObj>
    </w:sdtPr>
    <w:sdtEndPr/>
    <w:sdtContent>
      <w:sdt>
        <w:sdtPr>
          <w:id w:val="860082579"/>
          <w:docPartObj>
            <w:docPartGallery w:val="Page Numbers (Top of Page)"/>
            <w:docPartUnique/>
          </w:docPartObj>
        </w:sdtPr>
        <w:sdtEndPr/>
        <w:sdtContent>
          <w:p w14:paraId="2B1C68B2" w14:textId="1CD0A8C6" w:rsidR="00FD0FE1" w:rsidRDefault="00FD0F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26</w:t>
            </w:r>
            <w:r>
              <w:rPr>
                <w:b/>
                <w:bCs/>
                <w:sz w:val="24"/>
                <w:szCs w:val="24"/>
              </w:rPr>
              <w:fldChar w:fldCharType="end"/>
            </w:r>
          </w:p>
        </w:sdtContent>
      </w:sdt>
    </w:sdtContent>
  </w:sdt>
  <w:p w14:paraId="7BE9377F" w14:textId="77777777" w:rsidR="00FD0FE1" w:rsidRDefault="00FD0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228D4" w14:textId="77777777" w:rsidR="0058028F" w:rsidRDefault="0058028F" w:rsidP="001627C0">
      <w:r>
        <w:separator/>
      </w:r>
    </w:p>
  </w:footnote>
  <w:footnote w:type="continuationSeparator" w:id="0">
    <w:p w14:paraId="714A5683" w14:textId="77777777" w:rsidR="0058028F" w:rsidRDefault="0058028F" w:rsidP="001627C0">
      <w:r>
        <w:continuationSeparator/>
      </w:r>
    </w:p>
  </w:footnote>
  <w:footnote w:type="continuationNotice" w:id="1">
    <w:p w14:paraId="4CFAFE2A" w14:textId="77777777" w:rsidR="0058028F" w:rsidRDefault="00580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FEA21" w14:textId="5AD8985B" w:rsidR="00FD0FE1" w:rsidRPr="00402D00" w:rsidRDefault="00FD0FE1" w:rsidP="00595D9C">
    <w:pPr>
      <w:pStyle w:val="Header"/>
      <w:jc w:val="right"/>
    </w:pPr>
    <w:r w:rsidRPr="00402D00">
      <w:t>Local Transport Capital Grants FY202</w:t>
    </w:r>
    <w:r>
      <w:t>1</w:t>
    </w:r>
    <w:r w:rsidRPr="00402D00">
      <w:t>-2</w:t>
    </w:r>
    <w:r>
      <w:t>2</w:t>
    </w:r>
  </w:p>
  <w:p w14:paraId="7845DE75" w14:textId="77777777" w:rsidR="00FD0FE1" w:rsidRPr="00402D00" w:rsidRDefault="00FD0FE1" w:rsidP="00595D9C">
    <w:pPr>
      <w:pStyle w:val="Header"/>
      <w:jc w:val="right"/>
    </w:pPr>
    <w:r w:rsidRPr="00402D00">
      <w:t>Local Transport Fund, Local Transport Network Fund, Resilient Roads Fund and Ultra Low Emission Vehicle Transformation Fund</w:t>
    </w:r>
  </w:p>
  <w:p w14:paraId="2B7432FB" w14:textId="77777777" w:rsidR="00FD0FE1" w:rsidRDefault="00FD0FE1" w:rsidP="00595D9C">
    <w:pPr>
      <w:pStyle w:val="Header"/>
      <w:jc w:val="right"/>
    </w:pPr>
    <w:r w:rsidRPr="00402D00">
      <w:t>Application Form</w:t>
    </w:r>
  </w:p>
  <w:p w14:paraId="23D4800E" w14:textId="77777777" w:rsidR="00FD0FE1" w:rsidRDefault="00FD0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5FC5B94"/>
    <w:lvl w:ilvl="0">
      <w:start w:val="1"/>
      <w:numFmt w:val="decimal"/>
      <w:lvlText w:val="%1."/>
      <w:lvlJc w:val="left"/>
      <w:pPr>
        <w:tabs>
          <w:tab w:val="num" w:pos="567"/>
        </w:tabs>
        <w:ind w:left="567" w:hanging="567"/>
      </w:pPr>
      <w:rPr>
        <w:rFonts w:hint="default"/>
      </w:rPr>
    </w:lvl>
  </w:abstractNum>
  <w:abstractNum w:abstractNumId="1" w15:restartNumberingAfterBreak="0">
    <w:nsid w:val="FFFFFF89"/>
    <w:multiLevelType w:val="singleLevel"/>
    <w:tmpl w:val="D21AD722"/>
    <w:lvl w:ilvl="0">
      <w:start w:val="1"/>
      <w:numFmt w:val="bullet"/>
      <w:pStyle w:val="Bullet"/>
      <w:lvlText w:val=""/>
      <w:lvlJc w:val="left"/>
      <w:pPr>
        <w:tabs>
          <w:tab w:val="num" w:pos="567"/>
        </w:tabs>
        <w:ind w:left="567" w:hanging="567"/>
      </w:pPr>
      <w:rPr>
        <w:rFonts w:ascii="Symbol" w:hAnsi="Symbol" w:hint="default"/>
        <w:b w:val="0"/>
        <w:i w:val="0"/>
        <w:sz w:val="24"/>
        <w:szCs w:val="24"/>
      </w:rPr>
    </w:lvl>
  </w:abstractNum>
  <w:abstractNum w:abstractNumId="2" w15:restartNumberingAfterBreak="0">
    <w:nsid w:val="09D85A5C"/>
    <w:multiLevelType w:val="multilevel"/>
    <w:tmpl w:val="3112D87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C1A6BDF"/>
    <w:multiLevelType w:val="hybridMultilevel"/>
    <w:tmpl w:val="AA44A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FC4D65"/>
    <w:multiLevelType w:val="hybridMultilevel"/>
    <w:tmpl w:val="B322A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47D6E"/>
    <w:multiLevelType w:val="hybridMultilevel"/>
    <w:tmpl w:val="214817F8"/>
    <w:lvl w:ilvl="0" w:tplc="E454013E">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6" w15:restartNumberingAfterBreak="0">
    <w:nsid w:val="0FC813EB"/>
    <w:multiLevelType w:val="hybridMultilevel"/>
    <w:tmpl w:val="96AE39A8"/>
    <w:lvl w:ilvl="0" w:tplc="D640D0D6">
      <w:numFmt w:val="bullet"/>
      <w:lvlText w:val="•"/>
      <w:lvlJc w:val="left"/>
      <w:pPr>
        <w:ind w:left="1150" w:hanging="720"/>
      </w:pPr>
      <w:rPr>
        <w:rFonts w:ascii="Arial" w:eastAsia="Calibri" w:hAnsi="Arial" w:cs="Aria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10873462"/>
    <w:multiLevelType w:val="hybridMultilevel"/>
    <w:tmpl w:val="BE74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5176B"/>
    <w:multiLevelType w:val="hybridMultilevel"/>
    <w:tmpl w:val="2138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46FBC"/>
    <w:multiLevelType w:val="hybridMultilevel"/>
    <w:tmpl w:val="C3CE7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B71BC5"/>
    <w:multiLevelType w:val="hybridMultilevel"/>
    <w:tmpl w:val="B6161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427F61"/>
    <w:multiLevelType w:val="hybridMultilevel"/>
    <w:tmpl w:val="B6161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AF0BE1"/>
    <w:multiLevelType w:val="hybridMultilevel"/>
    <w:tmpl w:val="4044EADA"/>
    <w:lvl w:ilvl="0" w:tplc="D640D0D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91D5D"/>
    <w:multiLevelType w:val="hybridMultilevel"/>
    <w:tmpl w:val="82CE9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D1118D"/>
    <w:multiLevelType w:val="hybridMultilevel"/>
    <w:tmpl w:val="67B63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2F31FC"/>
    <w:multiLevelType w:val="hybridMultilevel"/>
    <w:tmpl w:val="8062B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269FF"/>
    <w:multiLevelType w:val="hybridMultilevel"/>
    <w:tmpl w:val="CD42F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5C53F8"/>
    <w:multiLevelType w:val="hybridMultilevel"/>
    <w:tmpl w:val="706A1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A8263F"/>
    <w:multiLevelType w:val="hybridMultilevel"/>
    <w:tmpl w:val="F20C4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6C7FBE"/>
    <w:multiLevelType w:val="hybridMultilevel"/>
    <w:tmpl w:val="8E861880"/>
    <w:lvl w:ilvl="0" w:tplc="B1EE6B2A">
      <w:start w:val="14"/>
      <w:numFmt w:val="bullet"/>
      <w:lvlText w:val="-"/>
      <w:lvlJc w:val="left"/>
      <w:pPr>
        <w:ind w:left="865" w:hanging="360"/>
      </w:pPr>
      <w:rPr>
        <w:rFonts w:ascii="Arial" w:eastAsia="Calibri" w:hAnsi="Arial" w:cs="Arial" w:hint="default"/>
      </w:rPr>
    </w:lvl>
    <w:lvl w:ilvl="1" w:tplc="08090003" w:tentative="1">
      <w:start w:val="1"/>
      <w:numFmt w:val="bullet"/>
      <w:lvlText w:val="o"/>
      <w:lvlJc w:val="left"/>
      <w:pPr>
        <w:ind w:left="1585" w:hanging="360"/>
      </w:pPr>
      <w:rPr>
        <w:rFonts w:ascii="Courier New" w:hAnsi="Courier New" w:cs="Courier New" w:hint="default"/>
      </w:rPr>
    </w:lvl>
    <w:lvl w:ilvl="2" w:tplc="08090005" w:tentative="1">
      <w:start w:val="1"/>
      <w:numFmt w:val="bullet"/>
      <w:lvlText w:val=""/>
      <w:lvlJc w:val="left"/>
      <w:pPr>
        <w:ind w:left="2305" w:hanging="360"/>
      </w:pPr>
      <w:rPr>
        <w:rFonts w:ascii="Wingdings" w:hAnsi="Wingdings" w:hint="default"/>
      </w:rPr>
    </w:lvl>
    <w:lvl w:ilvl="3" w:tplc="08090001" w:tentative="1">
      <w:start w:val="1"/>
      <w:numFmt w:val="bullet"/>
      <w:lvlText w:val=""/>
      <w:lvlJc w:val="left"/>
      <w:pPr>
        <w:ind w:left="3025" w:hanging="360"/>
      </w:pPr>
      <w:rPr>
        <w:rFonts w:ascii="Symbol" w:hAnsi="Symbol" w:hint="default"/>
      </w:rPr>
    </w:lvl>
    <w:lvl w:ilvl="4" w:tplc="08090003" w:tentative="1">
      <w:start w:val="1"/>
      <w:numFmt w:val="bullet"/>
      <w:lvlText w:val="o"/>
      <w:lvlJc w:val="left"/>
      <w:pPr>
        <w:ind w:left="3745" w:hanging="360"/>
      </w:pPr>
      <w:rPr>
        <w:rFonts w:ascii="Courier New" w:hAnsi="Courier New" w:cs="Courier New" w:hint="default"/>
      </w:rPr>
    </w:lvl>
    <w:lvl w:ilvl="5" w:tplc="08090005" w:tentative="1">
      <w:start w:val="1"/>
      <w:numFmt w:val="bullet"/>
      <w:lvlText w:val=""/>
      <w:lvlJc w:val="left"/>
      <w:pPr>
        <w:ind w:left="4465" w:hanging="360"/>
      </w:pPr>
      <w:rPr>
        <w:rFonts w:ascii="Wingdings" w:hAnsi="Wingdings" w:hint="default"/>
      </w:rPr>
    </w:lvl>
    <w:lvl w:ilvl="6" w:tplc="08090001" w:tentative="1">
      <w:start w:val="1"/>
      <w:numFmt w:val="bullet"/>
      <w:lvlText w:val=""/>
      <w:lvlJc w:val="left"/>
      <w:pPr>
        <w:ind w:left="5185" w:hanging="360"/>
      </w:pPr>
      <w:rPr>
        <w:rFonts w:ascii="Symbol" w:hAnsi="Symbol" w:hint="default"/>
      </w:rPr>
    </w:lvl>
    <w:lvl w:ilvl="7" w:tplc="08090003" w:tentative="1">
      <w:start w:val="1"/>
      <w:numFmt w:val="bullet"/>
      <w:lvlText w:val="o"/>
      <w:lvlJc w:val="left"/>
      <w:pPr>
        <w:ind w:left="5905" w:hanging="360"/>
      </w:pPr>
      <w:rPr>
        <w:rFonts w:ascii="Courier New" w:hAnsi="Courier New" w:cs="Courier New" w:hint="default"/>
      </w:rPr>
    </w:lvl>
    <w:lvl w:ilvl="8" w:tplc="08090005" w:tentative="1">
      <w:start w:val="1"/>
      <w:numFmt w:val="bullet"/>
      <w:lvlText w:val=""/>
      <w:lvlJc w:val="left"/>
      <w:pPr>
        <w:ind w:left="6625" w:hanging="360"/>
      </w:pPr>
      <w:rPr>
        <w:rFonts w:ascii="Wingdings" w:hAnsi="Wingdings" w:hint="default"/>
      </w:rPr>
    </w:lvl>
  </w:abstractNum>
  <w:abstractNum w:abstractNumId="20" w15:restartNumberingAfterBreak="0">
    <w:nsid w:val="40B34D45"/>
    <w:multiLevelType w:val="hybridMultilevel"/>
    <w:tmpl w:val="1B4EE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A16462"/>
    <w:multiLevelType w:val="hybridMultilevel"/>
    <w:tmpl w:val="8DE4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B0DB0"/>
    <w:multiLevelType w:val="hybridMultilevel"/>
    <w:tmpl w:val="8342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512ECC"/>
    <w:multiLevelType w:val="hybridMultilevel"/>
    <w:tmpl w:val="022C9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005B6D"/>
    <w:multiLevelType w:val="hybridMultilevel"/>
    <w:tmpl w:val="5EC2B6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242C07"/>
    <w:multiLevelType w:val="hybridMultilevel"/>
    <w:tmpl w:val="61AC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8B4E21"/>
    <w:multiLevelType w:val="hybridMultilevel"/>
    <w:tmpl w:val="0BC25B96"/>
    <w:lvl w:ilvl="0" w:tplc="08090001">
      <w:start w:val="1"/>
      <w:numFmt w:val="bullet"/>
      <w:lvlText w:val=""/>
      <w:lvlJc w:val="left"/>
      <w:pPr>
        <w:ind w:left="865" w:hanging="360"/>
      </w:pPr>
      <w:rPr>
        <w:rFonts w:ascii="Symbol" w:hAnsi="Symbol" w:hint="default"/>
      </w:rPr>
    </w:lvl>
    <w:lvl w:ilvl="1" w:tplc="08090003" w:tentative="1">
      <w:start w:val="1"/>
      <w:numFmt w:val="bullet"/>
      <w:lvlText w:val="o"/>
      <w:lvlJc w:val="left"/>
      <w:pPr>
        <w:ind w:left="1585" w:hanging="360"/>
      </w:pPr>
      <w:rPr>
        <w:rFonts w:ascii="Courier New" w:hAnsi="Courier New" w:cs="Courier New" w:hint="default"/>
      </w:rPr>
    </w:lvl>
    <w:lvl w:ilvl="2" w:tplc="08090005" w:tentative="1">
      <w:start w:val="1"/>
      <w:numFmt w:val="bullet"/>
      <w:lvlText w:val=""/>
      <w:lvlJc w:val="left"/>
      <w:pPr>
        <w:ind w:left="2305" w:hanging="360"/>
      </w:pPr>
      <w:rPr>
        <w:rFonts w:ascii="Wingdings" w:hAnsi="Wingdings" w:hint="default"/>
      </w:rPr>
    </w:lvl>
    <w:lvl w:ilvl="3" w:tplc="08090001" w:tentative="1">
      <w:start w:val="1"/>
      <w:numFmt w:val="bullet"/>
      <w:lvlText w:val=""/>
      <w:lvlJc w:val="left"/>
      <w:pPr>
        <w:ind w:left="3025" w:hanging="360"/>
      </w:pPr>
      <w:rPr>
        <w:rFonts w:ascii="Symbol" w:hAnsi="Symbol" w:hint="default"/>
      </w:rPr>
    </w:lvl>
    <w:lvl w:ilvl="4" w:tplc="08090003" w:tentative="1">
      <w:start w:val="1"/>
      <w:numFmt w:val="bullet"/>
      <w:lvlText w:val="o"/>
      <w:lvlJc w:val="left"/>
      <w:pPr>
        <w:ind w:left="3745" w:hanging="360"/>
      </w:pPr>
      <w:rPr>
        <w:rFonts w:ascii="Courier New" w:hAnsi="Courier New" w:cs="Courier New" w:hint="default"/>
      </w:rPr>
    </w:lvl>
    <w:lvl w:ilvl="5" w:tplc="08090005" w:tentative="1">
      <w:start w:val="1"/>
      <w:numFmt w:val="bullet"/>
      <w:lvlText w:val=""/>
      <w:lvlJc w:val="left"/>
      <w:pPr>
        <w:ind w:left="4465" w:hanging="360"/>
      </w:pPr>
      <w:rPr>
        <w:rFonts w:ascii="Wingdings" w:hAnsi="Wingdings" w:hint="default"/>
      </w:rPr>
    </w:lvl>
    <w:lvl w:ilvl="6" w:tplc="08090001" w:tentative="1">
      <w:start w:val="1"/>
      <w:numFmt w:val="bullet"/>
      <w:lvlText w:val=""/>
      <w:lvlJc w:val="left"/>
      <w:pPr>
        <w:ind w:left="5185" w:hanging="360"/>
      </w:pPr>
      <w:rPr>
        <w:rFonts w:ascii="Symbol" w:hAnsi="Symbol" w:hint="default"/>
      </w:rPr>
    </w:lvl>
    <w:lvl w:ilvl="7" w:tplc="08090003" w:tentative="1">
      <w:start w:val="1"/>
      <w:numFmt w:val="bullet"/>
      <w:lvlText w:val="o"/>
      <w:lvlJc w:val="left"/>
      <w:pPr>
        <w:ind w:left="5905" w:hanging="360"/>
      </w:pPr>
      <w:rPr>
        <w:rFonts w:ascii="Courier New" w:hAnsi="Courier New" w:cs="Courier New" w:hint="default"/>
      </w:rPr>
    </w:lvl>
    <w:lvl w:ilvl="8" w:tplc="08090005" w:tentative="1">
      <w:start w:val="1"/>
      <w:numFmt w:val="bullet"/>
      <w:lvlText w:val=""/>
      <w:lvlJc w:val="left"/>
      <w:pPr>
        <w:ind w:left="6625" w:hanging="360"/>
      </w:pPr>
      <w:rPr>
        <w:rFonts w:ascii="Wingdings" w:hAnsi="Wingdings" w:hint="default"/>
      </w:rPr>
    </w:lvl>
  </w:abstractNum>
  <w:abstractNum w:abstractNumId="27" w15:restartNumberingAfterBreak="0">
    <w:nsid w:val="5CB96F1F"/>
    <w:multiLevelType w:val="hybridMultilevel"/>
    <w:tmpl w:val="89866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665FCB"/>
    <w:multiLevelType w:val="hybridMultilevel"/>
    <w:tmpl w:val="7D304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9E7F19"/>
    <w:multiLevelType w:val="multilevel"/>
    <w:tmpl w:val="51EE7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4C3581"/>
    <w:multiLevelType w:val="hybridMultilevel"/>
    <w:tmpl w:val="BB2AD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EE7C8D"/>
    <w:multiLevelType w:val="hybridMultilevel"/>
    <w:tmpl w:val="14BCC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7D0626"/>
    <w:multiLevelType w:val="hybridMultilevel"/>
    <w:tmpl w:val="34228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006370"/>
    <w:multiLevelType w:val="hybridMultilevel"/>
    <w:tmpl w:val="36DC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932AB3"/>
    <w:multiLevelType w:val="hybridMultilevel"/>
    <w:tmpl w:val="FE44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BD5F3D"/>
    <w:multiLevelType w:val="hybridMultilevel"/>
    <w:tmpl w:val="E6C6D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34"/>
  </w:num>
  <w:num w:numId="3">
    <w:abstractNumId w:val="9"/>
  </w:num>
  <w:num w:numId="4">
    <w:abstractNumId w:val="3"/>
  </w:num>
  <w:num w:numId="5">
    <w:abstractNumId w:val="18"/>
  </w:num>
  <w:num w:numId="6">
    <w:abstractNumId w:val="17"/>
  </w:num>
  <w:num w:numId="7">
    <w:abstractNumId w:val="28"/>
  </w:num>
  <w:num w:numId="8">
    <w:abstractNumId w:val="30"/>
  </w:num>
  <w:num w:numId="9">
    <w:abstractNumId w:val="27"/>
  </w:num>
  <w:num w:numId="10">
    <w:abstractNumId w:val="35"/>
  </w:num>
  <w:num w:numId="11">
    <w:abstractNumId w:val="16"/>
  </w:num>
  <w:num w:numId="12">
    <w:abstractNumId w:val="2"/>
  </w:num>
  <w:num w:numId="13">
    <w:abstractNumId w:val="13"/>
  </w:num>
  <w:num w:numId="14">
    <w:abstractNumId w:val="32"/>
  </w:num>
  <w:num w:numId="15">
    <w:abstractNumId w:val="24"/>
  </w:num>
  <w:num w:numId="16">
    <w:abstractNumId w:val="20"/>
  </w:num>
  <w:num w:numId="17">
    <w:abstractNumId w:val="11"/>
  </w:num>
  <w:num w:numId="18">
    <w:abstractNumId w:val="1"/>
  </w:num>
  <w:num w:numId="19">
    <w:abstractNumId w:val="0"/>
  </w:num>
  <w:num w:numId="20">
    <w:abstractNumId w:val="29"/>
  </w:num>
  <w:num w:numId="21">
    <w:abstractNumId w:val="4"/>
  </w:num>
  <w:num w:numId="22">
    <w:abstractNumId w:val="23"/>
  </w:num>
  <w:num w:numId="23">
    <w:abstractNumId w:val="8"/>
  </w:num>
  <w:num w:numId="24">
    <w:abstractNumId w:val="22"/>
  </w:num>
  <w:num w:numId="25">
    <w:abstractNumId w:val="31"/>
  </w:num>
  <w:num w:numId="26">
    <w:abstractNumId w:val="25"/>
  </w:num>
  <w:num w:numId="27">
    <w:abstractNumId w:val="21"/>
  </w:num>
  <w:num w:numId="28">
    <w:abstractNumId w:val="12"/>
  </w:num>
  <w:num w:numId="29">
    <w:abstractNumId w:val="6"/>
  </w:num>
  <w:num w:numId="30">
    <w:abstractNumId w:val="33"/>
  </w:num>
  <w:num w:numId="31">
    <w:abstractNumId w:val="5"/>
  </w:num>
  <w:num w:numId="32">
    <w:abstractNumId w:val="26"/>
  </w:num>
  <w:num w:numId="33">
    <w:abstractNumId w:val="7"/>
  </w:num>
  <w:num w:numId="34">
    <w:abstractNumId w:val="15"/>
  </w:num>
  <w:num w:numId="35">
    <w:abstractNumId w:val="19"/>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C65"/>
    <w:rsid w:val="0000156D"/>
    <w:rsid w:val="00001EBC"/>
    <w:rsid w:val="00005F8C"/>
    <w:rsid w:val="000106DF"/>
    <w:rsid w:val="00014554"/>
    <w:rsid w:val="0001497B"/>
    <w:rsid w:val="00022293"/>
    <w:rsid w:val="00023EBC"/>
    <w:rsid w:val="000308AC"/>
    <w:rsid w:val="000429CC"/>
    <w:rsid w:val="00052ADE"/>
    <w:rsid w:val="00054B6C"/>
    <w:rsid w:val="000624F5"/>
    <w:rsid w:val="0006785A"/>
    <w:rsid w:val="00071BB6"/>
    <w:rsid w:val="000769DF"/>
    <w:rsid w:val="000771A0"/>
    <w:rsid w:val="00077CCD"/>
    <w:rsid w:val="00087532"/>
    <w:rsid w:val="00090F0A"/>
    <w:rsid w:val="0009321A"/>
    <w:rsid w:val="000A144C"/>
    <w:rsid w:val="000A3B42"/>
    <w:rsid w:val="000A4EA8"/>
    <w:rsid w:val="000A5893"/>
    <w:rsid w:val="000A6B75"/>
    <w:rsid w:val="000A79B8"/>
    <w:rsid w:val="000B25D6"/>
    <w:rsid w:val="000B3905"/>
    <w:rsid w:val="000B3BD4"/>
    <w:rsid w:val="000C0CA5"/>
    <w:rsid w:val="000C2E19"/>
    <w:rsid w:val="000C44E1"/>
    <w:rsid w:val="000C4A55"/>
    <w:rsid w:val="000C595C"/>
    <w:rsid w:val="000D3E20"/>
    <w:rsid w:val="000E022E"/>
    <w:rsid w:val="000E30BA"/>
    <w:rsid w:val="000E4E60"/>
    <w:rsid w:val="00100CE9"/>
    <w:rsid w:val="00101200"/>
    <w:rsid w:val="001012E8"/>
    <w:rsid w:val="001019BB"/>
    <w:rsid w:val="00101CA9"/>
    <w:rsid w:val="0010304D"/>
    <w:rsid w:val="00107D34"/>
    <w:rsid w:val="00112121"/>
    <w:rsid w:val="00112359"/>
    <w:rsid w:val="00116103"/>
    <w:rsid w:val="00122CAC"/>
    <w:rsid w:val="00125C67"/>
    <w:rsid w:val="00130F89"/>
    <w:rsid w:val="00140E59"/>
    <w:rsid w:val="00142381"/>
    <w:rsid w:val="00145695"/>
    <w:rsid w:val="00155F7A"/>
    <w:rsid w:val="001627C0"/>
    <w:rsid w:val="001713E0"/>
    <w:rsid w:val="00171E63"/>
    <w:rsid w:val="00173A2A"/>
    <w:rsid w:val="0017446C"/>
    <w:rsid w:val="00190884"/>
    <w:rsid w:val="001966CD"/>
    <w:rsid w:val="001A0136"/>
    <w:rsid w:val="001A12FB"/>
    <w:rsid w:val="001A4A96"/>
    <w:rsid w:val="001A6A9E"/>
    <w:rsid w:val="001B33FC"/>
    <w:rsid w:val="001C7862"/>
    <w:rsid w:val="001D0086"/>
    <w:rsid w:val="001D12B3"/>
    <w:rsid w:val="001D4CB1"/>
    <w:rsid w:val="001E0357"/>
    <w:rsid w:val="001E3855"/>
    <w:rsid w:val="001E5028"/>
    <w:rsid w:val="001F0500"/>
    <w:rsid w:val="001F0D81"/>
    <w:rsid w:val="001F12FB"/>
    <w:rsid w:val="001F73E4"/>
    <w:rsid w:val="001F7828"/>
    <w:rsid w:val="00200E00"/>
    <w:rsid w:val="00205CC8"/>
    <w:rsid w:val="00210723"/>
    <w:rsid w:val="00220963"/>
    <w:rsid w:val="00224FDD"/>
    <w:rsid w:val="00227021"/>
    <w:rsid w:val="002279BB"/>
    <w:rsid w:val="00235D8A"/>
    <w:rsid w:val="00245154"/>
    <w:rsid w:val="0024566B"/>
    <w:rsid w:val="002471A8"/>
    <w:rsid w:val="00247E31"/>
    <w:rsid w:val="00251F53"/>
    <w:rsid w:val="002548BA"/>
    <w:rsid w:val="00262193"/>
    <w:rsid w:val="00262D07"/>
    <w:rsid w:val="00271DD3"/>
    <w:rsid w:val="0027702C"/>
    <w:rsid w:val="002772F0"/>
    <w:rsid w:val="00277A66"/>
    <w:rsid w:val="00281086"/>
    <w:rsid w:val="002814A0"/>
    <w:rsid w:val="00287F01"/>
    <w:rsid w:val="00291741"/>
    <w:rsid w:val="00294501"/>
    <w:rsid w:val="00294D6B"/>
    <w:rsid w:val="0029508E"/>
    <w:rsid w:val="002B37FB"/>
    <w:rsid w:val="002B3DB3"/>
    <w:rsid w:val="002B4EDF"/>
    <w:rsid w:val="002B5262"/>
    <w:rsid w:val="002B5961"/>
    <w:rsid w:val="002C7861"/>
    <w:rsid w:val="002C786B"/>
    <w:rsid w:val="002D081F"/>
    <w:rsid w:val="002D08A3"/>
    <w:rsid w:val="002D689B"/>
    <w:rsid w:val="002E1058"/>
    <w:rsid w:val="002E15F2"/>
    <w:rsid w:val="002E3ABF"/>
    <w:rsid w:val="002E6541"/>
    <w:rsid w:val="002E706C"/>
    <w:rsid w:val="002F13A4"/>
    <w:rsid w:val="002F1450"/>
    <w:rsid w:val="002F1808"/>
    <w:rsid w:val="002F335D"/>
    <w:rsid w:val="002F4EE5"/>
    <w:rsid w:val="002F5F52"/>
    <w:rsid w:val="00302542"/>
    <w:rsid w:val="00304175"/>
    <w:rsid w:val="00310A0C"/>
    <w:rsid w:val="0031601D"/>
    <w:rsid w:val="003320E0"/>
    <w:rsid w:val="003335F8"/>
    <w:rsid w:val="00333CB8"/>
    <w:rsid w:val="003404C8"/>
    <w:rsid w:val="0034166F"/>
    <w:rsid w:val="0034419B"/>
    <w:rsid w:val="0034530A"/>
    <w:rsid w:val="003578AC"/>
    <w:rsid w:val="00362B93"/>
    <w:rsid w:val="00365937"/>
    <w:rsid w:val="00367A7E"/>
    <w:rsid w:val="0037146D"/>
    <w:rsid w:val="003737CF"/>
    <w:rsid w:val="003845CC"/>
    <w:rsid w:val="003878EA"/>
    <w:rsid w:val="00395EAE"/>
    <w:rsid w:val="003A1E90"/>
    <w:rsid w:val="003A2839"/>
    <w:rsid w:val="003A41A1"/>
    <w:rsid w:val="003A7DCE"/>
    <w:rsid w:val="003B01D3"/>
    <w:rsid w:val="003B0EB8"/>
    <w:rsid w:val="003B5EC4"/>
    <w:rsid w:val="003C0A55"/>
    <w:rsid w:val="003C1F03"/>
    <w:rsid w:val="003C2B3E"/>
    <w:rsid w:val="003C3109"/>
    <w:rsid w:val="003C4F1F"/>
    <w:rsid w:val="003D124F"/>
    <w:rsid w:val="003D2BD9"/>
    <w:rsid w:val="003D4810"/>
    <w:rsid w:val="003D72CE"/>
    <w:rsid w:val="003D7DB0"/>
    <w:rsid w:val="003E100A"/>
    <w:rsid w:val="003E1C89"/>
    <w:rsid w:val="003F060E"/>
    <w:rsid w:val="003F39F9"/>
    <w:rsid w:val="003F3D83"/>
    <w:rsid w:val="003F66B1"/>
    <w:rsid w:val="00400858"/>
    <w:rsid w:val="00402D00"/>
    <w:rsid w:val="00405046"/>
    <w:rsid w:val="00412D73"/>
    <w:rsid w:val="004137FD"/>
    <w:rsid w:val="00421FBC"/>
    <w:rsid w:val="00422120"/>
    <w:rsid w:val="00422E62"/>
    <w:rsid w:val="004265CD"/>
    <w:rsid w:val="00426B66"/>
    <w:rsid w:val="004329A1"/>
    <w:rsid w:val="00432A1C"/>
    <w:rsid w:val="004361E7"/>
    <w:rsid w:val="004379D6"/>
    <w:rsid w:val="00450C36"/>
    <w:rsid w:val="00455C9D"/>
    <w:rsid w:val="00461AB6"/>
    <w:rsid w:val="004632E9"/>
    <w:rsid w:val="0046379B"/>
    <w:rsid w:val="0047511E"/>
    <w:rsid w:val="004764AA"/>
    <w:rsid w:val="0048092C"/>
    <w:rsid w:val="00481D64"/>
    <w:rsid w:val="00485B33"/>
    <w:rsid w:val="0049137C"/>
    <w:rsid w:val="0049453B"/>
    <w:rsid w:val="004A2CF7"/>
    <w:rsid w:val="004B1ADE"/>
    <w:rsid w:val="004C1FE5"/>
    <w:rsid w:val="004C2EAB"/>
    <w:rsid w:val="004C31DC"/>
    <w:rsid w:val="004C46DB"/>
    <w:rsid w:val="004D06AE"/>
    <w:rsid w:val="004D0785"/>
    <w:rsid w:val="004D284E"/>
    <w:rsid w:val="004D3948"/>
    <w:rsid w:val="004D66F0"/>
    <w:rsid w:val="004D78A5"/>
    <w:rsid w:val="004E1354"/>
    <w:rsid w:val="004E1971"/>
    <w:rsid w:val="004E2152"/>
    <w:rsid w:val="004E7CF8"/>
    <w:rsid w:val="004F3F3F"/>
    <w:rsid w:val="00512E33"/>
    <w:rsid w:val="00515DF4"/>
    <w:rsid w:val="00516D77"/>
    <w:rsid w:val="005173E0"/>
    <w:rsid w:val="0052149B"/>
    <w:rsid w:val="00521861"/>
    <w:rsid w:val="00521C33"/>
    <w:rsid w:val="0052270E"/>
    <w:rsid w:val="00523934"/>
    <w:rsid w:val="00527D8B"/>
    <w:rsid w:val="00532D9B"/>
    <w:rsid w:val="0054526C"/>
    <w:rsid w:val="005457E7"/>
    <w:rsid w:val="005640D4"/>
    <w:rsid w:val="00564773"/>
    <w:rsid w:val="00565361"/>
    <w:rsid w:val="00565F67"/>
    <w:rsid w:val="00572A4B"/>
    <w:rsid w:val="0057506E"/>
    <w:rsid w:val="0058028F"/>
    <w:rsid w:val="005802A6"/>
    <w:rsid w:val="00582644"/>
    <w:rsid w:val="0058332C"/>
    <w:rsid w:val="00585FF4"/>
    <w:rsid w:val="00587DFE"/>
    <w:rsid w:val="00587EF3"/>
    <w:rsid w:val="00590533"/>
    <w:rsid w:val="00590A50"/>
    <w:rsid w:val="00595D9C"/>
    <w:rsid w:val="005A36DF"/>
    <w:rsid w:val="005A7A17"/>
    <w:rsid w:val="005B201B"/>
    <w:rsid w:val="005B4B9A"/>
    <w:rsid w:val="005C0598"/>
    <w:rsid w:val="005C2C6F"/>
    <w:rsid w:val="005C3002"/>
    <w:rsid w:val="005C3581"/>
    <w:rsid w:val="005C3D35"/>
    <w:rsid w:val="005C4EF9"/>
    <w:rsid w:val="005C7856"/>
    <w:rsid w:val="005D344F"/>
    <w:rsid w:val="005D3FA9"/>
    <w:rsid w:val="005D78C7"/>
    <w:rsid w:val="005E0274"/>
    <w:rsid w:val="005E13B3"/>
    <w:rsid w:val="005E7253"/>
    <w:rsid w:val="005F0ACC"/>
    <w:rsid w:val="005F1CAA"/>
    <w:rsid w:val="005F442E"/>
    <w:rsid w:val="00603FE8"/>
    <w:rsid w:val="00606094"/>
    <w:rsid w:val="00610F1B"/>
    <w:rsid w:val="00611B47"/>
    <w:rsid w:val="00614F1C"/>
    <w:rsid w:val="00616105"/>
    <w:rsid w:val="0061615F"/>
    <w:rsid w:val="00616AE9"/>
    <w:rsid w:val="00621F3C"/>
    <w:rsid w:val="00626070"/>
    <w:rsid w:val="006275F8"/>
    <w:rsid w:val="006357C5"/>
    <w:rsid w:val="0064094D"/>
    <w:rsid w:val="0064107B"/>
    <w:rsid w:val="006432D9"/>
    <w:rsid w:val="006553D1"/>
    <w:rsid w:val="00655ECF"/>
    <w:rsid w:val="006605BC"/>
    <w:rsid w:val="00661A2F"/>
    <w:rsid w:val="00661FB5"/>
    <w:rsid w:val="006620BF"/>
    <w:rsid w:val="00662EB5"/>
    <w:rsid w:val="00664244"/>
    <w:rsid w:val="00664D4C"/>
    <w:rsid w:val="00666BE3"/>
    <w:rsid w:val="00670A77"/>
    <w:rsid w:val="00673887"/>
    <w:rsid w:val="006741CD"/>
    <w:rsid w:val="00676800"/>
    <w:rsid w:val="006836A5"/>
    <w:rsid w:val="0069671E"/>
    <w:rsid w:val="006A59A4"/>
    <w:rsid w:val="006A620D"/>
    <w:rsid w:val="006B0579"/>
    <w:rsid w:val="006B6409"/>
    <w:rsid w:val="006D195E"/>
    <w:rsid w:val="006D37F0"/>
    <w:rsid w:val="006D3EB8"/>
    <w:rsid w:val="006E28E3"/>
    <w:rsid w:val="006E5B2A"/>
    <w:rsid w:val="006F1F62"/>
    <w:rsid w:val="006F222C"/>
    <w:rsid w:val="006F6070"/>
    <w:rsid w:val="006F670C"/>
    <w:rsid w:val="006F694F"/>
    <w:rsid w:val="00705C51"/>
    <w:rsid w:val="00707326"/>
    <w:rsid w:val="00714BCF"/>
    <w:rsid w:val="00716C39"/>
    <w:rsid w:val="00727EED"/>
    <w:rsid w:val="00741396"/>
    <w:rsid w:val="00742732"/>
    <w:rsid w:val="00743E91"/>
    <w:rsid w:val="00744D37"/>
    <w:rsid w:val="00747C19"/>
    <w:rsid w:val="007509FB"/>
    <w:rsid w:val="00755116"/>
    <w:rsid w:val="00756418"/>
    <w:rsid w:val="00760144"/>
    <w:rsid w:val="00772A06"/>
    <w:rsid w:val="00775905"/>
    <w:rsid w:val="00793D3D"/>
    <w:rsid w:val="0079651D"/>
    <w:rsid w:val="00797F37"/>
    <w:rsid w:val="007A0188"/>
    <w:rsid w:val="007A2600"/>
    <w:rsid w:val="007B0E73"/>
    <w:rsid w:val="007B1C4A"/>
    <w:rsid w:val="007B22B7"/>
    <w:rsid w:val="007B25D5"/>
    <w:rsid w:val="007B5C08"/>
    <w:rsid w:val="007C0E13"/>
    <w:rsid w:val="007C3CCE"/>
    <w:rsid w:val="007C6902"/>
    <w:rsid w:val="007D0D4A"/>
    <w:rsid w:val="007D2046"/>
    <w:rsid w:val="007D6AC3"/>
    <w:rsid w:val="007E0C0F"/>
    <w:rsid w:val="007E31C1"/>
    <w:rsid w:val="007E4DFB"/>
    <w:rsid w:val="007E754F"/>
    <w:rsid w:val="007F3DE0"/>
    <w:rsid w:val="007F79F2"/>
    <w:rsid w:val="00801F55"/>
    <w:rsid w:val="008030DF"/>
    <w:rsid w:val="008154BA"/>
    <w:rsid w:val="00816E1B"/>
    <w:rsid w:val="00817E3F"/>
    <w:rsid w:val="008201C5"/>
    <w:rsid w:val="00830B25"/>
    <w:rsid w:val="00835CBB"/>
    <w:rsid w:val="00837712"/>
    <w:rsid w:val="00837CCA"/>
    <w:rsid w:val="00842337"/>
    <w:rsid w:val="008425B6"/>
    <w:rsid w:val="00851E19"/>
    <w:rsid w:val="00852ED6"/>
    <w:rsid w:val="00854358"/>
    <w:rsid w:val="008565E7"/>
    <w:rsid w:val="00857465"/>
    <w:rsid w:val="008645DB"/>
    <w:rsid w:val="00866163"/>
    <w:rsid w:val="008662F6"/>
    <w:rsid w:val="0087280A"/>
    <w:rsid w:val="00873C9B"/>
    <w:rsid w:val="00874138"/>
    <w:rsid w:val="00876C3E"/>
    <w:rsid w:val="008778B5"/>
    <w:rsid w:val="0088443D"/>
    <w:rsid w:val="00891973"/>
    <w:rsid w:val="008938CD"/>
    <w:rsid w:val="008A067C"/>
    <w:rsid w:val="008B4E46"/>
    <w:rsid w:val="008C28FD"/>
    <w:rsid w:val="008C31E6"/>
    <w:rsid w:val="008C6FFF"/>
    <w:rsid w:val="008D36EC"/>
    <w:rsid w:val="008D376F"/>
    <w:rsid w:val="008D64B7"/>
    <w:rsid w:val="008E652B"/>
    <w:rsid w:val="008F6CCA"/>
    <w:rsid w:val="0090387A"/>
    <w:rsid w:val="009068ED"/>
    <w:rsid w:val="00913359"/>
    <w:rsid w:val="00914196"/>
    <w:rsid w:val="00922849"/>
    <w:rsid w:val="00922AD5"/>
    <w:rsid w:val="00933094"/>
    <w:rsid w:val="009460D2"/>
    <w:rsid w:val="00947A14"/>
    <w:rsid w:val="00947C95"/>
    <w:rsid w:val="00952737"/>
    <w:rsid w:val="009552CF"/>
    <w:rsid w:val="00955975"/>
    <w:rsid w:val="00956DEF"/>
    <w:rsid w:val="00957BE4"/>
    <w:rsid w:val="00961617"/>
    <w:rsid w:val="00962B42"/>
    <w:rsid w:val="00962BC2"/>
    <w:rsid w:val="00962FE4"/>
    <w:rsid w:val="00971B23"/>
    <w:rsid w:val="00971BE5"/>
    <w:rsid w:val="00971F56"/>
    <w:rsid w:val="0097218C"/>
    <w:rsid w:val="0097276A"/>
    <w:rsid w:val="00973FDE"/>
    <w:rsid w:val="009741D1"/>
    <w:rsid w:val="00976C38"/>
    <w:rsid w:val="009773F9"/>
    <w:rsid w:val="00984509"/>
    <w:rsid w:val="0098749F"/>
    <w:rsid w:val="009927E9"/>
    <w:rsid w:val="00993234"/>
    <w:rsid w:val="00993453"/>
    <w:rsid w:val="0099442A"/>
    <w:rsid w:val="009975AE"/>
    <w:rsid w:val="009A4BFC"/>
    <w:rsid w:val="009A4F3D"/>
    <w:rsid w:val="009B4F91"/>
    <w:rsid w:val="009B6EB8"/>
    <w:rsid w:val="009C2244"/>
    <w:rsid w:val="009C3AC8"/>
    <w:rsid w:val="009D3045"/>
    <w:rsid w:val="009D36BF"/>
    <w:rsid w:val="009D6FDA"/>
    <w:rsid w:val="009E615D"/>
    <w:rsid w:val="009E73E7"/>
    <w:rsid w:val="009E7CE7"/>
    <w:rsid w:val="009F5959"/>
    <w:rsid w:val="00A03007"/>
    <w:rsid w:val="00A03322"/>
    <w:rsid w:val="00A05223"/>
    <w:rsid w:val="00A12E9C"/>
    <w:rsid w:val="00A149B9"/>
    <w:rsid w:val="00A14BED"/>
    <w:rsid w:val="00A1782C"/>
    <w:rsid w:val="00A17D37"/>
    <w:rsid w:val="00A2110E"/>
    <w:rsid w:val="00A24322"/>
    <w:rsid w:val="00A27C22"/>
    <w:rsid w:val="00A316D8"/>
    <w:rsid w:val="00A32BF8"/>
    <w:rsid w:val="00A33ACB"/>
    <w:rsid w:val="00A360BA"/>
    <w:rsid w:val="00A372EE"/>
    <w:rsid w:val="00A4250A"/>
    <w:rsid w:val="00A548D6"/>
    <w:rsid w:val="00A576DF"/>
    <w:rsid w:val="00A602AE"/>
    <w:rsid w:val="00A65465"/>
    <w:rsid w:val="00A67FEE"/>
    <w:rsid w:val="00A716F2"/>
    <w:rsid w:val="00A778E6"/>
    <w:rsid w:val="00A80A03"/>
    <w:rsid w:val="00A82EBA"/>
    <w:rsid w:val="00A84342"/>
    <w:rsid w:val="00A90AC6"/>
    <w:rsid w:val="00A92891"/>
    <w:rsid w:val="00A95EB3"/>
    <w:rsid w:val="00AA13E6"/>
    <w:rsid w:val="00AA1DAB"/>
    <w:rsid w:val="00AB1864"/>
    <w:rsid w:val="00AB217B"/>
    <w:rsid w:val="00AB2E05"/>
    <w:rsid w:val="00AB60DE"/>
    <w:rsid w:val="00AB7993"/>
    <w:rsid w:val="00AC1693"/>
    <w:rsid w:val="00AD209A"/>
    <w:rsid w:val="00AD2C07"/>
    <w:rsid w:val="00AD6D0B"/>
    <w:rsid w:val="00AE1DF6"/>
    <w:rsid w:val="00AE3643"/>
    <w:rsid w:val="00AF7EC2"/>
    <w:rsid w:val="00B0079D"/>
    <w:rsid w:val="00B013EC"/>
    <w:rsid w:val="00B04C72"/>
    <w:rsid w:val="00B127E0"/>
    <w:rsid w:val="00B1364D"/>
    <w:rsid w:val="00B230FD"/>
    <w:rsid w:val="00B2638F"/>
    <w:rsid w:val="00B278E0"/>
    <w:rsid w:val="00B4056B"/>
    <w:rsid w:val="00B40DA8"/>
    <w:rsid w:val="00B4195A"/>
    <w:rsid w:val="00B4345F"/>
    <w:rsid w:val="00B45425"/>
    <w:rsid w:val="00B50D51"/>
    <w:rsid w:val="00B51690"/>
    <w:rsid w:val="00B6664A"/>
    <w:rsid w:val="00B70D14"/>
    <w:rsid w:val="00B7270E"/>
    <w:rsid w:val="00B73EBA"/>
    <w:rsid w:val="00B742BF"/>
    <w:rsid w:val="00B74BB8"/>
    <w:rsid w:val="00B75D31"/>
    <w:rsid w:val="00B83A78"/>
    <w:rsid w:val="00B91DAD"/>
    <w:rsid w:val="00BA1229"/>
    <w:rsid w:val="00BA48CD"/>
    <w:rsid w:val="00BB05B8"/>
    <w:rsid w:val="00BB5594"/>
    <w:rsid w:val="00BC3727"/>
    <w:rsid w:val="00BC552F"/>
    <w:rsid w:val="00BD297C"/>
    <w:rsid w:val="00BE116C"/>
    <w:rsid w:val="00BE2B4B"/>
    <w:rsid w:val="00BE5C25"/>
    <w:rsid w:val="00BE75E6"/>
    <w:rsid w:val="00BF638E"/>
    <w:rsid w:val="00BF6AC8"/>
    <w:rsid w:val="00C03130"/>
    <w:rsid w:val="00C073B4"/>
    <w:rsid w:val="00C073F7"/>
    <w:rsid w:val="00C07B7B"/>
    <w:rsid w:val="00C160D4"/>
    <w:rsid w:val="00C20038"/>
    <w:rsid w:val="00C24226"/>
    <w:rsid w:val="00C243A4"/>
    <w:rsid w:val="00C25CD2"/>
    <w:rsid w:val="00C27E28"/>
    <w:rsid w:val="00C31126"/>
    <w:rsid w:val="00C34EF8"/>
    <w:rsid w:val="00C356EC"/>
    <w:rsid w:val="00C370E2"/>
    <w:rsid w:val="00C44724"/>
    <w:rsid w:val="00C50551"/>
    <w:rsid w:val="00C532A3"/>
    <w:rsid w:val="00C57204"/>
    <w:rsid w:val="00C60706"/>
    <w:rsid w:val="00C62B51"/>
    <w:rsid w:val="00C6702D"/>
    <w:rsid w:val="00C71B97"/>
    <w:rsid w:val="00C736B4"/>
    <w:rsid w:val="00C75118"/>
    <w:rsid w:val="00C80495"/>
    <w:rsid w:val="00C80FFB"/>
    <w:rsid w:val="00C84599"/>
    <w:rsid w:val="00C849CA"/>
    <w:rsid w:val="00C859F3"/>
    <w:rsid w:val="00C9431C"/>
    <w:rsid w:val="00C970A7"/>
    <w:rsid w:val="00CA20E7"/>
    <w:rsid w:val="00CA4A4B"/>
    <w:rsid w:val="00CA60C1"/>
    <w:rsid w:val="00CB149C"/>
    <w:rsid w:val="00CB3BA5"/>
    <w:rsid w:val="00CB55E2"/>
    <w:rsid w:val="00CB5E12"/>
    <w:rsid w:val="00CB6E70"/>
    <w:rsid w:val="00CB7E17"/>
    <w:rsid w:val="00CC47C6"/>
    <w:rsid w:val="00CC754B"/>
    <w:rsid w:val="00CD03D6"/>
    <w:rsid w:val="00CD198A"/>
    <w:rsid w:val="00CE06DA"/>
    <w:rsid w:val="00CE1396"/>
    <w:rsid w:val="00CE69AD"/>
    <w:rsid w:val="00CE72BF"/>
    <w:rsid w:val="00CF23AC"/>
    <w:rsid w:val="00CF6607"/>
    <w:rsid w:val="00CF75CC"/>
    <w:rsid w:val="00D02D75"/>
    <w:rsid w:val="00D03B05"/>
    <w:rsid w:val="00D11E76"/>
    <w:rsid w:val="00D11E7C"/>
    <w:rsid w:val="00D26D3B"/>
    <w:rsid w:val="00D27858"/>
    <w:rsid w:val="00D30B40"/>
    <w:rsid w:val="00D313CC"/>
    <w:rsid w:val="00D31F3D"/>
    <w:rsid w:val="00D35B2F"/>
    <w:rsid w:val="00D41E5A"/>
    <w:rsid w:val="00D42AE8"/>
    <w:rsid w:val="00D44AC7"/>
    <w:rsid w:val="00D44B3B"/>
    <w:rsid w:val="00D46268"/>
    <w:rsid w:val="00D51129"/>
    <w:rsid w:val="00D52A26"/>
    <w:rsid w:val="00D57B6F"/>
    <w:rsid w:val="00D70FFC"/>
    <w:rsid w:val="00D71A67"/>
    <w:rsid w:val="00D728D3"/>
    <w:rsid w:val="00D7391E"/>
    <w:rsid w:val="00D75A61"/>
    <w:rsid w:val="00D75F73"/>
    <w:rsid w:val="00D760D1"/>
    <w:rsid w:val="00D868D3"/>
    <w:rsid w:val="00D904BA"/>
    <w:rsid w:val="00D93BDE"/>
    <w:rsid w:val="00D95795"/>
    <w:rsid w:val="00DA2FA8"/>
    <w:rsid w:val="00DA5DDB"/>
    <w:rsid w:val="00DB3222"/>
    <w:rsid w:val="00DC7DE3"/>
    <w:rsid w:val="00DC7E8E"/>
    <w:rsid w:val="00DD382D"/>
    <w:rsid w:val="00DD3FD5"/>
    <w:rsid w:val="00DD49A5"/>
    <w:rsid w:val="00DD4E70"/>
    <w:rsid w:val="00DD526C"/>
    <w:rsid w:val="00DD64AF"/>
    <w:rsid w:val="00DE0B46"/>
    <w:rsid w:val="00DE3163"/>
    <w:rsid w:val="00DF3ADA"/>
    <w:rsid w:val="00DF4FDB"/>
    <w:rsid w:val="00DF5B4D"/>
    <w:rsid w:val="00E028A3"/>
    <w:rsid w:val="00E03D91"/>
    <w:rsid w:val="00E1268B"/>
    <w:rsid w:val="00E16215"/>
    <w:rsid w:val="00E22E73"/>
    <w:rsid w:val="00E26D97"/>
    <w:rsid w:val="00E26DF6"/>
    <w:rsid w:val="00E313B8"/>
    <w:rsid w:val="00E33417"/>
    <w:rsid w:val="00E36DFB"/>
    <w:rsid w:val="00E41247"/>
    <w:rsid w:val="00E42816"/>
    <w:rsid w:val="00E45F38"/>
    <w:rsid w:val="00E47FFE"/>
    <w:rsid w:val="00E535F7"/>
    <w:rsid w:val="00E56FB6"/>
    <w:rsid w:val="00E650DE"/>
    <w:rsid w:val="00E67897"/>
    <w:rsid w:val="00E70326"/>
    <w:rsid w:val="00E712DD"/>
    <w:rsid w:val="00E729F0"/>
    <w:rsid w:val="00E74699"/>
    <w:rsid w:val="00E74FEC"/>
    <w:rsid w:val="00E76149"/>
    <w:rsid w:val="00E90D51"/>
    <w:rsid w:val="00EA5B4F"/>
    <w:rsid w:val="00EA79DD"/>
    <w:rsid w:val="00EB0C4B"/>
    <w:rsid w:val="00EB6B59"/>
    <w:rsid w:val="00EB7262"/>
    <w:rsid w:val="00EC4E78"/>
    <w:rsid w:val="00ED5122"/>
    <w:rsid w:val="00ED5B7C"/>
    <w:rsid w:val="00ED5F75"/>
    <w:rsid w:val="00ED65DB"/>
    <w:rsid w:val="00ED75A8"/>
    <w:rsid w:val="00EE31AF"/>
    <w:rsid w:val="00EE5520"/>
    <w:rsid w:val="00EE6686"/>
    <w:rsid w:val="00EF0DC3"/>
    <w:rsid w:val="00EF1117"/>
    <w:rsid w:val="00EF2DB4"/>
    <w:rsid w:val="00EF4436"/>
    <w:rsid w:val="00F010DA"/>
    <w:rsid w:val="00F1010B"/>
    <w:rsid w:val="00F149AD"/>
    <w:rsid w:val="00F165ED"/>
    <w:rsid w:val="00F17BDC"/>
    <w:rsid w:val="00F239D8"/>
    <w:rsid w:val="00F23B28"/>
    <w:rsid w:val="00F25635"/>
    <w:rsid w:val="00F278FE"/>
    <w:rsid w:val="00F326DC"/>
    <w:rsid w:val="00F35D7B"/>
    <w:rsid w:val="00F37E43"/>
    <w:rsid w:val="00F419D9"/>
    <w:rsid w:val="00F41F5C"/>
    <w:rsid w:val="00F465F3"/>
    <w:rsid w:val="00F47795"/>
    <w:rsid w:val="00F50A5E"/>
    <w:rsid w:val="00F60E96"/>
    <w:rsid w:val="00F66005"/>
    <w:rsid w:val="00F67B76"/>
    <w:rsid w:val="00F76B7E"/>
    <w:rsid w:val="00F77500"/>
    <w:rsid w:val="00F81BB7"/>
    <w:rsid w:val="00F82827"/>
    <w:rsid w:val="00F8581D"/>
    <w:rsid w:val="00F90159"/>
    <w:rsid w:val="00F93A0D"/>
    <w:rsid w:val="00F95F26"/>
    <w:rsid w:val="00F96177"/>
    <w:rsid w:val="00FA1C65"/>
    <w:rsid w:val="00FA313A"/>
    <w:rsid w:val="00FA3AE0"/>
    <w:rsid w:val="00FA47E2"/>
    <w:rsid w:val="00FB0C34"/>
    <w:rsid w:val="00FB527E"/>
    <w:rsid w:val="00FB587A"/>
    <w:rsid w:val="00FB6FE8"/>
    <w:rsid w:val="00FC3FC3"/>
    <w:rsid w:val="00FC7708"/>
    <w:rsid w:val="00FD0FE1"/>
    <w:rsid w:val="00FE0C91"/>
    <w:rsid w:val="00FE1719"/>
    <w:rsid w:val="00FE2AA8"/>
    <w:rsid w:val="00FF0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75081"/>
  <w15:docId w15:val="{5B0836D4-FD3F-466C-BD3F-7A075E34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1C65"/>
    <w:rPr>
      <w:rFonts w:ascii="Calibri" w:eastAsia="Calibri" w:hAnsi="Calibri"/>
      <w:sz w:val="22"/>
      <w:szCs w:val="22"/>
      <w:lang w:eastAsia="en-US"/>
    </w:rPr>
  </w:style>
  <w:style w:type="paragraph" w:styleId="Heading1">
    <w:name w:val="heading 1"/>
    <w:basedOn w:val="Normal"/>
    <w:next w:val="Normal"/>
    <w:link w:val="Heading1Char"/>
    <w:autoRedefine/>
    <w:qFormat/>
    <w:rsid w:val="008E652B"/>
    <w:pPr>
      <w:keepNext/>
      <w:numPr>
        <w:numId w:val="12"/>
      </w:numPr>
      <w:tabs>
        <w:tab w:val="left" w:pos="578"/>
      </w:tabs>
      <w:spacing w:before="240" w:after="60"/>
      <w:outlineLvl w:val="0"/>
    </w:pPr>
    <w:rPr>
      <w:rFonts w:ascii="Arial" w:eastAsia="Times New Roman" w:hAnsi="Arial" w:cs="Arial"/>
      <w:b/>
      <w:bCs/>
      <w:kern w:val="32"/>
      <w:sz w:val="24"/>
      <w:szCs w:val="24"/>
      <w:lang w:eastAsia="en-GB"/>
    </w:rPr>
  </w:style>
  <w:style w:type="paragraph" w:styleId="Heading2">
    <w:name w:val="heading 2"/>
    <w:basedOn w:val="Normal"/>
    <w:next w:val="Normal"/>
    <w:link w:val="Heading2Char"/>
    <w:qFormat/>
    <w:rsid w:val="008E652B"/>
    <w:pPr>
      <w:keepNext/>
      <w:numPr>
        <w:ilvl w:val="1"/>
        <w:numId w:val="12"/>
      </w:numPr>
      <w:spacing w:before="240" w:after="60"/>
      <w:outlineLvl w:val="1"/>
    </w:pPr>
    <w:rPr>
      <w:rFonts w:ascii="Arial" w:eastAsia="Times New Roman" w:hAnsi="Arial" w:cs="Arial"/>
      <w:bCs/>
      <w:iCs/>
      <w:sz w:val="24"/>
      <w:szCs w:val="28"/>
      <w:lang w:eastAsia="en-GB"/>
    </w:rPr>
  </w:style>
  <w:style w:type="paragraph" w:styleId="Heading3">
    <w:name w:val="heading 3"/>
    <w:basedOn w:val="Normal"/>
    <w:next w:val="Normal"/>
    <w:link w:val="Heading3Char"/>
    <w:qFormat/>
    <w:rsid w:val="008E652B"/>
    <w:pPr>
      <w:keepNext/>
      <w:numPr>
        <w:ilvl w:val="2"/>
        <w:numId w:val="12"/>
      </w:numPr>
      <w:spacing w:before="240" w:after="60"/>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8E652B"/>
    <w:pPr>
      <w:keepNext/>
      <w:numPr>
        <w:ilvl w:val="3"/>
        <w:numId w:val="12"/>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8E652B"/>
    <w:pPr>
      <w:numPr>
        <w:ilvl w:val="4"/>
        <w:numId w:val="12"/>
      </w:numPr>
      <w:spacing w:before="240" w:after="60"/>
      <w:outlineLvl w:val="4"/>
    </w:pPr>
    <w:rPr>
      <w:rFonts w:ascii="Times New Roman" w:eastAsia="Times New Roman" w:hAnsi="Times New Roman"/>
      <w:b/>
      <w:bCs/>
      <w:i/>
      <w:iCs/>
      <w:sz w:val="26"/>
      <w:szCs w:val="26"/>
      <w:lang w:eastAsia="en-GB"/>
    </w:rPr>
  </w:style>
  <w:style w:type="paragraph" w:styleId="Heading6">
    <w:name w:val="heading 6"/>
    <w:basedOn w:val="Normal"/>
    <w:next w:val="Normal"/>
    <w:link w:val="Heading6Char"/>
    <w:qFormat/>
    <w:rsid w:val="008E652B"/>
    <w:pPr>
      <w:numPr>
        <w:ilvl w:val="5"/>
        <w:numId w:val="12"/>
      </w:numPr>
      <w:spacing w:before="240" w:after="60"/>
      <w:outlineLvl w:val="5"/>
    </w:pPr>
    <w:rPr>
      <w:rFonts w:ascii="Times New Roman" w:eastAsia="Times New Roman" w:hAnsi="Times New Roman"/>
      <w:b/>
      <w:bCs/>
      <w:lang w:eastAsia="en-GB"/>
    </w:rPr>
  </w:style>
  <w:style w:type="paragraph" w:styleId="Heading7">
    <w:name w:val="heading 7"/>
    <w:basedOn w:val="Normal"/>
    <w:next w:val="Normal"/>
    <w:link w:val="Heading7Char"/>
    <w:qFormat/>
    <w:rsid w:val="008E652B"/>
    <w:pPr>
      <w:numPr>
        <w:ilvl w:val="6"/>
        <w:numId w:val="12"/>
      </w:numPr>
      <w:spacing w:before="240" w:after="60"/>
      <w:outlineLvl w:val="6"/>
    </w:pPr>
    <w:rPr>
      <w:rFonts w:ascii="Times New Roman" w:eastAsia="Times New Roman" w:hAnsi="Times New Roman"/>
      <w:sz w:val="24"/>
      <w:szCs w:val="24"/>
      <w:lang w:eastAsia="en-GB"/>
    </w:rPr>
  </w:style>
  <w:style w:type="paragraph" w:styleId="Heading8">
    <w:name w:val="heading 8"/>
    <w:basedOn w:val="Normal"/>
    <w:next w:val="Normal"/>
    <w:link w:val="Heading8Char"/>
    <w:qFormat/>
    <w:rsid w:val="008E652B"/>
    <w:pPr>
      <w:numPr>
        <w:ilvl w:val="7"/>
        <w:numId w:val="12"/>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next w:val="Normal"/>
    <w:link w:val="Heading9Char"/>
    <w:qFormat/>
    <w:rsid w:val="008E652B"/>
    <w:pPr>
      <w:numPr>
        <w:ilvl w:val="8"/>
        <w:numId w:val="12"/>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L"/>
    <w:basedOn w:val="Normal"/>
    <w:link w:val="ListParagraphChar"/>
    <w:uiPriority w:val="34"/>
    <w:qFormat/>
    <w:rsid w:val="00621F3C"/>
    <w:pPr>
      <w:ind w:left="720"/>
      <w:contextualSpacing/>
    </w:pPr>
  </w:style>
  <w:style w:type="paragraph" w:styleId="Header">
    <w:name w:val="header"/>
    <w:basedOn w:val="Normal"/>
    <w:link w:val="HeaderChar"/>
    <w:uiPriority w:val="99"/>
    <w:rsid w:val="001627C0"/>
    <w:pPr>
      <w:tabs>
        <w:tab w:val="center" w:pos="4513"/>
        <w:tab w:val="right" w:pos="9026"/>
      </w:tabs>
    </w:pPr>
  </w:style>
  <w:style w:type="character" w:customStyle="1" w:styleId="HeaderChar">
    <w:name w:val="Header Char"/>
    <w:basedOn w:val="DefaultParagraphFont"/>
    <w:link w:val="Header"/>
    <w:uiPriority w:val="99"/>
    <w:rsid w:val="001627C0"/>
    <w:rPr>
      <w:rFonts w:ascii="Calibri" w:eastAsia="Calibri" w:hAnsi="Calibri"/>
      <w:sz w:val="22"/>
      <w:szCs w:val="22"/>
      <w:lang w:eastAsia="en-US"/>
    </w:rPr>
  </w:style>
  <w:style w:type="paragraph" w:styleId="Footer">
    <w:name w:val="footer"/>
    <w:basedOn w:val="Normal"/>
    <w:link w:val="FooterChar"/>
    <w:uiPriority w:val="99"/>
    <w:rsid w:val="001627C0"/>
    <w:pPr>
      <w:tabs>
        <w:tab w:val="center" w:pos="4513"/>
        <w:tab w:val="right" w:pos="9026"/>
      </w:tabs>
    </w:pPr>
  </w:style>
  <w:style w:type="character" w:customStyle="1" w:styleId="FooterChar">
    <w:name w:val="Footer Char"/>
    <w:basedOn w:val="DefaultParagraphFont"/>
    <w:link w:val="Footer"/>
    <w:uiPriority w:val="99"/>
    <w:rsid w:val="001627C0"/>
    <w:rPr>
      <w:rFonts w:ascii="Calibri" w:eastAsia="Calibri" w:hAnsi="Calibri"/>
      <w:sz w:val="22"/>
      <w:szCs w:val="22"/>
      <w:lang w:eastAsia="en-US"/>
    </w:rPr>
  </w:style>
  <w:style w:type="paragraph" w:styleId="BalloonText">
    <w:name w:val="Balloon Text"/>
    <w:basedOn w:val="Normal"/>
    <w:link w:val="BalloonTextChar"/>
    <w:rsid w:val="00595D9C"/>
    <w:rPr>
      <w:rFonts w:ascii="Tahoma" w:hAnsi="Tahoma" w:cs="Tahoma"/>
      <w:sz w:val="16"/>
      <w:szCs w:val="16"/>
    </w:rPr>
  </w:style>
  <w:style w:type="character" w:customStyle="1" w:styleId="BalloonTextChar">
    <w:name w:val="Balloon Text Char"/>
    <w:basedOn w:val="DefaultParagraphFont"/>
    <w:link w:val="BalloonText"/>
    <w:rsid w:val="00595D9C"/>
    <w:rPr>
      <w:rFonts w:ascii="Tahoma" w:eastAsia="Calibri" w:hAnsi="Tahoma" w:cs="Tahoma"/>
      <w:sz w:val="16"/>
      <w:szCs w:val="16"/>
      <w:lang w:eastAsia="en-US"/>
    </w:rPr>
  </w:style>
  <w:style w:type="character" w:styleId="Hyperlink">
    <w:name w:val="Hyperlink"/>
    <w:basedOn w:val="DefaultParagraphFont"/>
    <w:rsid w:val="00CB5E12"/>
    <w:rPr>
      <w:color w:val="0000FF" w:themeColor="hyperlink"/>
      <w:u w:val="single"/>
    </w:rPr>
  </w:style>
  <w:style w:type="table" w:styleId="TableGrid">
    <w:name w:val="Table Grid"/>
    <w:basedOn w:val="TableNormal"/>
    <w:uiPriority w:val="39"/>
    <w:rsid w:val="00DB3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E652B"/>
    <w:rPr>
      <w:rFonts w:ascii="Arial" w:hAnsi="Arial" w:cs="Arial"/>
      <w:b/>
      <w:bCs/>
      <w:kern w:val="32"/>
      <w:sz w:val="24"/>
      <w:szCs w:val="24"/>
    </w:rPr>
  </w:style>
  <w:style w:type="character" w:customStyle="1" w:styleId="Heading2Char">
    <w:name w:val="Heading 2 Char"/>
    <w:basedOn w:val="DefaultParagraphFont"/>
    <w:link w:val="Heading2"/>
    <w:rsid w:val="008E652B"/>
    <w:rPr>
      <w:rFonts w:ascii="Arial" w:hAnsi="Arial" w:cs="Arial"/>
      <w:bCs/>
      <w:iCs/>
      <w:sz w:val="24"/>
      <w:szCs w:val="28"/>
    </w:rPr>
  </w:style>
  <w:style w:type="character" w:customStyle="1" w:styleId="Heading3Char">
    <w:name w:val="Heading 3 Char"/>
    <w:basedOn w:val="DefaultParagraphFont"/>
    <w:link w:val="Heading3"/>
    <w:rsid w:val="008E652B"/>
    <w:rPr>
      <w:rFonts w:ascii="Arial" w:hAnsi="Arial" w:cs="Arial"/>
      <w:b/>
      <w:bCs/>
      <w:sz w:val="26"/>
      <w:szCs w:val="26"/>
    </w:rPr>
  </w:style>
  <w:style w:type="character" w:customStyle="1" w:styleId="Heading4Char">
    <w:name w:val="Heading 4 Char"/>
    <w:basedOn w:val="DefaultParagraphFont"/>
    <w:link w:val="Heading4"/>
    <w:rsid w:val="008E652B"/>
    <w:rPr>
      <w:b/>
      <w:bCs/>
      <w:sz w:val="28"/>
      <w:szCs w:val="28"/>
    </w:rPr>
  </w:style>
  <w:style w:type="character" w:customStyle="1" w:styleId="Heading5Char">
    <w:name w:val="Heading 5 Char"/>
    <w:basedOn w:val="DefaultParagraphFont"/>
    <w:link w:val="Heading5"/>
    <w:rsid w:val="008E652B"/>
    <w:rPr>
      <w:b/>
      <w:bCs/>
      <w:i/>
      <w:iCs/>
      <w:sz w:val="26"/>
      <w:szCs w:val="26"/>
    </w:rPr>
  </w:style>
  <w:style w:type="character" w:customStyle="1" w:styleId="Heading6Char">
    <w:name w:val="Heading 6 Char"/>
    <w:basedOn w:val="DefaultParagraphFont"/>
    <w:link w:val="Heading6"/>
    <w:rsid w:val="008E652B"/>
    <w:rPr>
      <w:b/>
      <w:bCs/>
      <w:sz w:val="22"/>
      <w:szCs w:val="22"/>
    </w:rPr>
  </w:style>
  <w:style w:type="character" w:customStyle="1" w:styleId="Heading7Char">
    <w:name w:val="Heading 7 Char"/>
    <w:basedOn w:val="DefaultParagraphFont"/>
    <w:link w:val="Heading7"/>
    <w:rsid w:val="008E652B"/>
    <w:rPr>
      <w:sz w:val="24"/>
      <w:szCs w:val="24"/>
    </w:rPr>
  </w:style>
  <w:style w:type="character" w:customStyle="1" w:styleId="Heading8Char">
    <w:name w:val="Heading 8 Char"/>
    <w:basedOn w:val="DefaultParagraphFont"/>
    <w:link w:val="Heading8"/>
    <w:rsid w:val="008E652B"/>
    <w:rPr>
      <w:i/>
      <w:iCs/>
      <w:sz w:val="24"/>
      <w:szCs w:val="24"/>
    </w:rPr>
  </w:style>
  <w:style w:type="character" w:customStyle="1" w:styleId="Heading9Char">
    <w:name w:val="Heading 9 Char"/>
    <w:basedOn w:val="DefaultParagraphFont"/>
    <w:link w:val="Heading9"/>
    <w:rsid w:val="008E652B"/>
    <w:rPr>
      <w:rFonts w:ascii="Arial" w:hAnsi="Arial" w:cs="Arial"/>
      <w:sz w:val="22"/>
      <w:szCs w:val="22"/>
    </w:rPr>
  </w:style>
  <w:style w:type="paragraph" w:styleId="BodyText">
    <w:name w:val="Body Text"/>
    <w:basedOn w:val="Normal"/>
    <w:link w:val="BodyTextChar"/>
    <w:rsid w:val="008E652B"/>
    <w:rPr>
      <w:rFonts w:ascii="Arial" w:eastAsia="Times New Roman" w:hAnsi="Arial"/>
      <w:color w:val="000000"/>
      <w:sz w:val="24"/>
      <w:szCs w:val="20"/>
    </w:rPr>
  </w:style>
  <w:style w:type="character" w:customStyle="1" w:styleId="BodyTextChar">
    <w:name w:val="Body Text Char"/>
    <w:basedOn w:val="DefaultParagraphFont"/>
    <w:link w:val="BodyText"/>
    <w:rsid w:val="008E652B"/>
    <w:rPr>
      <w:rFonts w:ascii="Arial" w:hAnsi="Arial"/>
      <w:color w:val="000000"/>
      <w:sz w:val="24"/>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basedOn w:val="DefaultParagraphFont"/>
    <w:link w:val="ListParagraph"/>
    <w:uiPriority w:val="34"/>
    <w:qFormat/>
    <w:locked/>
    <w:rsid w:val="00450C36"/>
    <w:rPr>
      <w:rFonts w:ascii="Calibri" w:eastAsia="Calibri" w:hAnsi="Calibri"/>
      <w:sz w:val="22"/>
      <w:szCs w:val="22"/>
      <w:lang w:eastAsia="en-US"/>
    </w:rPr>
  </w:style>
  <w:style w:type="paragraph" w:styleId="ListNumber">
    <w:name w:val="List Number"/>
    <w:basedOn w:val="Normal"/>
    <w:autoRedefine/>
    <w:rsid w:val="009D36BF"/>
    <w:pPr>
      <w:spacing w:before="120" w:after="120"/>
    </w:pPr>
    <w:rPr>
      <w:rFonts w:ascii="Arial" w:eastAsia="Times New Roman" w:hAnsi="Arial"/>
      <w:sz w:val="24"/>
      <w:szCs w:val="24"/>
      <w:lang w:eastAsia="en-GB"/>
    </w:rPr>
  </w:style>
  <w:style w:type="paragraph" w:customStyle="1" w:styleId="Bullet">
    <w:name w:val="Bullet"/>
    <w:basedOn w:val="Normal"/>
    <w:autoRedefine/>
    <w:rsid w:val="00F8581D"/>
    <w:pPr>
      <w:numPr>
        <w:numId w:val="18"/>
      </w:numPr>
      <w:spacing w:after="120"/>
    </w:pPr>
    <w:rPr>
      <w:rFonts w:ascii="Arial" w:eastAsia="Times New Roman" w:hAnsi="Arial" w:cs="Arial"/>
      <w:sz w:val="24"/>
      <w:szCs w:val="24"/>
      <w:lang w:eastAsia="en-GB"/>
    </w:rPr>
  </w:style>
  <w:style w:type="character" w:styleId="FollowedHyperlink">
    <w:name w:val="FollowedHyperlink"/>
    <w:basedOn w:val="DefaultParagraphFont"/>
    <w:semiHidden/>
    <w:unhideWhenUsed/>
    <w:rsid w:val="007C6902"/>
    <w:rPr>
      <w:color w:val="800080" w:themeColor="followedHyperlink"/>
      <w:u w:val="single"/>
    </w:rPr>
  </w:style>
  <w:style w:type="table" w:customStyle="1" w:styleId="ARCADISTable011">
    <w:name w:val="ARCADIS Table 011"/>
    <w:basedOn w:val="TableNormal"/>
    <w:uiPriority w:val="99"/>
    <w:rsid w:val="00716C39"/>
    <w:pPr>
      <w:spacing w:before="120" w:after="120" w:line="220" w:lineRule="atLeast"/>
    </w:pPr>
    <w:rPr>
      <w:rFonts w:ascii="Arial" w:eastAsiaTheme="minorHAnsi" w:hAnsi="Arial" w:cstheme="minorBidi"/>
      <w:color w:val="55575A"/>
      <w:sz w:val="18"/>
      <w:lang w:eastAsia="en-US"/>
    </w:rPr>
    <w:tblPr>
      <w:tblStyleRowBandSize w:val="1"/>
    </w:tblPr>
    <w:tcPr>
      <w:vAlign w:val="center"/>
    </w:tcPr>
    <w:tblStylePr w:type="firstRow">
      <w:pPr>
        <w:wordWrap/>
        <w:spacing w:line="240" w:lineRule="atLeast"/>
      </w:pPr>
      <w:rPr>
        <w:rFonts w:ascii="Arial" w:hAnsi="Arial"/>
        <w:b w:val="0"/>
        <w:color w:val="FFFFFF"/>
        <w:sz w:val="20"/>
      </w:rPr>
      <w:tblPr/>
      <w:tcPr>
        <w:tcBorders>
          <w:top w:val="nil"/>
          <w:left w:val="nil"/>
          <w:bottom w:val="nil"/>
          <w:right w:val="nil"/>
          <w:insideH w:val="nil"/>
          <w:insideV w:val="single" w:sz="24" w:space="0" w:color="FFFFFF"/>
          <w:tl2br w:val="nil"/>
          <w:tr2bl w:val="nil"/>
        </w:tcBorders>
        <w:shd w:val="clear" w:color="auto" w:fill="E4610F"/>
      </w:tcPr>
    </w:tblStylePr>
    <w:tblStylePr w:type="lastRow">
      <w:tblPr/>
      <w:tcPr>
        <w:tcBorders>
          <w:top w:val="nil"/>
          <w:left w:val="nil"/>
          <w:bottom w:val="single" w:sz="4" w:space="0" w:color="E4610F"/>
          <w:right w:val="nil"/>
          <w:insideH w:val="nil"/>
          <w:insideV w:val="single" w:sz="2" w:space="0" w:color="B3B3B3"/>
          <w:tl2br w:val="nil"/>
          <w:tr2bl w:val="nil"/>
        </w:tcBorders>
      </w:tcPr>
    </w:tblStylePr>
    <w:tblStylePr w:type="band1Horz">
      <w:tblPr/>
      <w:tcPr>
        <w:tcBorders>
          <w:top w:val="nil"/>
          <w:left w:val="nil"/>
          <w:bottom w:val="single" w:sz="2" w:space="0" w:color="B3B3B3"/>
          <w:right w:val="nil"/>
          <w:insideH w:val="nil"/>
          <w:insideV w:val="single" w:sz="2" w:space="0" w:color="B3B3B3"/>
          <w:tl2br w:val="nil"/>
          <w:tr2bl w:val="nil"/>
        </w:tcBorders>
      </w:tcPr>
    </w:tblStylePr>
    <w:tblStylePr w:type="band2Horz">
      <w:tblPr/>
      <w:tcPr>
        <w:tcBorders>
          <w:top w:val="nil"/>
          <w:left w:val="nil"/>
          <w:bottom w:val="single" w:sz="2" w:space="0" w:color="B3B3B3"/>
          <w:right w:val="nil"/>
          <w:insideH w:val="nil"/>
          <w:insideV w:val="single" w:sz="2" w:space="0" w:color="B3B3B3"/>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32023">
      <w:bodyDiv w:val="1"/>
      <w:marLeft w:val="0"/>
      <w:marRight w:val="0"/>
      <w:marTop w:val="0"/>
      <w:marBottom w:val="0"/>
      <w:divBdr>
        <w:top w:val="none" w:sz="0" w:space="0" w:color="auto"/>
        <w:left w:val="none" w:sz="0" w:space="0" w:color="auto"/>
        <w:bottom w:val="none" w:sz="0" w:space="0" w:color="auto"/>
        <w:right w:val="none" w:sz="0" w:space="0" w:color="auto"/>
      </w:divBdr>
    </w:div>
    <w:div w:id="17498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wphillips@valeofglamorgan.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3.jpg@01D169A2.17DA5C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A27901743</value>
    </field>
    <field name="Objective-Title">
      <value order="0">Planning - MA-KS-6025-19 - Local Transport Fund Guidance 2020-21 - Application form - Doc 1</value>
    </field>
    <field name="Objective-Description">
      <value order="0"/>
    </field>
    <field name="Objective-CreationStamp">
      <value order="0">2019-09-11T11:45:13Z</value>
    </field>
    <field name="Objective-IsApproved">
      <value order="0">false</value>
    </field>
    <field name="Objective-IsPublished">
      <value order="0">true</value>
    </field>
    <field name="Objective-DatePublished">
      <value order="0">2020-01-03T10:13:44Z</value>
    </field>
    <field name="Objective-ModificationStamp">
      <value order="0">2020-01-03T10:13:44Z</value>
    </field>
    <field name="Objective-Owner">
      <value order="0">Thomas, Alison (EST - Transport)</value>
    </field>
    <field name="Objective-Path">
      <value order="0">Objective Global Folder:Business File Plan:Economy, Skills &amp; Natural Resources (ESNR):Economy, Skills &amp; Natural Resources (ESNR) - Economic Infrastructure - Transport:1 - Save:Transport - Air, Rail &amp; Planning:Rail:Government Business:Ken Skates - Minister for Economy and Transport - Ministerial Advice (MA) - Transport - 2019:Planning - MA-KS-6025-19 -  Local Transport Fund Guidance - 2020-21 copy</value>
    </field>
    <field name="Objective-Parent">
      <value order="0">Planning - MA-KS-6025-19 -  Local Transport Fund Guidance - 2020-21 copy</value>
    </field>
    <field name="Objective-State">
      <value order="0">Published</value>
    </field>
    <field name="Objective-VersionId">
      <value order="0">vA56901886</value>
    </field>
    <field name="Objective-Version">
      <value order="0">15.0</value>
    </field>
    <field name="Objective-VersionNumber">
      <value order="0">15</value>
    </field>
    <field name="Objective-VersionComment">
      <value order="0"/>
    </field>
    <field name="Objective-FileNumber">
      <value order="0">qA1372850</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2019-09-11T00:00:00Z</value>
      </field>
      <field name="Objective-What to Keep">
        <value order="0">No</value>
      </field>
      <field name="Objective-Official Translation">
        <value order="0"/>
      </field>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F26F94BDC1D24BB62A63EF42032209" ma:contentTypeVersion="12" ma:contentTypeDescription="Create a new document." ma:contentTypeScope="" ma:versionID="da684928804f659104f6b36741fe3f7d">
  <xsd:schema xmlns:xsd="http://www.w3.org/2001/XMLSchema" xmlns:xs="http://www.w3.org/2001/XMLSchema" xmlns:p="http://schemas.microsoft.com/office/2006/metadata/properties" xmlns:ns2="cbc817b8-a9ed-4eeb-a079-39c8012a71c0" xmlns:ns3="f23b9bf7-5bb4-4f6f-8426-34e5549f8048" targetNamespace="http://schemas.microsoft.com/office/2006/metadata/properties" ma:root="true" ma:fieldsID="93c3cb7fda771f2b4ecfa2e6c9e02e22" ns2:_="" ns3:_="">
    <xsd:import namespace="cbc817b8-a9ed-4eeb-a079-39c8012a71c0"/>
    <xsd:import namespace="f23b9bf7-5bb4-4f6f-8426-34e5549f80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817b8-a9ed-4eeb-a079-39c8012a7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b9bf7-5bb4-4f6f-8426-34e5549f80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BE4E9066-B583-4F2A-B182-678BC523F8F5}">
  <ds:schemaRefs>
    <ds:schemaRef ds:uri="http://schemas.microsoft.com/office/2006/metadata/properties"/>
    <ds:schemaRef ds:uri="http://purl.org/dc/elements/1.1/"/>
    <ds:schemaRef ds:uri="http://schemas.microsoft.com/office/infopath/2007/PartnerControls"/>
    <ds:schemaRef ds:uri="f23b9bf7-5bb4-4f6f-8426-34e5549f8048"/>
    <ds:schemaRef ds:uri="cbc817b8-a9ed-4eeb-a079-39c8012a71c0"/>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C6E5BDA-0660-43BD-A975-F659D9618A90}">
  <ds:schemaRefs>
    <ds:schemaRef ds:uri="http://schemas.microsoft.com/sharepoint/v3/contenttype/forms"/>
  </ds:schemaRefs>
</ds:datastoreItem>
</file>

<file path=customXml/itemProps4.xml><?xml version="1.0" encoding="utf-8"?>
<ds:datastoreItem xmlns:ds="http://schemas.openxmlformats.org/officeDocument/2006/customXml" ds:itemID="{B90D0A93-7A05-4318-910D-74982D685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817b8-a9ed-4eeb-a079-39c8012a71c0"/>
    <ds:schemaRef ds:uri="f23b9bf7-5bb4-4f6f-8426-34e5549f8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20DC1E-063B-43D3-BA51-7A9B8832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8918</Words>
  <Characters>50837</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Local Transport Capital Grant: application form 2020 to 2021</vt:lpstr>
    </vt:vector>
  </TitlesOfParts>
  <Company>Welsh Government</Company>
  <LinksUpToDate>false</LinksUpToDate>
  <CharactersWithSpaces>59636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LTF - M4 J34 Railway Station Interchange application form 2021-22 FINAL</dc:title>
  <dc:subject>
  </dc:subject>
  <dc:creator>Welsh Government</dc:creator>
  <cp:keywords>
  </cp:keywords>
  <dc:description>
  </dc:description>
  <cp:lastModifiedBy>Hannah Rapa</cp:lastModifiedBy>
  <cp:revision>2</cp:revision>
  <cp:lastPrinted>2020-02-13T11:52:00Z</cp:lastPrinted>
  <dcterms:created xsi:type="dcterms:W3CDTF">2021-01-29T14:53:00Z</dcterms:created>
  <dcterms:modified xsi:type="dcterms:W3CDTF">2021-03-03T11:56:27Z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A27901743</vt:lpwstr>
  </property>
  <property fmtid="{D5CDD505-2E9C-101B-9397-08002B2CF9AE}" pid="4" name="Objective-Title">
    <vt:lpwstr>Planning - MA-KS-6025-19 - Local Transport Fund Guidance 2020-21 - Application form - Doc 1</vt:lpwstr>
  </property>
  <property fmtid="{D5CDD505-2E9C-101B-9397-08002B2CF9AE}" pid="5" name="Objective-Comment">
    <vt:lpwstr/>
  </property>
  <property fmtid="{D5CDD505-2E9C-101B-9397-08002B2CF9AE}" pid="6" name="Objective-CreationStamp">
    <vt:filetime>2019-10-24T16:13:08Z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2020-01-03T10:13:44Z</vt:filetime>
  </property>
  <property fmtid="{D5CDD505-2E9C-101B-9397-08002B2CF9AE}" pid="10" name="Objective-ModificationStamp">
    <vt:filetime>2020-01-03T10:13:44Z</vt:filetime>
  </property>
  <property fmtid="{D5CDD505-2E9C-101B-9397-08002B2CF9AE}" pid="11" name="Objective-Owner">
    <vt:lpwstr>Thomas, Alison (EST - Transport)</vt:lpwstr>
  </property>
  <property fmtid="{D5CDD505-2E9C-101B-9397-08002B2CF9AE}" pid="12" name="Objective-Path">
    <vt:lpwstr>Objective Global Folder:Business File Plan:Economy, Skills &amp; Natural Resources (ESNR):Economy, Skills &amp; Natural Resources (ESNR) - Economic Infrastructure - Transport:1 - Save:Transport - Air, Rail &amp; Planning:Rail:Government Business:Ken Skates - Minister</vt:lpwstr>
  </property>
  <property fmtid="{D5CDD505-2E9C-101B-9397-08002B2CF9AE}" pid="13" name="Objective-Parent">
    <vt:lpwstr>Planning - MA-KS-6025-19 -  Local Transport Fund Guidance - 2020-21 copy</vt:lpwstr>
  </property>
  <property fmtid="{D5CDD505-2E9C-101B-9397-08002B2CF9AE}" pid="14" name="Objective-State">
    <vt:lpwstr>Published</vt:lpwstr>
  </property>
  <property fmtid="{D5CDD505-2E9C-101B-9397-08002B2CF9AE}" pid="15" name="Objective-Version">
    <vt:lpwstr>15.0</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2017-10-31T00:00:00Z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vA56901886</vt:lpwstr>
  </property>
  <property fmtid="{D5CDD505-2E9C-101B-9397-08002B2CF9AE}" pid="28" name="Objective-Language">
    <vt:lpwstr>English (eng)</vt:lpwstr>
  </property>
  <property fmtid="{D5CDD505-2E9C-101B-9397-08002B2CF9AE}" pid="29" name="Objective-Date Acquired">
    <vt:filetime>2019-09-11T00:00:00Z</vt:filetime>
  </property>
  <property fmtid="{D5CDD505-2E9C-101B-9397-08002B2CF9AE}" pid="30" name="Objective-What to Keep">
    <vt:lpwstr>No</vt:lpwstr>
  </property>
  <property fmtid="{D5CDD505-2E9C-101B-9397-08002B2CF9AE}" pid="31" name="Objective-Official Translation">
    <vt:lpwstr/>
  </property>
  <property fmtid="{D5CDD505-2E9C-101B-9397-08002B2CF9AE}" pid="32" name="Objective-Connect Creator">
    <vt:lpwstr/>
  </property>
  <property fmtid="{D5CDD505-2E9C-101B-9397-08002B2CF9AE}" pid="33" name="ContentTypeId">
    <vt:lpwstr>0x010100F1F26F94BDC1D24BB62A63EF42032209</vt:lpwstr>
  </property>
</Properties>
</file>