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77EBC" w:rsidR="009A0D5F" w:rsidP="009A0D5F" w:rsidRDefault="009A0D5F">
      <w:pPr>
        <w:pBdr>
          <w:bottom w:val="single" w:color="auto" w:sz="6" w:space="1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DE190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4F5D5E8" wp14:anchorId="27B85085">
            <wp:simplePos x="0" y="0"/>
            <wp:positionH relativeFrom="column">
              <wp:posOffset>9039224</wp:posOffset>
            </wp:positionH>
            <wp:positionV relativeFrom="paragraph">
              <wp:posOffset>-333375</wp:posOffset>
            </wp:positionV>
            <wp:extent cx="752475" cy="6682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 logo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A4E">
        <w:rPr>
          <w:rFonts w:ascii="Arial" w:hAnsi="Arial" w:cs="Arial"/>
          <w:b/>
          <w:sz w:val="28"/>
          <w:szCs w:val="28"/>
        </w:rPr>
        <w:t>Vale of Glamorgan Council – Team Planning 2016/17</w:t>
      </w:r>
    </w:p>
    <w:p w:rsidRPr="00477EBC" w:rsidR="009A0D5F" w:rsidP="009A0D5F" w:rsidRDefault="009A0D5F">
      <w:pPr>
        <w:pBdr>
          <w:bottom w:val="single" w:color="auto" w:sz="6" w:space="1"/>
        </w:pBd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77EBC">
        <w:rPr>
          <w:rFonts w:ascii="Arial" w:hAnsi="Arial" w:cs="Arial"/>
          <w:b/>
          <w:sz w:val="28"/>
          <w:szCs w:val="28"/>
        </w:rPr>
        <w:t xml:space="preserve">Guidance for Team Managers </w:t>
      </w:r>
    </w:p>
    <w:p w:rsidR="00F97A4E" w:rsidP="00DE190A" w:rsidRDefault="00DE19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Pr="00EB2BE6" w:rsidR="005955F0" w:rsidP="00EB2BE6" w:rsidRDefault="00DE190A">
      <w:pPr>
        <w:spacing w:after="0" w:line="240" w:lineRule="auto"/>
        <w:jc w:val="both"/>
        <w:rPr>
          <w:rFonts w:ascii="Arial" w:hAnsi="Arial" w:cs="Arial"/>
          <w:b/>
        </w:rPr>
      </w:pPr>
      <w:r w:rsidRPr="00EB2BE6">
        <w:rPr>
          <w:rFonts w:ascii="Arial" w:hAnsi="Arial" w:cs="Arial"/>
          <w:b/>
        </w:rPr>
        <w:t>Background</w:t>
      </w:r>
    </w:p>
    <w:p w:rsidR="00F97A4E" w:rsidP="00DE190A" w:rsidRDefault="00F97A4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78"/>
        <w:gridCol w:w="8736"/>
      </w:tblGrid>
      <w:tr w:rsidR="0038066E" w:rsidTr="00EB2BE6">
        <w:tc>
          <w:tcPr>
            <w:tcW w:w="7196" w:type="dxa"/>
          </w:tcPr>
          <w:p w:rsidRPr="00F97A4E" w:rsidR="0038066E" w:rsidP="0038066E" w:rsidRDefault="0038066E">
            <w:pPr>
              <w:jc w:val="both"/>
              <w:rPr>
                <w:rFonts w:ascii="Arial" w:hAnsi="Arial" w:cs="Arial"/>
                <w:b/>
              </w:rPr>
            </w:pPr>
            <w:r w:rsidRPr="00F97A4E">
              <w:rPr>
                <w:rFonts w:ascii="Arial" w:hAnsi="Arial" w:cs="Arial"/>
                <w:b/>
              </w:rPr>
              <w:t>Our Team Plans are key document</w:t>
            </w:r>
            <w:r>
              <w:rPr>
                <w:rFonts w:ascii="Arial" w:hAnsi="Arial" w:cs="Arial"/>
                <w:b/>
              </w:rPr>
              <w:t>s</w:t>
            </w:r>
            <w:r w:rsidRPr="00F97A4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which show</w:t>
            </w:r>
            <w:r w:rsidRPr="00F97A4E">
              <w:rPr>
                <w:rFonts w:ascii="Arial" w:hAnsi="Arial" w:cs="Arial"/>
                <w:b/>
              </w:rPr>
              <w:t xml:space="preserve"> how individual teams contribute to the Council’s overall priorities and how by working together we can deliver our vision of Strong Communities with a Bright Future.</w:t>
            </w:r>
          </w:p>
          <w:p w:rsidR="0038066E" w:rsidP="00DE190A" w:rsidRDefault="003806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418" w:type="dxa"/>
            <w:vMerge w:val="restart"/>
          </w:tcPr>
          <w:p w:rsidR="0038066E" w:rsidP="00DE190A" w:rsidRDefault="00EB2BE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editId="7EF2D5C6" wp14:anchorId="6C07B68B">
                  <wp:simplePos x="5414645" y="15081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3600" cy="5151600"/>
                  <wp:effectExtent l="0" t="0" r="698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without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600" cy="51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066E" w:rsidTr="00EB2BE6">
        <w:tc>
          <w:tcPr>
            <w:tcW w:w="7196" w:type="dxa"/>
          </w:tcPr>
          <w:p w:rsidRPr="00DE190A" w:rsidR="0038066E" w:rsidP="0038066E" w:rsidRDefault="003806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DE190A">
              <w:rPr>
                <w:rFonts w:ascii="Arial" w:hAnsi="Arial" w:cs="Arial"/>
              </w:rPr>
              <w:t xml:space="preserve">Team Plans are the third level of the ‘Golden Thread’ which consists of the Corporate Plan, Service Plans, Team Plans and PDRS/TDRS. </w:t>
            </w:r>
            <w:r>
              <w:rPr>
                <w:rFonts w:ascii="Arial" w:hAnsi="Arial" w:cs="Arial"/>
              </w:rPr>
              <w:t xml:space="preserve">The Team Plans are the way in which we </w:t>
            </w:r>
            <w:r w:rsidRPr="00DE190A">
              <w:rPr>
                <w:rFonts w:ascii="Arial" w:hAnsi="Arial" w:cs="Arial"/>
              </w:rPr>
              <w:t xml:space="preserve">disseminate the information contained in a Service Plan </w:t>
            </w:r>
            <w:r>
              <w:rPr>
                <w:rFonts w:ascii="Arial" w:hAnsi="Arial" w:cs="Arial"/>
              </w:rPr>
              <w:t xml:space="preserve">to individual teams. This </w:t>
            </w:r>
            <w:r w:rsidRPr="00DE190A">
              <w:rPr>
                <w:rFonts w:ascii="Arial" w:hAnsi="Arial" w:cs="Arial"/>
              </w:rPr>
              <w:t xml:space="preserve">helps </w:t>
            </w:r>
            <w:r>
              <w:rPr>
                <w:rFonts w:ascii="Arial" w:hAnsi="Arial" w:cs="Arial"/>
              </w:rPr>
              <w:t>to ensure that t</w:t>
            </w:r>
            <w:r w:rsidRPr="00DE190A">
              <w:rPr>
                <w:rFonts w:ascii="Arial" w:hAnsi="Arial" w:cs="Arial"/>
              </w:rPr>
              <w:t xml:space="preserve">eam’s priorities </w:t>
            </w:r>
            <w:r>
              <w:rPr>
                <w:rFonts w:ascii="Arial" w:hAnsi="Arial" w:cs="Arial"/>
              </w:rPr>
              <w:t xml:space="preserve">are focused on the Council’s priorities and that all </w:t>
            </w:r>
            <w:r w:rsidRPr="00DE190A">
              <w:rPr>
                <w:rFonts w:ascii="Arial" w:hAnsi="Arial" w:cs="Arial"/>
              </w:rPr>
              <w:t>service</w:t>
            </w:r>
            <w:r>
              <w:rPr>
                <w:rFonts w:ascii="Arial" w:hAnsi="Arial" w:cs="Arial"/>
              </w:rPr>
              <w:t>s work</w:t>
            </w:r>
            <w:r w:rsidRPr="00DE19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together </w:t>
            </w:r>
            <w:r w:rsidRPr="00DE190A">
              <w:rPr>
                <w:rFonts w:ascii="Arial" w:hAnsi="Arial" w:cs="Arial"/>
              </w:rPr>
              <w:t xml:space="preserve">to achieve continuous improvement. </w:t>
            </w:r>
            <w:r>
              <w:rPr>
                <w:rFonts w:ascii="Arial" w:hAnsi="Arial" w:cs="Arial"/>
              </w:rPr>
              <w:t xml:space="preserve">The information contained in the </w:t>
            </w:r>
            <w:r w:rsidRPr="00DE190A">
              <w:rPr>
                <w:rFonts w:ascii="Arial" w:hAnsi="Arial" w:cs="Arial"/>
              </w:rPr>
              <w:t xml:space="preserve">Team Plans </w:t>
            </w:r>
            <w:r>
              <w:rPr>
                <w:rFonts w:ascii="Arial" w:hAnsi="Arial" w:cs="Arial"/>
              </w:rPr>
              <w:t xml:space="preserve">is then used to </w:t>
            </w:r>
            <w:r w:rsidRPr="00DE190A">
              <w:rPr>
                <w:rFonts w:ascii="Arial" w:hAnsi="Arial" w:cs="Arial"/>
              </w:rPr>
              <w:t xml:space="preserve">inform the PDRS/TDRS process and will help identify actions and objectives for individual members of staff. </w:t>
            </w:r>
          </w:p>
          <w:p w:rsidRPr="00DE190A" w:rsidR="0038066E" w:rsidP="0038066E" w:rsidRDefault="00380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DE190A" w:rsidR="0038066E" w:rsidP="0038066E" w:rsidRDefault="0038066E">
            <w:pPr>
              <w:pStyle w:val="Default"/>
              <w:jc w:val="both"/>
              <w:rPr>
                <w:sz w:val="22"/>
                <w:szCs w:val="22"/>
              </w:rPr>
            </w:pPr>
            <w:r w:rsidRPr="00DE190A">
              <w:rPr>
                <w:sz w:val="22"/>
                <w:szCs w:val="22"/>
              </w:rPr>
              <w:t xml:space="preserve">As you will be aware, the </w:t>
            </w:r>
            <w:r>
              <w:rPr>
                <w:sz w:val="22"/>
                <w:szCs w:val="22"/>
              </w:rPr>
              <w:t xml:space="preserve">recently developed </w:t>
            </w:r>
            <w:r w:rsidRPr="00DE190A">
              <w:rPr>
                <w:sz w:val="22"/>
                <w:szCs w:val="22"/>
              </w:rPr>
              <w:t>Corporate Plan (2016-20) has taken into account the requirements of the Well-being of Future Generations (Wales) Act 2015</w:t>
            </w:r>
            <w:r>
              <w:rPr>
                <w:sz w:val="22"/>
                <w:szCs w:val="22"/>
              </w:rPr>
              <w:t xml:space="preserve">. The Corporate Plan identifies </w:t>
            </w:r>
            <w:r w:rsidRPr="00DE190A">
              <w:rPr>
                <w:sz w:val="22"/>
                <w:szCs w:val="22"/>
              </w:rPr>
              <w:t xml:space="preserve">four </w:t>
            </w:r>
            <w:r>
              <w:rPr>
                <w:sz w:val="22"/>
                <w:szCs w:val="22"/>
              </w:rPr>
              <w:t>W</w:t>
            </w:r>
            <w:r w:rsidRPr="00DE190A">
              <w:rPr>
                <w:sz w:val="22"/>
                <w:szCs w:val="22"/>
              </w:rPr>
              <w:t xml:space="preserve">ell-being </w:t>
            </w:r>
            <w:r>
              <w:rPr>
                <w:sz w:val="22"/>
                <w:szCs w:val="22"/>
              </w:rPr>
              <w:t>O</w:t>
            </w:r>
            <w:r w:rsidRPr="00DE190A">
              <w:rPr>
                <w:sz w:val="22"/>
                <w:szCs w:val="22"/>
              </w:rPr>
              <w:t xml:space="preserve">utcomes and eight </w:t>
            </w:r>
            <w:r>
              <w:rPr>
                <w:sz w:val="22"/>
                <w:szCs w:val="22"/>
              </w:rPr>
              <w:t>W</w:t>
            </w:r>
            <w:r w:rsidRPr="00DE190A">
              <w:rPr>
                <w:sz w:val="22"/>
                <w:szCs w:val="22"/>
              </w:rPr>
              <w:t xml:space="preserve">ell-being </w:t>
            </w:r>
            <w:r>
              <w:rPr>
                <w:sz w:val="22"/>
                <w:szCs w:val="22"/>
              </w:rPr>
              <w:t>Objectives which are unique to the Vale of Glamorgan and that</w:t>
            </w:r>
            <w:r w:rsidRPr="00DE19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all departments </w:t>
            </w:r>
            <w:r w:rsidRPr="00DE190A">
              <w:rPr>
                <w:sz w:val="22"/>
                <w:szCs w:val="22"/>
              </w:rPr>
              <w:t xml:space="preserve">work towards together. These outcomes and objectives are set out at page 4 of your Team Plan template within ‘Our Team Plan Summary’ alongside the Council’s vision, values, integrated planning actions and ways that we work.  </w:t>
            </w:r>
          </w:p>
          <w:p w:rsidRPr="00DE190A" w:rsidR="0038066E" w:rsidP="0038066E" w:rsidRDefault="003806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8066E" w:rsidP="0038066E" w:rsidRDefault="0038066E">
            <w:pPr>
              <w:pStyle w:val="Default"/>
              <w:jc w:val="both"/>
              <w:rPr>
                <w:sz w:val="22"/>
                <w:szCs w:val="22"/>
              </w:rPr>
            </w:pPr>
            <w:r w:rsidRPr="00DE190A">
              <w:rPr>
                <w:sz w:val="22"/>
                <w:szCs w:val="22"/>
              </w:rPr>
              <w:t xml:space="preserve">As a Team Leader/Manager you play a key role in </w:t>
            </w:r>
            <w:r>
              <w:rPr>
                <w:sz w:val="22"/>
                <w:szCs w:val="22"/>
              </w:rPr>
              <w:t xml:space="preserve">ensuring that your teams understand how you will contribute to the Council’s overall priorities. By </w:t>
            </w:r>
            <w:r w:rsidRPr="00DE190A">
              <w:rPr>
                <w:sz w:val="22"/>
                <w:szCs w:val="22"/>
              </w:rPr>
              <w:t xml:space="preserve">facilitating </w:t>
            </w:r>
            <w:r>
              <w:rPr>
                <w:sz w:val="22"/>
                <w:szCs w:val="22"/>
              </w:rPr>
              <w:t xml:space="preserve">this part of the </w:t>
            </w:r>
            <w:r w:rsidRPr="00DE190A">
              <w:rPr>
                <w:sz w:val="22"/>
                <w:szCs w:val="22"/>
              </w:rPr>
              <w:t xml:space="preserve">performance management process your input and oversight will be particularly valuable in ensuring that your Team Plan is closely aligned to </w:t>
            </w:r>
            <w:r>
              <w:rPr>
                <w:sz w:val="22"/>
                <w:szCs w:val="22"/>
              </w:rPr>
              <w:t>your</w:t>
            </w:r>
            <w:r w:rsidRPr="00DE190A">
              <w:rPr>
                <w:sz w:val="22"/>
                <w:szCs w:val="22"/>
              </w:rPr>
              <w:t xml:space="preserve"> Service Plan and Corporate Plan. </w:t>
            </w:r>
          </w:p>
          <w:p w:rsidR="0038066E" w:rsidP="00DE190A" w:rsidRDefault="003806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418" w:type="dxa"/>
            <w:vMerge/>
          </w:tcPr>
          <w:p w:rsidR="0038066E" w:rsidP="00DE190A" w:rsidRDefault="0038066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97A4E" w:rsidP="00DE190A" w:rsidRDefault="00F97A4E">
      <w:pPr>
        <w:spacing w:after="0" w:line="240" w:lineRule="auto"/>
        <w:jc w:val="both"/>
        <w:rPr>
          <w:rFonts w:ascii="Arial" w:hAnsi="Arial" w:cs="Arial"/>
        </w:rPr>
      </w:pPr>
    </w:p>
    <w:p w:rsidR="005955F0" w:rsidP="00EB2BE6" w:rsidRDefault="00DE190A">
      <w:pPr>
        <w:pStyle w:val="Default"/>
        <w:jc w:val="both"/>
        <w:rPr>
          <w:b/>
          <w:sz w:val="22"/>
          <w:szCs w:val="22"/>
        </w:rPr>
      </w:pPr>
      <w:r w:rsidRPr="00DE190A">
        <w:rPr>
          <w:b/>
          <w:sz w:val="22"/>
          <w:szCs w:val="22"/>
        </w:rPr>
        <w:t>How to complete your Team Plan</w:t>
      </w:r>
    </w:p>
    <w:p w:rsidR="00F97A4E" w:rsidP="005955F0" w:rsidRDefault="00F97A4E">
      <w:pPr>
        <w:pStyle w:val="Default"/>
        <w:jc w:val="both"/>
        <w:rPr>
          <w:sz w:val="22"/>
          <w:szCs w:val="22"/>
        </w:rPr>
      </w:pPr>
    </w:p>
    <w:p w:rsidRPr="005955F0" w:rsidR="005955F0" w:rsidP="005955F0" w:rsidRDefault="0000416C">
      <w:pPr>
        <w:pStyle w:val="Default"/>
        <w:jc w:val="both"/>
        <w:rPr>
          <w:sz w:val="22"/>
          <w:szCs w:val="22"/>
        </w:rPr>
      </w:pPr>
      <w:r w:rsidRPr="005955F0">
        <w:rPr>
          <w:sz w:val="22"/>
          <w:szCs w:val="22"/>
        </w:rPr>
        <w:t>Th</w:t>
      </w:r>
      <w:r w:rsidRPr="005955F0" w:rsidR="002039B2">
        <w:rPr>
          <w:sz w:val="22"/>
          <w:szCs w:val="22"/>
        </w:rPr>
        <w:t>e</w:t>
      </w:r>
      <w:r w:rsidRPr="005955F0">
        <w:rPr>
          <w:sz w:val="22"/>
          <w:szCs w:val="22"/>
        </w:rPr>
        <w:t xml:space="preserve"> </w:t>
      </w:r>
      <w:r w:rsidR="005955F0">
        <w:rPr>
          <w:sz w:val="22"/>
          <w:szCs w:val="22"/>
        </w:rPr>
        <w:t xml:space="preserve">Team Plan </w:t>
      </w:r>
      <w:r w:rsidRPr="005955F0">
        <w:rPr>
          <w:sz w:val="22"/>
          <w:szCs w:val="22"/>
        </w:rPr>
        <w:t xml:space="preserve">template has been designed </w:t>
      </w:r>
      <w:r w:rsidR="00F97A4E">
        <w:rPr>
          <w:sz w:val="22"/>
          <w:szCs w:val="22"/>
        </w:rPr>
        <w:t xml:space="preserve">to make it </w:t>
      </w:r>
      <w:r w:rsidR="00FA2607">
        <w:rPr>
          <w:sz w:val="22"/>
          <w:szCs w:val="22"/>
        </w:rPr>
        <w:t xml:space="preserve">as easy as possible </w:t>
      </w:r>
      <w:r w:rsidR="00EB2BE6">
        <w:rPr>
          <w:sz w:val="22"/>
          <w:szCs w:val="22"/>
        </w:rPr>
        <w:t xml:space="preserve">to complete </w:t>
      </w:r>
      <w:r w:rsidR="00FA2607">
        <w:rPr>
          <w:sz w:val="22"/>
          <w:szCs w:val="22"/>
        </w:rPr>
        <w:t>and</w:t>
      </w:r>
      <w:r w:rsidR="00F97A4E">
        <w:rPr>
          <w:sz w:val="22"/>
          <w:szCs w:val="22"/>
        </w:rPr>
        <w:t xml:space="preserve"> highlight the way in which actions link back to </w:t>
      </w:r>
      <w:r w:rsidRPr="005955F0">
        <w:rPr>
          <w:sz w:val="22"/>
          <w:szCs w:val="22"/>
        </w:rPr>
        <w:t>Service Plan</w:t>
      </w:r>
      <w:r w:rsidR="00FA2607">
        <w:rPr>
          <w:sz w:val="22"/>
          <w:szCs w:val="22"/>
        </w:rPr>
        <w:t xml:space="preserve">s. Team planning is also </w:t>
      </w:r>
      <w:r w:rsidR="00F97A4E">
        <w:rPr>
          <w:sz w:val="22"/>
          <w:szCs w:val="22"/>
        </w:rPr>
        <w:t>an opportunity to discuss the process with individual team members and how we all work together to achieve the Council’s vision</w:t>
      </w:r>
      <w:r w:rsidRPr="005955F0">
        <w:rPr>
          <w:sz w:val="22"/>
          <w:szCs w:val="22"/>
        </w:rPr>
        <w:t xml:space="preserve">.  </w:t>
      </w:r>
      <w:r w:rsidR="00F97A4E">
        <w:rPr>
          <w:sz w:val="22"/>
          <w:szCs w:val="22"/>
        </w:rPr>
        <w:t xml:space="preserve">For this reason we’d encourage you to </w:t>
      </w:r>
      <w:r w:rsidRPr="005955F0" w:rsidR="005955F0">
        <w:rPr>
          <w:sz w:val="22"/>
          <w:szCs w:val="22"/>
        </w:rPr>
        <w:t>involve your team in the development process as they will be the ones carrying out the actions identified.</w:t>
      </w:r>
    </w:p>
    <w:p w:rsidR="00F97A4E" w:rsidP="0000416C" w:rsidRDefault="00F97A4E">
      <w:pPr>
        <w:spacing w:after="80" w:line="240" w:lineRule="auto"/>
        <w:rPr>
          <w:rFonts w:ascii="Arial" w:hAnsi="Arial" w:cs="Arial"/>
        </w:rPr>
      </w:pPr>
    </w:p>
    <w:p w:rsidRPr="00DE190A" w:rsidR="0000416C" w:rsidP="0000416C" w:rsidRDefault="00FA2607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highlights the main steps involved in team planning with some </w:t>
      </w:r>
      <w:r w:rsidRPr="00DE190A" w:rsidR="0000416C">
        <w:rPr>
          <w:rFonts w:ascii="Arial" w:hAnsi="Arial" w:cs="Arial"/>
        </w:rPr>
        <w:t>guidance notes:</w:t>
      </w:r>
    </w:p>
    <w:p w:rsidRPr="00EB2BE6" w:rsidR="00EB2BE6" w:rsidP="00EB2BE6" w:rsidRDefault="00EB2BE6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Pr="00DE190A" w:rsidR="002039B2" w:rsidP="0000416C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DE190A">
        <w:rPr>
          <w:rFonts w:ascii="Arial" w:hAnsi="Arial" w:cs="Arial"/>
          <w:b/>
        </w:rPr>
        <w:t xml:space="preserve"> Introduction</w:t>
      </w:r>
      <w:r w:rsidRPr="00DE190A" w:rsidR="0000416C">
        <w:rPr>
          <w:rFonts w:ascii="Arial" w:hAnsi="Arial" w:cs="Arial"/>
          <w:b/>
        </w:rPr>
        <w:t>:</w:t>
      </w:r>
      <w:r w:rsidRPr="00DE190A" w:rsidR="000041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</w:t>
      </w:r>
      <w:r w:rsidR="00424817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the “Introduction” of your Service Plan at section 1 and complete</w:t>
      </w:r>
      <w:r w:rsidRPr="00DE190A" w:rsidR="00203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section of your Team Plan </w:t>
      </w:r>
      <w:r w:rsidRPr="00DE190A" w:rsidR="002039B2">
        <w:rPr>
          <w:rFonts w:ascii="Arial" w:hAnsi="Arial" w:cs="Arial"/>
        </w:rPr>
        <w:t xml:space="preserve">with a brief overview of </w:t>
      </w:r>
      <w:r w:rsidR="00FA2607">
        <w:rPr>
          <w:rFonts w:ascii="Arial" w:hAnsi="Arial" w:cs="Arial"/>
        </w:rPr>
        <w:t>the</w:t>
      </w:r>
      <w:r w:rsidR="00424817">
        <w:rPr>
          <w:rFonts w:ascii="Arial" w:hAnsi="Arial" w:cs="Arial"/>
        </w:rPr>
        <w:t xml:space="preserve"> more specific work</w:t>
      </w:r>
      <w:r w:rsidR="00FA2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T</w:t>
      </w:r>
      <w:r w:rsidRPr="00DE190A" w:rsidR="002039B2">
        <w:rPr>
          <w:rFonts w:ascii="Arial" w:hAnsi="Arial" w:cs="Arial"/>
        </w:rPr>
        <w:t>eam</w:t>
      </w:r>
      <w:r>
        <w:rPr>
          <w:rFonts w:ascii="Arial" w:hAnsi="Arial" w:cs="Arial"/>
        </w:rPr>
        <w:t xml:space="preserve"> </w:t>
      </w:r>
      <w:r w:rsidR="00424817">
        <w:rPr>
          <w:rFonts w:ascii="Arial" w:hAnsi="Arial" w:cs="Arial"/>
        </w:rPr>
        <w:t>undertakes</w:t>
      </w:r>
      <w:r w:rsidRPr="00DE190A" w:rsidR="002039B2">
        <w:rPr>
          <w:rFonts w:ascii="Arial" w:hAnsi="Arial" w:cs="Arial"/>
        </w:rPr>
        <w:t xml:space="preserve">. </w:t>
      </w:r>
    </w:p>
    <w:p w:rsidRPr="00EB2BE6" w:rsidR="00EB2BE6" w:rsidP="00EB2BE6" w:rsidRDefault="00EB2BE6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Pr="00DE190A" w:rsidR="002039B2" w:rsidP="0000416C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DE190A" w:rsidR="002039B2">
        <w:rPr>
          <w:rFonts w:ascii="Arial" w:hAnsi="Arial" w:cs="Arial"/>
          <w:b/>
        </w:rPr>
        <w:t>Who we are:</w:t>
      </w:r>
      <w:r w:rsidRPr="00DE190A" w:rsidR="00203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DE190A" w:rsidR="002039B2">
        <w:rPr>
          <w:rFonts w:ascii="Arial" w:hAnsi="Arial" w:cs="Arial"/>
        </w:rPr>
        <w:t xml:space="preserve">omplete with a brief overview of </w:t>
      </w:r>
      <w:r>
        <w:rPr>
          <w:rFonts w:ascii="Arial" w:hAnsi="Arial" w:cs="Arial"/>
        </w:rPr>
        <w:t>your T</w:t>
      </w:r>
      <w:r w:rsidRPr="00DE190A" w:rsidR="002039B2">
        <w:rPr>
          <w:rFonts w:ascii="Arial" w:hAnsi="Arial" w:cs="Arial"/>
        </w:rPr>
        <w:t>eam</w:t>
      </w:r>
      <w:r w:rsidR="00990604">
        <w:rPr>
          <w:rFonts w:ascii="Arial" w:hAnsi="Arial" w:cs="Arial"/>
        </w:rPr>
        <w:t>’s structure and who works with you</w:t>
      </w:r>
      <w:r w:rsidRPr="00DE190A" w:rsidR="002039B2">
        <w:rPr>
          <w:rFonts w:ascii="Arial" w:hAnsi="Arial" w:cs="Arial"/>
        </w:rPr>
        <w:t>.</w:t>
      </w:r>
    </w:p>
    <w:p w:rsidRPr="00EB2BE6" w:rsidR="00EB2BE6" w:rsidP="00EB2BE6" w:rsidRDefault="00EB2BE6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Pr="00C720E0" w:rsidR="0000416C" w:rsidP="0000416C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 </w:t>
      </w:r>
      <w:r w:rsidRPr="00C720E0" w:rsidR="002039B2">
        <w:rPr>
          <w:rFonts w:ascii="Arial" w:hAnsi="Arial" w:cs="Arial"/>
          <w:b/>
        </w:rPr>
        <w:t>What we do:</w:t>
      </w:r>
      <w:r w:rsidRPr="00C720E0" w:rsidR="002039B2">
        <w:rPr>
          <w:rFonts w:ascii="Arial" w:hAnsi="Arial" w:cs="Arial"/>
        </w:rPr>
        <w:t xml:space="preserve"> </w:t>
      </w:r>
      <w:r w:rsidRPr="00C720E0">
        <w:rPr>
          <w:rFonts w:ascii="Arial" w:hAnsi="Arial" w:cs="Arial"/>
        </w:rPr>
        <w:t xml:space="preserve">Refer to “About our Service” in your Service Plan at section 1.1 and complete with a brief overview of your Team’s </w:t>
      </w:r>
      <w:r w:rsidRPr="00C720E0" w:rsidR="002039B2">
        <w:rPr>
          <w:rFonts w:ascii="Arial" w:hAnsi="Arial" w:cs="Arial"/>
        </w:rPr>
        <w:t>broad functions</w:t>
      </w:r>
      <w:r w:rsidRPr="00C720E0" w:rsidR="0000416C">
        <w:rPr>
          <w:rFonts w:ascii="Arial" w:hAnsi="Arial" w:cs="Arial"/>
        </w:rPr>
        <w:t xml:space="preserve">. </w:t>
      </w:r>
    </w:p>
    <w:p w:rsidRPr="00EB2BE6" w:rsidR="00EB2BE6" w:rsidP="00EB2BE6" w:rsidRDefault="00EB2BE6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="00331872" w:rsidP="0000416C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331872" w:rsidR="002039B2">
        <w:rPr>
          <w:rFonts w:ascii="Arial" w:hAnsi="Arial" w:cs="Arial"/>
          <w:b/>
        </w:rPr>
        <w:t xml:space="preserve">Our </w:t>
      </w:r>
      <w:r>
        <w:rPr>
          <w:rFonts w:ascii="Arial" w:hAnsi="Arial" w:cs="Arial"/>
          <w:b/>
        </w:rPr>
        <w:t>P</w:t>
      </w:r>
      <w:r w:rsidRPr="00331872" w:rsidR="002039B2">
        <w:rPr>
          <w:rFonts w:ascii="Arial" w:hAnsi="Arial" w:cs="Arial"/>
          <w:b/>
        </w:rPr>
        <w:t>riorities for 2016-20:</w:t>
      </w:r>
      <w:r w:rsidRPr="00331872" w:rsidR="002039B2">
        <w:rPr>
          <w:rFonts w:ascii="Arial" w:hAnsi="Arial" w:cs="Arial"/>
        </w:rPr>
        <w:t xml:space="preserve"> This is a </w:t>
      </w:r>
      <w:r w:rsidRPr="00331872" w:rsidR="00DE190A">
        <w:rPr>
          <w:rFonts w:ascii="Arial" w:hAnsi="Arial" w:cs="Arial"/>
        </w:rPr>
        <w:t>standard</w:t>
      </w:r>
      <w:r w:rsidRPr="00331872" w:rsidR="002039B2">
        <w:rPr>
          <w:rFonts w:ascii="Arial" w:hAnsi="Arial" w:cs="Arial"/>
        </w:rPr>
        <w:t xml:space="preserve"> </w:t>
      </w:r>
      <w:r w:rsidRPr="00331872" w:rsidR="00DE190A">
        <w:rPr>
          <w:rFonts w:ascii="Arial" w:hAnsi="Arial" w:cs="Arial"/>
        </w:rPr>
        <w:t>section</w:t>
      </w:r>
      <w:r w:rsidRPr="00331872" w:rsidR="002039B2">
        <w:rPr>
          <w:rFonts w:ascii="Arial" w:hAnsi="Arial" w:cs="Arial"/>
        </w:rPr>
        <w:t xml:space="preserve"> </w:t>
      </w:r>
      <w:r w:rsidR="00990604">
        <w:rPr>
          <w:rFonts w:ascii="Arial" w:hAnsi="Arial" w:cs="Arial"/>
        </w:rPr>
        <w:t>which provides information for you to communicate with you</w:t>
      </w:r>
      <w:r w:rsidR="00D93037">
        <w:rPr>
          <w:rFonts w:ascii="Arial" w:hAnsi="Arial" w:cs="Arial"/>
        </w:rPr>
        <w:t>r</w:t>
      </w:r>
      <w:r w:rsidR="00990604">
        <w:rPr>
          <w:rFonts w:ascii="Arial" w:hAnsi="Arial" w:cs="Arial"/>
        </w:rPr>
        <w:t xml:space="preserve"> colleagues </w:t>
      </w:r>
      <w:r>
        <w:rPr>
          <w:rFonts w:ascii="Arial" w:hAnsi="Arial" w:cs="Arial"/>
        </w:rPr>
        <w:t>and</w:t>
      </w:r>
      <w:r w:rsidR="00990604">
        <w:rPr>
          <w:rFonts w:ascii="Arial" w:hAnsi="Arial" w:cs="Arial"/>
        </w:rPr>
        <w:t xml:space="preserve"> </w:t>
      </w:r>
      <w:r w:rsidR="00331872">
        <w:rPr>
          <w:rFonts w:ascii="Arial" w:hAnsi="Arial" w:cs="Arial"/>
        </w:rPr>
        <w:t>e</w:t>
      </w:r>
      <w:r w:rsidRPr="00331872" w:rsidR="00331872">
        <w:rPr>
          <w:rFonts w:ascii="Arial" w:hAnsi="Arial" w:cs="Arial"/>
        </w:rPr>
        <w:t>xplain</w:t>
      </w:r>
      <w:r w:rsidR="00990604">
        <w:rPr>
          <w:rFonts w:ascii="Arial" w:hAnsi="Arial" w:cs="Arial"/>
        </w:rPr>
        <w:t>s</w:t>
      </w:r>
      <w:r w:rsidRPr="00331872" w:rsidR="002039B2">
        <w:rPr>
          <w:rFonts w:ascii="Arial" w:hAnsi="Arial" w:cs="Arial"/>
        </w:rPr>
        <w:t xml:space="preserve"> how your Team will contribute towards achieving the Council’s </w:t>
      </w:r>
      <w:r w:rsidRPr="00331872" w:rsidR="000D30BD">
        <w:rPr>
          <w:rFonts w:ascii="Arial" w:hAnsi="Arial" w:cs="Arial"/>
        </w:rPr>
        <w:t xml:space="preserve">vision, values, Well-being </w:t>
      </w:r>
      <w:r w:rsidR="000D30BD">
        <w:rPr>
          <w:rFonts w:ascii="Arial" w:hAnsi="Arial" w:cs="Arial"/>
        </w:rPr>
        <w:t>O</w:t>
      </w:r>
      <w:r w:rsidRPr="00331872" w:rsidR="000D30BD">
        <w:rPr>
          <w:rFonts w:ascii="Arial" w:hAnsi="Arial" w:cs="Arial"/>
        </w:rPr>
        <w:t xml:space="preserve">utcomes, Well-being </w:t>
      </w:r>
      <w:r w:rsidR="000D30BD">
        <w:rPr>
          <w:rFonts w:ascii="Arial" w:hAnsi="Arial" w:cs="Arial"/>
        </w:rPr>
        <w:t>Objectives, I</w:t>
      </w:r>
      <w:r w:rsidRPr="00331872" w:rsidR="000D30BD">
        <w:rPr>
          <w:rFonts w:ascii="Arial" w:hAnsi="Arial" w:cs="Arial"/>
        </w:rPr>
        <w:t xml:space="preserve">ntegrated </w:t>
      </w:r>
      <w:r w:rsidR="000D30BD">
        <w:rPr>
          <w:rFonts w:ascii="Arial" w:hAnsi="Arial" w:cs="Arial"/>
        </w:rPr>
        <w:t>P</w:t>
      </w:r>
      <w:r w:rsidRPr="00331872" w:rsidR="000D30BD">
        <w:rPr>
          <w:rFonts w:ascii="Arial" w:hAnsi="Arial" w:cs="Arial"/>
        </w:rPr>
        <w:t xml:space="preserve">lanning </w:t>
      </w:r>
      <w:r w:rsidR="000D30BD">
        <w:rPr>
          <w:rFonts w:ascii="Arial" w:hAnsi="Arial" w:cs="Arial"/>
        </w:rPr>
        <w:t>Actions and W</w:t>
      </w:r>
      <w:r w:rsidRPr="00331872" w:rsidR="000D30BD">
        <w:rPr>
          <w:rFonts w:ascii="Arial" w:hAnsi="Arial" w:cs="Arial"/>
        </w:rPr>
        <w:t xml:space="preserve">ays that we </w:t>
      </w:r>
      <w:r w:rsidR="000D30BD">
        <w:rPr>
          <w:rFonts w:ascii="Arial" w:hAnsi="Arial" w:cs="Arial"/>
        </w:rPr>
        <w:t>W</w:t>
      </w:r>
      <w:r w:rsidRPr="00331872" w:rsidR="000D30BD">
        <w:rPr>
          <w:rFonts w:ascii="Arial" w:hAnsi="Arial" w:cs="Arial"/>
        </w:rPr>
        <w:t>ork</w:t>
      </w:r>
      <w:r w:rsidR="000D30BD">
        <w:rPr>
          <w:rFonts w:ascii="Arial" w:hAnsi="Arial" w:cs="Arial"/>
        </w:rPr>
        <w:t>.</w:t>
      </w:r>
      <w:r w:rsidR="00990604">
        <w:rPr>
          <w:rFonts w:ascii="Arial" w:hAnsi="Arial" w:cs="Arial"/>
        </w:rPr>
        <w:t xml:space="preserve"> </w:t>
      </w:r>
      <w:r w:rsidRPr="00424817">
        <w:rPr>
          <w:rFonts w:ascii="Arial" w:hAnsi="Arial" w:cs="Arial"/>
          <w:i/>
        </w:rPr>
        <w:t>You do not need to change or update this section of the Team Plan</w:t>
      </w:r>
      <w:r w:rsidRPr="00424817" w:rsidR="00424817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p w:rsidRPr="00EB2BE6" w:rsidR="00EB2BE6" w:rsidP="00EB2BE6" w:rsidRDefault="00EB2BE6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Pr="00C720E0" w:rsidR="00EB2BE6" w:rsidP="00EB2BE6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720E0">
        <w:rPr>
          <w:rFonts w:ascii="Arial" w:hAnsi="Arial" w:cs="Arial"/>
          <w:b/>
        </w:rPr>
        <w:t xml:space="preserve">3. </w:t>
      </w:r>
      <w:r w:rsidRPr="00C720E0" w:rsidR="0000416C">
        <w:rPr>
          <w:rFonts w:ascii="Arial" w:hAnsi="Arial" w:cs="Arial"/>
          <w:b/>
        </w:rPr>
        <w:t>Our Team Plan</w:t>
      </w:r>
      <w:r w:rsidRPr="00C720E0" w:rsidR="00DE190A">
        <w:rPr>
          <w:rFonts w:ascii="Arial" w:hAnsi="Arial" w:cs="Arial"/>
          <w:b/>
        </w:rPr>
        <w:t xml:space="preserve"> Summary: </w:t>
      </w:r>
      <w:r w:rsidRPr="00C720E0" w:rsidR="00DE190A">
        <w:rPr>
          <w:rFonts w:ascii="Arial" w:hAnsi="Arial" w:cs="Arial"/>
        </w:rPr>
        <w:t>This</w:t>
      </w:r>
      <w:r w:rsidR="00605530">
        <w:rPr>
          <w:rFonts w:ascii="Arial" w:hAnsi="Arial" w:cs="Arial"/>
        </w:rPr>
        <w:t xml:space="preserve"> should set out how your Team contributes to t</w:t>
      </w:r>
      <w:r w:rsidRPr="00C720E0" w:rsidR="00DE190A">
        <w:rPr>
          <w:rFonts w:ascii="Arial" w:hAnsi="Arial" w:cs="Arial"/>
        </w:rPr>
        <w:t xml:space="preserve">he Council’s vision, values, Well-being </w:t>
      </w:r>
      <w:r w:rsidRPr="00C720E0" w:rsidR="007813BF">
        <w:rPr>
          <w:rFonts w:ascii="Arial" w:hAnsi="Arial" w:cs="Arial"/>
        </w:rPr>
        <w:t>O</w:t>
      </w:r>
      <w:r w:rsidRPr="00C720E0" w:rsidR="00DE190A">
        <w:rPr>
          <w:rFonts w:ascii="Arial" w:hAnsi="Arial" w:cs="Arial"/>
        </w:rPr>
        <w:t xml:space="preserve">utcomes, Well-being </w:t>
      </w:r>
      <w:r w:rsidRPr="00C720E0" w:rsidR="007813BF">
        <w:rPr>
          <w:rFonts w:ascii="Arial" w:hAnsi="Arial" w:cs="Arial"/>
        </w:rPr>
        <w:t>Objectives, I</w:t>
      </w:r>
      <w:r w:rsidRPr="00C720E0" w:rsidR="00DE190A">
        <w:rPr>
          <w:rFonts w:ascii="Arial" w:hAnsi="Arial" w:cs="Arial"/>
        </w:rPr>
        <w:t xml:space="preserve">ntegrated </w:t>
      </w:r>
      <w:r w:rsidRPr="00C720E0" w:rsidR="007813BF">
        <w:rPr>
          <w:rFonts w:ascii="Arial" w:hAnsi="Arial" w:cs="Arial"/>
        </w:rPr>
        <w:t>P</w:t>
      </w:r>
      <w:r w:rsidRPr="00C720E0" w:rsidR="00DE190A">
        <w:rPr>
          <w:rFonts w:ascii="Arial" w:hAnsi="Arial" w:cs="Arial"/>
        </w:rPr>
        <w:t xml:space="preserve">lanning </w:t>
      </w:r>
      <w:r w:rsidRPr="00C720E0" w:rsidR="007813BF">
        <w:rPr>
          <w:rFonts w:ascii="Arial" w:hAnsi="Arial" w:cs="Arial"/>
        </w:rPr>
        <w:t>Actions and W</w:t>
      </w:r>
      <w:r w:rsidRPr="00C720E0" w:rsidR="00DE190A">
        <w:rPr>
          <w:rFonts w:ascii="Arial" w:hAnsi="Arial" w:cs="Arial"/>
        </w:rPr>
        <w:t xml:space="preserve">ays that we </w:t>
      </w:r>
      <w:r w:rsidRPr="00C720E0" w:rsidR="007813BF">
        <w:rPr>
          <w:rFonts w:ascii="Arial" w:hAnsi="Arial" w:cs="Arial"/>
        </w:rPr>
        <w:t>W</w:t>
      </w:r>
      <w:r w:rsidRPr="00C720E0" w:rsidR="00DE190A">
        <w:rPr>
          <w:rFonts w:ascii="Arial" w:hAnsi="Arial" w:cs="Arial"/>
        </w:rPr>
        <w:t xml:space="preserve">ork in one </w:t>
      </w:r>
      <w:r w:rsidRPr="00C720E0" w:rsidR="009F60CE">
        <w:rPr>
          <w:rFonts w:ascii="Arial" w:hAnsi="Arial" w:cs="Arial"/>
        </w:rPr>
        <w:t xml:space="preserve">quick reference </w:t>
      </w:r>
      <w:r w:rsidRPr="00C720E0" w:rsidR="00DE190A">
        <w:rPr>
          <w:rFonts w:ascii="Arial" w:hAnsi="Arial" w:cs="Arial"/>
        </w:rPr>
        <w:t xml:space="preserve">table. </w:t>
      </w:r>
    </w:p>
    <w:p w:rsidRPr="00DE190A" w:rsidR="00822F12" w:rsidP="009A0D5F" w:rsidRDefault="00822F12">
      <w:pPr>
        <w:pStyle w:val="Default"/>
        <w:jc w:val="both"/>
        <w:rPr>
          <w:sz w:val="22"/>
          <w:szCs w:val="22"/>
        </w:rPr>
      </w:pPr>
    </w:p>
    <w:p w:rsidR="00C720E0" w:rsidP="00C720E0" w:rsidRDefault="00EB2BE6">
      <w:pPr>
        <w:pStyle w:val="Defaul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part of the Team Plan has been designed to help you </w:t>
      </w:r>
      <w:r w:rsidR="00C720E0">
        <w:rPr>
          <w:sz w:val="22"/>
          <w:szCs w:val="22"/>
        </w:rPr>
        <w:t xml:space="preserve">identify and </w:t>
      </w:r>
      <w:r w:rsidR="00424817">
        <w:rPr>
          <w:sz w:val="22"/>
          <w:szCs w:val="22"/>
        </w:rPr>
        <w:t xml:space="preserve">easily </w:t>
      </w:r>
      <w:r>
        <w:rPr>
          <w:sz w:val="22"/>
          <w:szCs w:val="22"/>
        </w:rPr>
        <w:t xml:space="preserve">explain the </w:t>
      </w:r>
      <w:r w:rsidR="003E295C">
        <w:rPr>
          <w:sz w:val="22"/>
          <w:szCs w:val="22"/>
        </w:rPr>
        <w:t>clear link</w:t>
      </w:r>
      <w:r>
        <w:rPr>
          <w:sz w:val="22"/>
          <w:szCs w:val="22"/>
        </w:rPr>
        <w:t>s</w:t>
      </w:r>
      <w:r w:rsidR="003E295C">
        <w:rPr>
          <w:sz w:val="22"/>
          <w:szCs w:val="22"/>
        </w:rPr>
        <w:t xml:space="preserve"> from your</w:t>
      </w:r>
      <w:r>
        <w:rPr>
          <w:sz w:val="22"/>
          <w:szCs w:val="22"/>
        </w:rPr>
        <w:t xml:space="preserve"> Service Plan to your Team Plan. To do so, </w:t>
      </w:r>
      <w:r w:rsidR="003E295C">
        <w:rPr>
          <w:sz w:val="22"/>
          <w:szCs w:val="22"/>
        </w:rPr>
        <w:t xml:space="preserve">you will need to review </w:t>
      </w:r>
      <w:r w:rsidR="00424817">
        <w:rPr>
          <w:sz w:val="22"/>
          <w:szCs w:val="22"/>
        </w:rPr>
        <w:t xml:space="preserve">both </w:t>
      </w:r>
      <w:r w:rsidR="00477EBC">
        <w:rPr>
          <w:sz w:val="22"/>
          <w:szCs w:val="22"/>
        </w:rPr>
        <w:t xml:space="preserve">Appendix A and Appendix B of your Service Plan </w:t>
      </w:r>
      <w:r w:rsidR="003E295C">
        <w:rPr>
          <w:sz w:val="22"/>
          <w:szCs w:val="22"/>
        </w:rPr>
        <w:t xml:space="preserve">and identify </w:t>
      </w:r>
      <w:r w:rsidR="00477EBC">
        <w:rPr>
          <w:sz w:val="22"/>
          <w:szCs w:val="22"/>
        </w:rPr>
        <w:t xml:space="preserve">which </w:t>
      </w:r>
      <w:r w:rsidR="00C7556C">
        <w:rPr>
          <w:sz w:val="22"/>
          <w:szCs w:val="22"/>
        </w:rPr>
        <w:t xml:space="preserve">Well-being </w:t>
      </w:r>
      <w:r w:rsidR="00477EBC">
        <w:rPr>
          <w:sz w:val="22"/>
          <w:szCs w:val="22"/>
        </w:rPr>
        <w:t xml:space="preserve">Outcomes, </w:t>
      </w:r>
      <w:r w:rsidR="00C7556C">
        <w:rPr>
          <w:sz w:val="22"/>
          <w:szCs w:val="22"/>
        </w:rPr>
        <w:t xml:space="preserve">Well-being </w:t>
      </w:r>
      <w:r w:rsidR="00477EBC">
        <w:rPr>
          <w:sz w:val="22"/>
          <w:szCs w:val="22"/>
        </w:rPr>
        <w:t xml:space="preserve">Objectives and Integrated Planning Actions your </w:t>
      </w:r>
      <w:r w:rsidR="00C720E0">
        <w:rPr>
          <w:sz w:val="22"/>
          <w:szCs w:val="22"/>
        </w:rPr>
        <w:t xml:space="preserve">Service is contributing to and subsequently which of these your </w:t>
      </w:r>
      <w:r w:rsidR="00477EBC">
        <w:rPr>
          <w:sz w:val="22"/>
          <w:szCs w:val="22"/>
        </w:rPr>
        <w:t>Team is contributing to</w:t>
      </w:r>
      <w:r w:rsidR="00C720E0">
        <w:rPr>
          <w:sz w:val="22"/>
          <w:szCs w:val="22"/>
        </w:rPr>
        <w:t xml:space="preserve">. </w:t>
      </w:r>
      <w:r w:rsidR="00424817">
        <w:rPr>
          <w:sz w:val="22"/>
          <w:szCs w:val="22"/>
        </w:rPr>
        <w:t xml:space="preserve">There should be no need for you to add </w:t>
      </w:r>
      <w:r w:rsidR="006E7778">
        <w:rPr>
          <w:sz w:val="22"/>
          <w:szCs w:val="22"/>
        </w:rPr>
        <w:t xml:space="preserve">any </w:t>
      </w:r>
      <w:r w:rsidRPr="00424817" w:rsidR="006E7778">
        <w:rPr>
          <w:i/>
          <w:sz w:val="22"/>
          <w:szCs w:val="22"/>
        </w:rPr>
        <w:t xml:space="preserve">additional </w:t>
      </w:r>
      <w:r w:rsidRPr="00C7556C" w:rsidR="00C7556C">
        <w:rPr>
          <w:sz w:val="22"/>
          <w:szCs w:val="22"/>
        </w:rPr>
        <w:t>Well-being</w:t>
      </w:r>
      <w:r w:rsidR="00C7556C">
        <w:rPr>
          <w:i/>
          <w:sz w:val="22"/>
          <w:szCs w:val="22"/>
        </w:rPr>
        <w:t xml:space="preserve"> </w:t>
      </w:r>
      <w:r w:rsidR="00424817">
        <w:rPr>
          <w:sz w:val="22"/>
          <w:szCs w:val="22"/>
        </w:rPr>
        <w:t xml:space="preserve">Outcomes, </w:t>
      </w:r>
      <w:r w:rsidR="00C7556C">
        <w:rPr>
          <w:sz w:val="22"/>
          <w:szCs w:val="22"/>
        </w:rPr>
        <w:t xml:space="preserve">Well-being </w:t>
      </w:r>
      <w:r w:rsidR="00424817">
        <w:rPr>
          <w:sz w:val="22"/>
          <w:szCs w:val="22"/>
        </w:rPr>
        <w:t xml:space="preserve">Objectives or Integrated Planning Actions </w:t>
      </w:r>
      <w:r w:rsidR="006E7778">
        <w:rPr>
          <w:sz w:val="22"/>
          <w:szCs w:val="22"/>
        </w:rPr>
        <w:t>here which ha</w:t>
      </w:r>
      <w:r w:rsidR="00424817">
        <w:rPr>
          <w:sz w:val="22"/>
          <w:szCs w:val="22"/>
        </w:rPr>
        <w:t>ve</w:t>
      </w:r>
      <w:r w:rsidR="006E7778">
        <w:rPr>
          <w:sz w:val="22"/>
          <w:szCs w:val="22"/>
        </w:rPr>
        <w:t xml:space="preserve"> not already been </w:t>
      </w:r>
      <w:r w:rsidR="00424817">
        <w:rPr>
          <w:sz w:val="22"/>
          <w:szCs w:val="22"/>
        </w:rPr>
        <w:t>identified</w:t>
      </w:r>
      <w:r w:rsidR="006E7778">
        <w:rPr>
          <w:sz w:val="22"/>
          <w:szCs w:val="22"/>
        </w:rPr>
        <w:t xml:space="preserve"> in your Service Plan. </w:t>
      </w:r>
    </w:p>
    <w:p w:rsidR="00C720E0" w:rsidP="00C720E0" w:rsidRDefault="00C720E0">
      <w:pPr>
        <w:pStyle w:val="Default"/>
        <w:ind w:left="357"/>
        <w:jc w:val="both"/>
        <w:rPr>
          <w:sz w:val="22"/>
          <w:szCs w:val="22"/>
        </w:rPr>
      </w:pPr>
    </w:p>
    <w:p w:rsidR="006E7778" w:rsidP="00C720E0" w:rsidRDefault="00C720E0">
      <w:pPr>
        <w:pStyle w:val="Default"/>
        <w:ind w:left="357"/>
        <w:jc w:val="both"/>
      </w:pPr>
      <w:r>
        <w:rPr>
          <w:sz w:val="22"/>
          <w:szCs w:val="22"/>
        </w:rPr>
        <w:t xml:space="preserve">The content of the table itself </w:t>
      </w:r>
      <w:r w:rsidR="006E7778">
        <w:rPr>
          <w:b/>
          <w:sz w:val="22"/>
          <w:szCs w:val="22"/>
        </w:rPr>
        <w:t>must</w:t>
      </w:r>
      <w:r w:rsidRPr="006E7778">
        <w:rPr>
          <w:b/>
          <w:sz w:val="22"/>
          <w:szCs w:val="22"/>
        </w:rPr>
        <w:t xml:space="preserve"> not</w:t>
      </w:r>
      <w:r w:rsidR="006E7778">
        <w:rPr>
          <w:sz w:val="22"/>
          <w:szCs w:val="22"/>
        </w:rPr>
        <w:t xml:space="preserve"> be</w:t>
      </w:r>
      <w:r>
        <w:rPr>
          <w:sz w:val="22"/>
          <w:szCs w:val="22"/>
        </w:rPr>
        <w:t xml:space="preserve"> changed but you will need to </w:t>
      </w:r>
      <w:r w:rsidR="00EB2BE6">
        <w:rPr>
          <w:sz w:val="22"/>
          <w:szCs w:val="22"/>
        </w:rPr>
        <w:t>highlight the</w:t>
      </w:r>
      <w:r w:rsidR="006E7778">
        <w:rPr>
          <w:sz w:val="22"/>
          <w:szCs w:val="22"/>
        </w:rPr>
        <w:t xml:space="preserve"> sections </w:t>
      </w:r>
      <w:r w:rsidRPr="00331872" w:rsidR="006E7778">
        <w:t>your Team contributes to</w:t>
      </w:r>
      <w:r w:rsidR="006E7778">
        <w:t xml:space="preserve">, specifically the: </w:t>
      </w:r>
    </w:p>
    <w:p w:rsidR="006E7778" w:rsidP="00C720E0" w:rsidRDefault="006E7778">
      <w:pPr>
        <w:pStyle w:val="Default"/>
        <w:ind w:left="357"/>
        <w:jc w:val="both"/>
        <w:rPr>
          <w:sz w:val="22"/>
          <w:szCs w:val="22"/>
        </w:rPr>
      </w:pPr>
    </w:p>
    <w:p w:rsidR="006E7778" w:rsidP="006E7778" w:rsidRDefault="006E7778">
      <w:pPr>
        <w:pStyle w:val="Default"/>
        <w:numPr>
          <w:ilvl w:val="0"/>
          <w:numId w:val="3"/>
        </w:numPr>
        <w:jc w:val="both"/>
      </w:pPr>
      <w:r w:rsidRPr="00331872">
        <w:t xml:space="preserve">Well-being </w:t>
      </w:r>
      <w:r>
        <w:t>O</w:t>
      </w:r>
      <w:r w:rsidRPr="00331872">
        <w:t>utcomes</w:t>
      </w:r>
    </w:p>
    <w:p w:rsidR="006E7778" w:rsidP="006E7778" w:rsidRDefault="006E7778">
      <w:pPr>
        <w:pStyle w:val="Default"/>
        <w:numPr>
          <w:ilvl w:val="0"/>
          <w:numId w:val="3"/>
        </w:numPr>
        <w:jc w:val="both"/>
      </w:pPr>
      <w:r>
        <w:t>Well-being O</w:t>
      </w:r>
      <w:r w:rsidRPr="00331872">
        <w:t>bjectives</w:t>
      </w:r>
    </w:p>
    <w:p w:rsidRPr="006E7778" w:rsidR="003E295C" w:rsidP="006E7778" w:rsidRDefault="006E7778">
      <w:pPr>
        <w:pStyle w:val="Default"/>
        <w:numPr>
          <w:ilvl w:val="0"/>
          <w:numId w:val="3"/>
        </w:numPr>
        <w:jc w:val="both"/>
      </w:pPr>
      <w:r>
        <w:t>I</w:t>
      </w:r>
      <w:r w:rsidRPr="00331872">
        <w:t xml:space="preserve">ntegrated </w:t>
      </w:r>
      <w:r>
        <w:t>P</w:t>
      </w:r>
      <w:r w:rsidRPr="00331872">
        <w:t xml:space="preserve">lanning </w:t>
      </w:r>
      <w:r>
        <w:t>A</w:t>
      </w:r>
      <w:r w:rsidRPr="00331872">
        <w:t>ctions</w:t>
      </w:r>
      <w:r w:rsidRPr="006E7778" w:rsidR="003E295C">
        <w:rPr>
          <w:sz w:val="22"/>
          <w:szCs w:val="22"/>
        </w:rPr>
        <w:t>.</w:t>
      </w:r>
      <w:r w:rsidRPr="006E7778" w:rsidR="00B11885">
        <w:rPr>
          <w:sz w:val="22"/>
          <w:szCs w:val="22"/>
        </w:rPr>
        <w:t xml:space="preserve"> </w:t>
      </w:r>
    </w:p>
    <w:p w:rsidR="003E295C" w:rsidP="009A0D5F" w:rsidRDefault="003E29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20E0" w:rsidP="009A0D5F" w:rsidRDefault="00C720E0">
      <w:pPr>
        <w:pStyle w:val="Default"/>
        <w:jc w:val="both"/>
        <w:rPr>
          <w:sz w:val="22"/>
          <w:szCs w:val="22"/>
        </w:rPr>
      </w:pPr>
    </w:p>
    <w:p w:rsidR="006E7778" w:rsidP="009A0D5F" w:rsidRDefault="006E7778">
      <w:pPr>
        <w:pStyle w:val="Default"/>
        <w:jc w:val="both"/>
        <w:rPr>
          <w:sz w:val="22"/>
          <w:szCs w:val="22"/>
        </w:rPr>
      </w:pPr>
    </w:p>
    <w:p w:rsidR="006E7778" w:rsidP="009A0D5F" w:rsidRDefault="006E7778">
      <w:pPr>
        <w:pStyle w:val="Default"/>
        <w:jc w:val="both"/>
        <w:rPr>
          <w:sz w:val="22"/>
          <w:szCs w:val="22"/>
        </w:rPr>
      </w:pPr>
    </w:p>
    <w:p w:rsidR="006E7778" w:rsidP="009A0D5F" w:rsidRDefault="006E7778">
      <w:pPr>
        <w:pStyle w:val="Default"/>
        <w:jc w:val="both"/>
        <w:rPr>
          <w:sz w:val="22"/>
          <w:szCs w:val="22"/>
        </w:rPr>
      </w:pPr>
    </w:p>
    <w:p w:rsidR="00C720E0" w:rsidP="009A0D5F" w:rsidRDefault="00C720E0">
      <w:pPr>
        <w:pStyle w:val="Default"/>
        <w:jc w:val="both"/>
        <w:rPr>
          <w:sz w:val="22"/>
          <w:szCs w:val="22"/>
        </w:rPr>
      </w:pPr>
    </w:p>
    <w:p w:rsidR="006E7778" w:rsidP="009A0D5F" w:rsidRDefault="006E7778">
      <w:pPr>
        <w:pStyle w:val="Default"/>
        <w:jc w:val="both"/>
        <w:rPr>
          <w:sz w:val="22"/>
          <w:szCs w:val="22"/>
        </w:rPr>
      </w:pPr>
      <w:r w:rsidRPr="00971390">
        <w:rPr>
          <w:b/>
          <w:sz w:val="22"/>
          <w:szCs w:val="22"/>
        </w:rPr>
        <w:t>For example</w:t>
      </w:r>
      <w:r>
        <w:rPr>
          <w:sz w:val="22"/>
          <w:szCs w:val="22"/>
        </w:rPr>
        <w:t xml:space="preserve">, </w:t>
      </w:r>
      <w:r w:rsidR="00971390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Appendix A of your Service Plan </w:t>
      </w:r>
      <w:r w:rsidR="00971390">
        <w:rPr>
          <w:sz w:val="22"/>
          <w:szCs w:val="22"/>
        </w:rPr>
        <w:t>contains</w:t>
      </w:r>
      <w:r>
        <w:rPr>
          <w:sz w:val="22"/>
          <w:szCs w:val="22"/>
        </w:rPr>
        <w:t xml:space="preserve"> actions that contribute to </w:t>
      </w:r>
      <w:r w:rsidRPr="00DE190A" w:rsidR="009A0D5F">
        <w:rPr>
          <w:sz w:val="22"/>
          <w:szCs w:val="22"/>
        </w:rPr>
        <w:t>Well-being Outcome 1, 2 and 4</w:t>
      </w:r>
      <w:r>
        <w:rPr>
          <w:sz w:val="22"/>
          <w:szCs w:val="22"/>
        </w:rPr>
        <w:t xml:space="preserve"> </w:t>
      </w:r>
    </w:p>
    <w:p w:rsidR="006E7778" w:rsidP="009A0D5F" w:rsidRDefault="006465BE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077279B" wp14:anchorId="3CD5C86F">
                <wp:simplePos x="0" y="0"/>
                <wp:positionH relativeFrom="column">
                  <wp:posOffset>4660900</wp:posOffset>
                </wp:positionH>
                <wp:positionV relativeFrom="paragraph">
                  <wp:posOffset>11430</wp:posOffset>
                </wp:positionV>
                <wp:extent cx="2160905" cy="2232025"/>
                <wp:effectExtent l="38100" t="0" r="29845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905" cy="2232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Straight Arrow Connector 9" style="position:absolute;margin-left:367pt;margin-top:.9pt;width:170.15pt;height:17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04/QEAAEsEAAAOAAAAZHJzL2Uyb0RvYy54bWysVMGO0zAQvSPxD5bvNGnQrmjVdIW6FA4I&#10;VrvwAa5jN5ZsjzU2Tfv3jJ00sCAOIHqw4njem/dext3cnZ1lJ4XRgG/5clFzpryEzvhjy79+2b96&#10;w1lMwnfCglctv6jI77YvX2yGsFYN9GA7hYxIfFwPoeV9SmFdVVH2yom4gKA8HWpAJxJt8Vh1KAZi&#10;d7Zq6vq2GgC7gCBVjPT2fjzk28KvtZLps9ZRJWZbTtpSWbGsh7xW241YH1GE3shJhvgHFU4YT01n&#10;qnuRBPuG5jcqZyRCBJ0WElwFWhupigdys6x/cfPUi6CKFwonhjmm+P9o5afTAzLTtXzFmReOPtFT&#10;QmGOfWJvEWFgO/CeYgRkq5zWEOKaQDv/gNMuhgfM1s8aHdPWhA80CCUMssfOJevLnLU6JybpZbO8&#10;rVf1DWeSzprmdVM3N5m/GokyYcCY3itwLD+0PE66ZkFjE3H6GNMIvAIy2Ho2kA5qURctEazp9sba&#10;fBjxeNhZZCdBY7Hf1/Sbej8rS8LYd75j6RIoF5HjmMqsJ6U5itF8eUoXq8bOj0pTpGRyVFiGWc39&#10;hJTKp+XMRNUZpknbDJw051vwJ+BUn6GqDPrfgGdE6Qw+zWBnPOCY2PPu6XyVrMf6awKj7xzBAbpL&#10;GYsSDU1s+ZzT7cpX4ud9gf/4D9h+BwAA//8DAFBLAwQUAAYACAAAACEAwrWoY98AAAAKAQAADwAA&#10;AGRycy9kb3ducmV2LnhtbEyPwU7DMBBE70j8g7VI3KgDLpSGOFVVhDhwQJSKipsbL05EvI5stw1/&#10;z/YEx9VbzbypFqPvxQFj6gJpuJ4UIJCaYDtyGjbvT1f3IFI2ZE0fCDX8YIJFfX5WmdKGI73hYZ2d&#10;4BBKpdHQ5jyUUqamRW/SJAxIzL5C9CbzGZ200Rw53PfypijupDcdcUNrBly12Hyv917Dy6OT8XW+&#10;3KjPrV25ILf0MX/W+vJiXD6AyDjmv2c46bM61Oy0C3uySfQaZmrKWzIDXnDixWyqQOw0qFulQNaV&#10;/D+h/gUAAP//AwBQSwECLQAUAAYACAAAACEAtoM4kv4AAADhAQAAEwAAAAAAAAAAAAAAAAAAAAAA&#10;W0NvbnRlbnRfVHlwZXNdLnhtbFBLAQItABQABgAIAAAAIQA4/SH/1gAAAJQBAAALAAAAAAAAAAAA&#10;AAAAAC8BAABfcmVscy8ucmVsc1BLAQItABQABgAIAAAAIQCfH204/QEAAEsEAAAOAAAAAAAAAAAA&#10;AAAAAC4CAABkcnMvZTJvRG9jLnhtbFBLAQItABQABgAIAAAAIQDCtahj3wAAAAoBAAAPAAAAAAAA&#10;AAAAAAAAAFcEAABkcnMvZG93bnJldi54bWxQSwUGAAAAAAQABADzAAAAYwUAAAAA&#10;">
                <v:stroke endarrow="open"/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70FFAD2" wp14:anchorId="26376AFC">
                <wp:simplePos x="0" y="0"/>
                <wp:positionH relativeFrom="column">
                  <wp:posOffset>7332980</wp:posOffset>
                </wp:positionH>
                <wp:positionV relativeFrom="paragraph">
                  <wp:posOffset>11430</wp:posOffset>
                </wp:positionV>
                <wp:extent cx="1685925" cy="2077720"/>
                <wp:effectExtent l="0" t="0" r="66675" b="558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2077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style="position:absolute;margin-left:577.4pt;margin-top:.9pt;width:132.75pt;height:1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rc9wEAAEEEAAAOAAAAZHJzL2Uyb0RvYy54bWysU11v0zAUfUfiP1h+p0mjdd2iphPqKC8I&#10;qg1+gOvYiSV/6do07b/n2skyBghpiDw4/rjn3nOOrzd3Z6PJSUBQzjZ0uSgpEZa7Vtmuod++7t/d&#10;UBIisy3TzoqGXkSgd9u3bzaDr0XleqdbAQST2FAPvqF9jL4uisB7YVhYOC8sHkoHhkVcQle0wAbM&#10;bnRRleV1MThoPTguQsDd+/GQbnN+KQWPX6QMIhLdUOQW8wh5PKax2G5Y3QHzveITDfYPLAxTFovO&#10;qe5ZZOQ7qN9SGcXBBSfjgjtTOCkVF1kDqlmWv6h57JkXWQuaE/xsU/h/afnn0wGIaht6RYllBq/o&#10;MQJTXR/JewA3kJ2zFm10QK6SW4MPNYJ29gDTKvgDJOlnCSb9URQ5Z4cvs8PiHAnHzeX1zeq2WlHC&#10;8awq1+t1le+geIZ7CPGjcIakSUPDxGamscw+s9OnEJEAAp8Aqba2ZMAqt+WqzGHBadXuldbpMEB3&#10;3GkgJ4bNsN+X+CVFmOJFWGRKf7AtiRePbrBkwhSmLUYnA0bJeRYvWoyVH4REI5PIsXRqYTHXY5wL&#10;G6s5E0YnmERuM3Di/DfgFJ+gIrf3a8AzIld2Ns5go6yDP9GO5+VEWY7xTw6MupMFR9decjNka7BP&#10;s6XTm0oP4ed1hj+//O0PAAAA//8DAFBLAwQUAAYACAAAACEAvMKudOIAAAALAQAADwAAAGRycy9k&#10;b3ducmV2LnhtbEyPQU/DMAyF70j8h8hIXBBL1nYIStNpRdqBAxIMEOKWtaYtNE5Jsq38e7wTnOyn&#10;9/T8uVhOdhB79KF3pGE+UyCQatf01Gp4eV5fXoMI0VBjBkeo4QcDLMvTk8LkjTvQE+43sRVcQiE3&#10;GroYx1zKUHdoTZi5EYm9D+etiSx9KxtvDlxuB5kodSWt6YkvdGbEuw7rr83Oani039VizFZVelF9&#10;rt/8w7vvX++1Pj+bVrcgIk7xLwxHfEaHkpm2bkdNEAPr+SJj9sgbj2MgS1QKYqshTW4UyLKQ/38o&#10;fwEAAP//AwBQSwECLQAUAAYACAAAACEAtoM4kv4AAADhAQAAEwAAAAAAAAAAAAAAAAAAAAAAW0Nv&#10;bnRlbnRfVHlwZXNdLnhtbFBLAQItABQABgAIAAAAIQA4/SH/1gAAAJQBAAALAAAAAAAAAAAAAAAA&#10;AC8BAABfcmVscy8ucmVsc1BLAQItABQABgAIAAAAIQB9s8rc9wEAAEEEAAAOAAAAAAAAAAAAAAAA&#10;AC4CAABkcnMvZTJvRG9jLnhtbFBLAQItABQABgAIAAAAIQC8wq504gAAAAsBAAAPAAAAAAAAAAAA&#10;AAAAAFEEAABkcnMvZG93bnJldi54bWxQSwUGAAAAAAQABADzAAAAYAUAAAAA&#10;">
                <v:stroke endarrow="open"/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8FF56B1" wp14:anchorId="6A2A6F5E">
                <wp:simplePos x="0" y="0"/>
                <wp:positionH relativeFrom="column">
                  <wp:posOffset>5634355</wp:posOffset>
                </wp:positionH>
                <wp:positionV relativeFrom="paragraph">
                  <wp:posOffset>11430</wp:posOffset>
                </wp:positionV>
                <wp:extent cx="1350645" cy="2077720"/>
                <wp:effectExtent l="38100" t="0" r="20955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645" cy="2077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style="position:absolute;margin-left:443.65pt;margin-top:.9pt;width:106.35pt;height:1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8d/gEAAEsEAAAOAAAAZHJzL2Uyb0RvYy54bWysVF2P0zAQfEfiP1h+p0kLvULV9IR6FB4Q&#10;V3HwA1zHbizZXmttmvbfs3Zy4VNIIPJgxfHO7Mxkk83txVl2VhgN+IbPZzVnyktojT81/POn/bOX&#10;nMUkfCsseNXwq4r8dvv0yaYPa7WADmyrkBGJj+s+NLxLKayrKspOORFnEJSnQw3oRKItnqoWRU/s&#10;zlaLur6pesA2IEgVIz29Gw75tvBrrWS61zqqxGzDSVsqK5b1mNdquxHrE4rQGTnKEP+gwgnjqelE&#10;dSeSYF/Q/ELljESIoNNMgqtAayNV8UBu5vVPbh46EVTxQuHEMMUU/x+t/HA+IDNtw1eceeHoFT0k&#10;FObUJfYaEXq2A+8pRkC2ymn1Ia4JtPMHHHcxHDBbv2h0TFsT3tEglDDIHruUrK9T1uqSmKSH8+fL&#10;+ubFkjNJZ4t6tVotytuoBqJMGDCmtwocyzcNj6OuSdDQRJzfx0RSCPgIyGDrWU9dXtXLumiJYE27&#10;N9bmw4in484iOwsai/2+pit7I4ofypIw9o1vWboGykXkOMYy66k6RzGYL3fpatXQ+aPSFGk2ObTO&#10;w6ymfkJK5dNiYqLqDNOkbQKOmv8EHOszVJVB/xvwhCidwacJ7IwH/J3sdJmPkvVQ/5jA4DtHcIT2&#10;WsaiREMTWyIdv678SXy/L/Bv/4DtVwAAAP//AwBQSwMEFAAGAAgAAAAhAIJPom/fAAAACgEAAA8A&#10;AABkcnMvZG93bnJldi54bWxMj8FOwzAQRO9I/IO1SNyo3UaCJMSpqiLEgQOiVFTc3HhxIuJ1FLtt&#10;+Hu2J3pczWj2vWo5+V4ccYxdIA3zmQKB1ATbkdOw/Xi+y0HEZMiaPhBq+MUIy/r6qjKlDSd6x+Mm&#10;OcEjFEujoU1pKKWMTYvexFkYkDj7DqM3ic/RSTuaE4/7Xi6UupfedMQfWjPgusXmZ3PwGl6fnBzf&#10;itU2+9rZtQtyR5/Fi9a3N9PqEUTCKf2X4YzP6FAz0z4cyEbRa8jzh4yrHLDBOZ8rxXJ7DdmiUCDr&#10;Sl4q1H8AAAD//wMAUEsBAi0AFAAGAAgAAAAhALaDOJL+AAAA4QEAABMAAAAAAAAAAAAAAAAAAAAA&#10;AFtDb250ZW50X1R5cGVzXS54bWxQSwECLQAUAAYACAAAACEAOP0h/9YAAACUAQAACwAAAAAAAAAA&#10;AAAAAAAvAQAAX3JlbHMvLnJlbHNQSwECLQAUAAYACAAAACEABlwfHf4BAABLBAAADgAAAAAAAAAA&#10;AAAAAAAuAgAAZHJzL2Uyb0RvYy54bWxQSwECLQAUAAYACAAAACEAgk+ib98AAAAKAQAADwAAAAAA&#10;AAAAAAAAAABYBAAAZHJzL2Rvd25yZXYueG1sUEsFBgAAAAAEAAQA8wAAAGQFAAAAAA==&#10;">
                <v:stroke endarrow="open"/>
              </v:shape>
            </w:pict>
          </mc:Fallback>
        </mc:AlternateContent>
      </w:r>
      <w:proofErr w:type="gramStart"/>
      <w:r w:rsidR="00971390">
        <w:rPr>
          <w:sz w:val="22"/>
          <w:szCs w:val="22"/>
        </w:rPr>
        <w:t>and</w:t>
      </w:r>
      <w:proofErr w:type="gramEnd"/>
      <w:r w:rsidR="006E7778">
        <w:rPr>
          <w:sz w:val="22"/>
          <w:szCs w:val="22"/>
        </w:rPr>
        <w:t xml:space="preserve"> </w:t>
      </w:r>
      <w:r w:rsidR="00A530CF">
        <w:rPr>
          <w:sz w:val="22"/>
          <w:szCs w:val="22"/>
        </w:rPr>
        <w:t xml:space="preserve">if </w:t>
      </w:r>
      <w:r w:rsidR="006E7778">
        <w:rPr>
          <w:sz w:val="22"/>
          <w:szCs w:val="22"/>
        </w:rPr>
        <w:t xml:space="preserve">your Team also contributes to these Outcomes, </w:t>
      </w:r>
      <w:r w:rsidR="00971390">
        <w:rPr>
          <w:sz w:val="22"/>
          <w:szCs w:val="22"/>
        </w:rPr>
        <w:t xml:space="preserve">highlight them in blue and </w:t>
      </w:r>
      <w:r w:rsidRPr="00971390" w:rsidR="00B11885">
        <w:rPr>
          <w:b/>
          <w:sz w:val="22"/>
          <w:szCs w:val="22"/>
        </w:rPr>
        <w:t>bold</w:t>
      </w:r>
      <w:r w:rsidRPr="00DE190A" w:rsidR="009A0D5F">
        <w:rPr>
          <w:sz w:val="22"/>
          <w:szCs w:val="22"/>
        </w:rPr>
        <w:t xml:space="preserve"> </w:t>
      </w:r>
      <w:r w:rsidR="00971390">
        <w:rPr>
          <w:sz w:val="22"/>
          <w:szCs w:val="22"/>
        </w:rPr>
        <w:t xml:space="preserve">the text </w:t>
      </w:r>
      <w:r w:rsidRPr="00DE190A" w:rsidR="009A0D5F">
        <w:rPr>
          <w:sz w:val="22"/>
          <w:szCs w:val="22"/>
        </w:rPr>
        <w:t>as</w:t>
      </w:r>
      <w:r w:rsidR="00B11885">
        <w:rPr>
          <w:sz w:val="22"/>
          <w:szCs w:val="22"/>
        </w:rPr>
        <w:t xml:space="preserve"> shown</w:t>
      </w:r>
      <w:r w:rsidR="00971390">
        <w:rPr>
          <w:sz w:val="22"/>
          <w:szCs w:val="22"/>
        </w:rPr>
        <w:t>.</w:t>
      </w:r>
    </w:p>
    <w:p w:rsidR="006E7778" w:rsidP="009A0D5F" w:rsidRDefault="006E7778">
      <w:pPr>
        <w:pStyle w:val="Default"/>
        <w:jc w:val="both"/>
        <w:rPr>
          <w:sz w:val="22"/>
          <w:szCs w:val="22"/>
        </w:rPr>
      </w:pPr>
    </w:p>
    <w:p w:rsidR="006E7778" w:rsidP="009A0D5F" w:rsidRDefault="009713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However, i</w:t>
      </w:r>
      <w:r w:rsidR="006E7778">
        <w:rPr>
          <w:sz w:val="22"/>
          <w:szCs w:val="22"/>
        </w:rPr>
        <w:t>f your Team only contributes to one of the</w:t>
      </w:r>
    </w:p>
    <w:p w:rsidR="006E7778" w:rsidP="009A0D5F" w:rsidRDefault="006E777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three</w:t>
      </w:r>
      <w:proofErr w:type="gramEnd"/>
      <w:r>
        <w:rPr>
          <w:sz w:val="22"/>
          <w:szCs w:val="22"/>
        </w:rPr>
        <w:t xml:space="preserve"> Outcomes mentioned in your Service </w:t>
      </w:r>
    </w:p>
    <w:p w:rsidRPr="00DE190A" w:rsidR="009A0D5F" w:rsidP="009A0D5F" w:rsidRDefault="006465BE">
      <w:pPr>
        <w:pStyle w:val="Default"/>
        <w:jc w:val="both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editId="63C0809D" wp14:anchorId="6AC6B2A6">
            <wp:simplePos x="0" y="0"/>
            <wp:positionH relativeFrom="column">
              <wp:posOffset>3057896</wp:posOffset>
            </wp:positionH>
            <wp:positionV relativeFrom="paragraph">
              <wp:posOffset>33935</wp:posOffset>
            </wp:positionV>
            <wp:extent cx="7053943" cy="464325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02" t="17388" r="7722" b="30795"/>
                    <a:stretch/>
                  </pic:blipFill>
                  <pic:spPr bwMode="auto">
                    <a:xfrm>
                      <a:off x="0" y="0"/>
                      <a:ext cx="7059930" cy="464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E7778">
        <w:rPr>
          <w:sz w:val="22"/>
          <w:szCs w:val="22"/>
        </w:rPr>
        <w:t>Plan,</w:t>
      </w:r>
      <w:proofErr w:type="gramEnd"/>
      <w:r w:rsidR="006E7778">
        <w:rPr>
          <w:sz w:val="22"/>
          <w:szCs w:val="22"/>
        </w:rPr>
        <w:t xml:space="preserve"> just highlight/bold the </w:t>
      </w:r>
      <w:r w:rsidR="00971390">
        <w:rPr>
          <w:sz w:val="22"/>
          <w:szCs w:val="22"/>
        </w:rPr>
        <w:t>relevant</w:t>
      </w:r>
      <w:r w:rsidR="006E7778">
        <w:rPr>
          <w:sz w:val="22"/>
          <w:szCs w:val="22"/>
        </w:rPr>
        <w:t xml:space="preserve"> one. </w:t>
      </w:r>
    </w:p>
    <w:p w:rsidR="00B11885" w:rsidP="009A0D5F" w:rsidRDefault="00B11885">
      <w:pPr>
        <w:pStyle w:val="Default"/>
        <w:jc w:val="both"/>
        <w:rPr>
          <w:sz w:val="22"/>
          <w:szCs w:val="22"/>
        </w:rPr>
      </w:pPr>
    </w:p>
    <w:p w:rsidR="00D14DF7" w:rsidP="003E295C" w:rsidRDefault="00D14DF7">
      <w:pPr>
        <w:pStyle w:val="Default"/>
        <w:jc w:val="both"/>
        <w:rPr>
          <w:sz w:val="22"/>
          <w:szCs w:val="22"/>
        </w:rPr>
      </w:pPr>
    </w:p>
    <w:p w:rsidR="00104F7B" w:rsidP="003E295C" w:rsidRDefault="00104F7B">
      <w:pPr>
        <w:pStyle w:val="Default"/>
        <w:jc w:val="both"/>
        <w:rPr>
          <w:sz w:val="22"/>
          <w:szCs w:val="22"/>
        </w:rPr>
      </w:pPr>
    </w:p>
    <w:p w:rsidR="00104F7B" w:rsidP="003E295C" w:rsidRDefault="00104F7B">
      <w:pPr>
        <w:pStyle w:val="Default"/>
        <w:jc w:val="both"/>
        <w:rPr>
          <w:sz w:val="22"/>
          <w:szCs w:val="22"/>
        </w:rPr>
      </w:pPr>
    </w:p>
    <w:p w:rsidR="00971390" w:rsidP="003E295C" w:rsidRDefault="009713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Appendix A of </w:t>
      </w:r>
      <w:r w:rsidR="00D14DF7">
        <w:rPr>
          <w:sz w:val="22"/>
          <w:szCs w:val="22"/>
        </w:rPr>
        <w:t xml:space="preserve">your </w:t>
      </w:r>
      <w:r w:rsidR="00436ACF">
        <w:rPr>
          <w:sz w:val="22"/>
          <w:szCs w:val="22"/>
        </w:rPr>
        <w:t>Service</w:t>
      </w:r>
      <w:r>
        <w:rPr>
          <w:sz w:val="22"/>
          <w:szCs w:val="22"/>
        </w:rPr>
        <w:t xml:space="preserve"> Plan contains</w:t>
      </w:r>
    </w:p>
    <w:p w:rsidR="00104F7B" w:rsidP="00104F7B" w:rsidRDefault="009713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Actions that contribute to Well-being</w:t>
      </w:r>
      <w:r w:rsidR="00104F7B">
        <w:rPr>
          <w:sz w:val="22"/>
          <w:szCs w:val="22"/>
        </w:rPr>
        <w:t xml:space="preserve"> </w:t>
      </w:r>
    </w:p>
    <w:p w:rsidR="00A37D74" w:rsidP="00104F7B" w:rsidRDefault="006465BE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F5BBF0A" wp14:anchorId="53EE1300">
                <wp:simplePos x="0" y="0"/>
                <wp:positionH relativeFrom="column">
                  <wp:posOffset>801370</wp:posOffset>
                </wp:positionH>
                <wp:positionV relativeFrom="paragraph">
                  <wp:posOffset>144145</wp:posOffset>
                </wp:positionV>
                <wp:extent cx="2618105" cy="878205"/>
                <wp:effectExtent l="38100" t="38100" r="86995" b="1123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105" cy="8782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style="position:absolute;margin-left:63.1pt;margin-top:11.35pt;width:206.15pt;height:6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bbb59 [3206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NB5AEAAA4EAAAOAAAAZHJzL2Uyb0RvYy54bWysU8GO0zAQvSPxD5bvNEnRLqVqukJd4IKg&#10;YtkP8Dp2Y8n2WGPTpH/P2MlmEaz2gLg4djzvzbw3493N6Cw7K4wGfMubVc2Z8hI6408tv//x6c2G&#10;s5iE74QFr1p+UZHf7F+/2g1hq9bQg+0UMiLxcTuElvcphW1VRdkrJ+IKgvJ0qQGdSHTEU9WhGIjd&#10;2Wpd19fVANgFBKlipL+30yXfF36tlUzftI4qMdtyqi2VFcv6kNdqvxPbE4rQGzmXIf6hCieMp6QL&#10;1a1Igv1E8xeVMxIhgk4rCa4CrY1URQOpaeo/1Nz1IqiihcyJYbEp/j9a+fV8RGY66t1bzrxw1KO7&#10;hMKc+sQ+IMLADuA9+QjIKIT8GkLcEuzgjzifYjhiFj9qdPlLsthYPL4sHqsxMUk/19fNpqmvOJN0&#10;t3m3WdOeaKondMCYPitwLG9aHudqljKaYrQ4f4lpAj4Ccmrr2UBa3tdXdQlLwtiPvmPpEkiZyILm&#10;dNZT1qxlqr7s0sWqieW70uRKrrfQlHlUB4vsLGiShJTKp+IGFW49RWeYNtYuwCn/i8A5PkNVmdUF&#10;PGl8EbwgSmbwaQE74wGfKzuNzSxeT/GPDky6swUP0F1KX4s1NHSlNfMDyVP9+7nAn57x/hcAAAD/&#10;/wMAUEsDBBQABgAIAAAAIQAY6e2p3gAAAAoBAAAPAAAAZHJzL2Rvd25yZXYueG1sTI/BTsMwEETv&#10;SPyDtUjcqFOjhhLiVAjoEYkWqoqbGy9JhL0OsZuGv2c5wXE0T7Nvy9XknRhxiF0gDfNZBgKpDraj&#10;RsPb6/pqCSImQ9a4QKjhGyOsqvOz0hQ2nGiD4zY1gkcoFkZDm1JfSBnrFr2Js9AjcfcRBm8Sx6GR&#10;djAnHvdOqizLpTcd8YXW9PjQYv25PXoNfTt+Pbo47vPbdXxKL2Tfn3dW68uL6f4ORMIp/cHwq8/q&#10;ULHTIRzJRuE4q1wxqkGpGxAMLK6XCxAHbvJ5BrIq5f8Xqh8AAAD//wMAUEsBAi0AFAAGAAgAAAAh&#10;ALaDOJL+AAAA4QEAABMAAAAAAAAAAAAAAAAAAAAAAFtDb250ZW50X1R5cGVzXS54bWxQSwECLQAU&#10;AAYACAAAACEAOP0h/9YAAACUAQAACwAAAAAAAAAAAAAAAAAvAQAAX3JlbHMvLnJlbHNQSwECLQAU&#10;AAYACAAAACEA/BUDQeQBAAAOBAAADgAAAAAAAAAAAAAAAAAuAgAAZHJzL2Uyb0RvYy54bWxQSwEC&#10;LQAUAAYACAAAACEAGOntqd4AAAAKAQAADwAAAAAAAAAAAAAAAAA+BAAAZHJzL2Rvd25yZXYueG1s&#10;UEsFBgAAAAAEAAQA8wAAAEkFAAAAAA==&#10;">
                <v:stroke endarrow="open"/>
                <v:shadow on="t" color="black" opacity="24903f" offset="0,.55556mm" origin=",.5"/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FDB84D5" wp14:anchorId="71C2F91B">
                <wp:simplePos x="0" y="0"/>
                <wp:positionH relativeFrom="column">
                  <wp:posOffset>955675</wp:posOffset>
                </wp:positionH>
                <wp:positionV relativeFrom="paragraph">
                  <wp:posOffset>144145</wp:posOffset>
                </wp:positionV>
                <wp:extent cx="4928235" cy="878205"/>
                <wp:effectExtent l="38100" t="38100" r="81915" b="1314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8782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style="position:absolute;margin-left:75.25pt;margin-top:11.35pt;width:388.05pt;height:6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bbb59 [3206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on4wEAAA4EAAAOAAAAZHJzL2Uyb0RvYy54bWysU12P0zAQfEfiP1h+p0lzV+hVTU+oB7wg&#10;qO7gB/gcu7HkL62Xpv33rJ1cDgG6B8SLE8c7szPjzfb27Cw7KUgm+JYvFzVnysvQGX9s+fdvH9+s&#10;OUsofCds8KrlF5X47e71q+0QN6oJfbCdAkYkPm2G2PIeMW6qKsleOZEWISpPhzqAE0hbOFYdiIHY&#10;na2aun5bDQG6CEGqlOjr3XjId4VfayXxq9ZJIbMtJ21YVijrY16r3VZsjiBib+QkQ/yDCieMp6Yz&#10;1Z1AwX6A+YPKGQkhBY0LGVwVtDZSFQ/kZln/5uahF1EVLxROinNM6f/Ryi+nAzDT0d1dc+aFozt6&#10;QBDm2CN7DxAGtg/eU44BGJVQXkNMG4Lt/QGmXYoHyObPGlx+ki12Lhlf5ozVGZmkj9c3zbq5WnEm&#10;6Wz9bt3Uq0xaPaMjJPykgmP5peVpUjPLWJagxelzwhH4BMitrWcDebmpV3UpQ2HsB98xvERyJrKh&#10;qZ311DV7GdWXN7xYNbLcK02pkN6m0JR5VHsL7CRokoSUyuPVzETVGaaNtTNw7P8icKrPUFVmdQaP&#10;Hl8Ez4jSOXicwc74AH+TjeflJFmP9U8JjL5zBI+hu5R7LdHQ0JWrmX6QPNW/7gv8+Tfe/QQAAP//&#10;AwBQSwMEFAAGAAgAAAAhAPdBlCbdAAAACgEAAA8AAABkcnMvZG93bnJldi54bWxMj8FOwzAQRO9I&#10;/IO1SNyo3Ug1NMSpENAjEhQQ4ubGSxJhr0PspuHvWU5wHM3T7NtqMwcvJhxTH8nAcqFAIDXR9dQa&#10;eHneXlyBSNmSsz4SGvjGBJv69KSypYtHesJpl1vBI5RKa6DLeSilTE2HwaZFHJC4+4hjsJnj2Eo3&#10;2iOPBy8LpbQMtie+0NkBbztsPneHYGDopq87n6Y3vd6m+/xI7v3h1RlzfjbfXIPIOOc/GH71WR1q&#10;dtrHA7kkPOeVWjFqoCguQTCwLrQGsedGLxXIupL/X6h/AAAA//8DAFBLAQItABQABgAIAAAAIQC2&#10;gziS/gAAAOEBAAATAAAAAAAAAAAAAAAAAAAAAABbQ29udGVudF9UeXBlc10ueG1sUEsBAi0AFAAG&#10;AAgAAAAhADj9If/WAAAAlAEAAAsAAAAAAAAAAAAAAAAALwEAAF9yZWxzLy5yZWxzUEsBAi0AFAAG&#10;AAgAAAAhAH7xCifjAQAADgQAAA4AAAAAAAAAAAAAAAAALgIAAGRycy9lMm9Eb2MueG1sUEsBAi0A&#10;FAAGAAgAAAAhAPdBlCbdAAAACgEAAA8AAAAAAAAAAAAAAAAAPQQAAGRycy9kb3ducmV2LnhtbFBL&#10;BQYAAAAABAAEAPMAAABHBQAAAAA=&#10;">
                <v:stroke endarrow="open"/>
                <v:shadow on="t" color="black" opacity="24903f" offset="0,.55556mm" origin=",.5"/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FB027A7" wp14:anchorId="0383BB2C">
                <wp:simplePos x="0" y="0"/>
                <wp:positionH relativeFrom="column">
                  <wp:posOffset>1288473</wp:posOffset>
                </wp:positionH>
                <wp:positionV relativeFrom="paragraph">
                  <wp:posOffset>144384</wp:posOffset>
                </wp:positionV>
                <wp:extent cx="7184390" cy="807522"/>
                <wp:effectExtent l="38100" t="38100" r="54610" b="145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390" cy="80752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style="position:absolute;margin-left:101.45pt;margin-top:11.35pt;width:565.7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bbb59 [3206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iX4wEAAA4EAAAOAAAAZHJzL2Uyb0RvYy54bWysU9tu1DAQfUfiHyy/s7mUpdtosxXaAi8I&#10;Vi18gOvYG0u+aWw2yd8zdtIUAeoD4sWJ7Tln5pwZ729Ho8lFQFDOtrTalJQIy12n7Lml3799fLOj&#10;JERmO6adFS2dRKC3h9ev9oNvRO16pzsBBElsaAbf0j5G3xRF4L0wLGycFxYvpQPDIm7hXHTABmQ3&#10;uqjL8l0xOOg8OC5CwNO7+ZIeMr+UgsevUgYRiW4p1hbzCnl9TGtx2LPmDMz3ii9lsH+owjBlMelK&#10;dcciIz9A/UFlFAcXnIwb7kzhpFRcZA2opip/U/PQMy+yFjQn+NWm8P9o+ZfLCYjqsHdbSiwz2KOH&#10;CEyd+0jeA7iBHJ216KMDgiHo1+BDg7CjPcGyC/4ESfwowaQvyiJj9nhaPRZjJBwPr6vd26sbbAXH&#10;u115va3rRFo8oz2E+Ek4Q9JPS8NSzVpGlY1ml88hzsAnQEqtLRlQy025LXNYZEp/sB2Jk0dlLAla&#10;0mmLWZOWufr8FyctZpZ7IdEVrLfONHkexVEDuTCcJMa5sPFqZcLoBJNK6xU4538RuMQnqMizuoJn&#10;jS+CV0TO7GxcwUZZB38rO47VUrKc458cmHUnCx5dN+W+Zmtw6HJrlgeSpvrXfYY/P+PDTwAAAP//&#10;AwBQSwMEFAAGAAgAAAAhAN5htNDeAAAACwEAAA8AAABkcnMvZG93bnJldi54bWxMj8FOwzAMhu9I&#10;vENkJG4spZ0GLU0nBOyIBAOEuGWNaSoSpzRZV94e7wS33/Kn35/r9eydmHCMfSAFl4sMBFIbTE+d&#10;gteXzcU1iJg0Ge0CoYIfjLBuTk9qXZlwoGectqkTXEKx0gpsSkMlZWwteh0XYUDi3WcYvU48jp00&#10;oz5wuXcyz7KV9LonvmD1gHcW26/t3isY7PR97+L0vio38SE9kfl4fDNKnZ/NtzcgEs7pD4ajPqtD&#10;w067sCcThVOQZ3nJKIf8CsQRKIplAWLHaVmWIJta/v+h+QUAAP//AwBQSwECLQAUAAYACAAAACEA&#10;toM4kv4AAADhAQAAEwAAAAAAAAAAAAAAAAAAAAAAW0NvbnRlbnRfVHlwZXNdLnhtbFBLAQItABQA&#10;BgAIAAAAIQA4/SH/1gAAAJQBAAALAAAAAAAAAAAAAAAAAC8BAABfcmVscy8ucmVsc1BLAQItABQA&#10;BgAIAAAAIQAXtbiX4wEAAA4EAAAOAAAAAAAAAAAAAAAAAC4CAABkcnMvZTJvRG9jLnhtbFBLAQIt&#10;ABQABgAIAAAAIQDeYbTQ3gAAAAsBAAAPAAAAAAAAAAAAAAAAAD0EAABkcnMvZG93bnJldi54bWxQ&#10;SwUGAAAAAAQABADzAAAASAUAAAAA&#10;">
                <v:stroke endarrow="open"/>
                <v:shadow on="t" color="black" opacity="24903f" offset="0,.55556mm" origin=",.5"/>
              </v:shape>
            </w:pict>
          </mc:Fallback>
        </mc:AlternateContent>
      </w:r>
      <w:r w:rsidRPr="00DE190A" w:rsidR="003E295C">
        <w:rPr>
          <w:sz w:val="22"/>
          <w:szCs w:val="22"/>
        </w:rPr>
        <w:t>Objectives</w:t>
      </w:r>
      <w:r w:rsidR="00104F7B">
        <w:rPr>
          <w:sz w:val="22"/>
          <w:szCs w:val="22"/>
        </w:rPr>
        <w:t xml:space="preserve"> </w:t>
      </w:r>
      <w:r w:rsidR="00A37D74">
        <w:rPr>
          <w:sz w:val="22"/>
          <w:szCs w:val="22"/>
        </w:rPr>
        <w:t xml:space="preserve">1, 4 and 7 and your Team also </w:t>
      </w:r>
    </w:p>
    <w:p w:rsidR="00A37D74" w:rsidP="003E295C" w:rsidRDefault="001B1276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A37D74">
        <w:rPr>
          <w:sz w:val="22"/>
          <w:szCs w:val="22"/>
        </w:rPr>
        <w:t>ontributes</w:t>
      </w:r>
      <w:proofErr w:type="gramEnd"/>
      <w:r w:rsidR="00A37D74">
        <w:rPr>
          <w:sz w:val="22"/>
          <w:szCs w:val="22"/>
        </w:rPr>
        <w:t xml:space="preserve"> </w:t>
      </w:r>
    </w:p>
    <w:p w:rsidR="00A37D74" w:rsidP="003E295C" w:rsidRDefault="00A37D7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these Objectives, </w:t>
      </w:r>
    </w:p>
    <w:p w:rsidRPr="00DE190A" w:rsidR="003E295C" w:rsidP="003E295C" w:rsidRDefault="003E295C">
      <w:pPr>
        <w:pStyle w:val="Default"/>
        <w:jc w:val="both"/>
        <w:rPr>
          <w:sz w:val="22"/>
          <w:szCs w:val="22"/>
        </w:rPr>
      </w:pPr>
      <w:proofErr w:type="gramStart"/>
      <w:r w:rsidRPr="00DE190A">
        <w:rPr>
          <w:sz w:val="22"/>
          <w:szCs w:val="22"/>
        </w:rPr>
        <w:t>highlight</w:t>
      </w:r>
      <w:r w:rsidR="00B11885">
        <w:rPr>
          <w:sz w:val="22"/>
          <w:szCs w:val="22"/>
        </w:rPr>
        <w:t>/bold</w:t>
      </w:r>
      <w:proofErr w:type="gramEnd"/>
      <w:r w:rsidR="00B11885">
        <w:rPr>
          <w:sz w:val="22"/>
          <w:szCs w:val="22"/>
        </w:rPr>
        <w:t xml:space="preserve"> them as</w:t>
      </w:r>
      <w:r w:rsidR="00A37D74">
        <w:rPr>
          <w:sz w:val="22"/>
          <w:szCs w:val="22"/>
        </w:rPr>
        <w:t xml:space="preserve"> </w:t>
      </w:r>
      <w:r w:rsidR="00D14DF7">
        <w:rPr>
          <w:sz w:val="22"/>
          <w:szCs w:val="22"/>
        </w:rPr>
        <w:t>sh</w:t>
      </w:r>
      <w:r w:rsidR="00B11885">
        <w:rPr>
          <w:sz w:val="22"/>
          <w:szCs w:val="22"/>
        </w:rPr>
        <w:t>own</w:t>
      </w:r>
      <w:r w:rsidR="006A3BA5">
        <w:rPr>
          <w:sz w:val="22"/>
          <w:szCs w:val="22"/>
        </w:rPr>
        <w:t>.</w:t>
      </w:r>
      <w:r w:rsidRPr="00A37D74" w:rsidR="00A37D74">
        <w:rPr>
          <w:noProof/>
          <w:lang w:eastAsia="en-GB"/>
        </w:rPr>
        <w:t xml:space="preserve"> </w:t>
      </w:r>
    </w:p>
    <w:p w:rsidR="00514E6B" w:rsidP="003E295C" w:rsidRDefault="00514E6B">
      <w:pPr>
        <w:pStyle w:val="Default"/>
        <w:jc w:val="both"/>
        <w:rPr>
          <w:sz w:val="22"/>
          <w:szCs w:val="22"/>
        </w:rPr>
      </w:pPr>
    </w:p>
    <w:p w:rsidR="00B11885" w:rsidP="003E295C" w:rsidRDefault="00B11885">
      <w:pPr>
        <w:pStyle w:val="Default"/>
        <w:jc w:val="both"/>
        <w:rPr>
          <w:sz w:val="22"/>
          <w:szCs w:val="22"/>
        </w:rPr>
      </w:pPr>
    </w:p>
    <w:p w:rsidR="00971390" w:rsidP="003E295C" w:rsidRDefault="009713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Appendix B of your Service Plan contains </w:t>
      </w:r>
    </w:p>
    <w:p w:rsidR="00971390" w:rsidP="00971390" w:rsidRDefault="0097139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actions</w:t>
      </w:r>
      <w:proofErr w:type="gramEnd"/>
      <w:r>
        <w:rPr>
          <w:sz w:val="22"/>
          <w:szCs w:val="22"/>
        </w:rPr>
        <w:t xml:space="preserve"> that </w:t>
      </w:r>
      <w:r w:rsidR="00A37D74">
        <w:rPr>
          <w:sz w:val="22"/>
          <w:szCs w:val="22"/>
        </w:rPr>
        <w:t>relate to the</w:t>
      </w:r>
      <w:r>
        <w:rPr>
          <w:sz w:val="22"/>
          <w:szCs w:val="22"/>
        </w:rPr>
        <w:t xml:space="preserve"> Integrated Planning </w:t>
      </w:r>
    </w:p>
    <w:p w:rsidR="003D2FA8" w:rsidP="003E295C" w:rsidRDefault="009713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Actions </w:t>
      </w:r>
      <w:r w:rsidR="00A37D74">
        <w:rPr>
          <w:sz w:val="22"/>
          <w:szCs w:val="22"/>
        </w:rPr>
        <w:t xml:space="preserve">listed here. By using the </w:t>
      </w:r>
      <w:r w:rsidR="001171A5">
        <w:rPr>
          <w:sz w:val="22"/>
          <w:szCs w:val="22"/>
        </w:rPr>
        <w:t>‘</w:t>
      </w:r>
      <w:r w:rsidR="003D2FA8">
        <w:rPr>
          <w:sz w:val="22"/>
          <w:szCs w:val="22"/>
        </w:rPr>
        <w:t xml:space="preserve">Reference </w:t>
      </w:r>
    </w:p>
    <w:p w:rsidR="001308AB" w:rsidP="003E295C" w:rsidRDefault="003D2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Key</w:t>
      </w:r>
      <w:r w:rsidR="001171A5">
        <w:rPr>
          <w:sz w:val="22"/>
          <w:szCs w:val="22"/>
        </w:rPr>
        <w:t>’</w:t>
      </w:r>
      <w:r w:rsidR="00A37D74">
        <w:rPr>
          <w:sz w:val="22"/>
          <w:szCs w:val="22"/>
        </w:rPr>
        <w:t xml:space="preserve"> </w:t>
      </w:r>
      <w:r w:rsidR="006A3BA5">
        <w:rPr>
          <w:sz w:val="22"/>
          <w:szCs w:val="22"/>
        </w:rPr>
        <w:t xml:space="preserve">on </w:t>
      </w:r>
      <w:r w:rsidR="001171A5">
        <w:rPr>
          <w:sz w:val="22"/>
          <w:szCs w:val="22"/>
        </w:rPr>
        <w:t xml:space="preserve">the final </w:t>
      </w:r>
      <w:r w:rsidR="006A3BA5">
        <w:rPr>
          <w:sz w:val="22"/>
          <w:szCs w:val="22"/>
        </w:rPr>
        <w:t xml:space="preserve">page </w:t>
      </w:r>
      <w:r w:rsidR="001171A5">
        <w:rPr>
          <w:sz w:val="22"/>
          <w:szCs w:val="22"/>
        </w:rPr>
        <w:t>o</w:t>
      </w:r>
      <w:r w:rsidR="001308AB">
        <w:rPr>
          <w:sz w:val="22"/>
          <w:szCs w:val="22"/>
        </w:rPr>
        <w:t>f this guidance</w:t>
      </w:r>
      <w:r w:rsidR="00A37D74">
        <w:rPr>
          <w:sz w:val="22"/>
          <w:szCs w:val="22"/>
        </w:rPr>
        <w:t xml:space="preserve">, identify </w:t>
      </w:r>
    </w:p>
    <w:p w:rsidR="006465BE" w:rsidP="003E295C" w:rsidRDefault="00A37D7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which</w:t>
      </w:r>
      <w:proofErr w:type="gramEnd"/>
      <w:r>
        <w:rPr>
          <w:sz w:val="22"/>
          <w:szCs w:val="22"/>
        </w:rPr>
        <w:t xml:space="preserve"> Integrated Planning</w:t>
      </w:r>
      <w:r w:rsidR="00104F7B">
        <w:rPr>
          <w:sz w:val="22"/>
          <w:szCs w:val="22"/>
        </w:rPr>
        <w:t xml:space="preserve"> </w:t>
      </w:r>
      <w:r>
        <w:rPr>
          <w:sz w:val="22"/>
          <w:szCs w:val="22"/>
        </w:rPr>
        <w:t>Actions</w:t>
      </w:r>
      <w:r w:rsidR="003D2FA8">
        <w:rPr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</w:p>
    <w:p w:rsidR="006465BE" w:rsidP="003E295C" w:rsidRDefault="00A37D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Service</w:t>
      </w:r>
      <w:r w:rsidR="006465BE">
        <w:rPr>
          <w:sz w:val="22"/>
          <w:szCs w:val="22"/>
        </w:rPr>
        <w:t xml:space="preserve"> </w:t>
      </w:r>
      <w:r>
        <w:rPr>
          <w:sz w:val="22"/>
          <w:szCs w:val="22"/>
        </w:rPr>
        <w:t>contributes t</w:t>
      </w:r>
      <w:r w:rsidR="001308AB">
        <w:rPr>
          <w:sz w:val="22"/>
          <w:szCs w:val="22"/>
        </w:rPr>
        <w:t xml:space="preserve">o; </w:t>
      </w:r>
      <w:r w:rsidR="006A3BA5">
        <w:rPr>
          <w:sz w:val="22"/>
          <w:szCs w:val="22"/>
        </w:rPr>
        <w:t>t</w:t>
      </w:r>
      <w:r>
        <w:rPr>
          <w:sz w:val="22"/>
          <w:szCs w:val="22"/>
        </w:rPr>
        <w:t>hen</w:t>
      </w:r>
      <w:r w:rsidR="00C47622">
        <w:rPr>
          <w:sz w:val="22"/>
          <w:szCs w:val="22"/>
        </w:rPr>
        <w:t xml:space="preserve"> i</w:t>
      </w:r>
      <w:r>
        <w:rPr>
          <w:sz w:val="22"/>
          <w:szCs w:val="22"/>
        </w:rPr>
        <w:t>dentify</w:t>
      </w:r>
      <w:r w:rsidR="003D2F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those </w:t>
      </w:r>
    </w:p>
    <w:p w:rsidR="006465BE" w:rsidP="003E295C" w:rsidRDefault="006465BE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E0121E4" wp14:anchorId="1238898A">
                <wp:simplePos x="0" y="0"/>
                <wp:positionH relativeFrom="column">
                  <wp:posOffset>2569845</wp:posOffset>
                </wp:positionH>
                <wp:positionV relativeFrom="paragraph">
                  <wp:posOffset>26291</wp:posOffset>
                </wp:positionV>
                <wp:extent cx="610870" cy="0"/>
                <wp:effectExtent l="0" t="76200" r="17780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style="position:absolute;margin-left:202.35pt;margin-top:2.05pt;width:48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79646 [3209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Bu0wEAAPwDAAAOAAAAZHJzL2Uyb0RvYy54bWysU8GO0zAQvSPxD5bvNEkPZRU1XaEucEFQ&#10;sfABXsduLNkea2ya9O8ZO2kWAQIJcZnEHr+Z957H+/vJWXZRGA34jjebmjPlJfTGnzv+9cu7V3ec&#10;xSR8Lyx41fGrivz+8PLFfgyt2sIAtlfIqIiP7Rg6PqQU2qqKclBOxA0E5SmpAZ1ItMRz1aMYqbqz&#10;1baud9UI2AcEqWKk3Yc5yQ+lvtZKpk9aR5WY7ThxSyViiU85Voe9aM8owmDkQkP8AwsnjKema6kH&#10;kQT7huaXUs5IhAg6bSS4CrQ2UhUNpKapf1LzOIigihYyJ4bVpvj/ysqPlxMy03d8x5kXjq7oMaEw&#10;5yGxN4gwsiN4TzYCsl12awyxJdDRn3BZxXDCLH3S6PKXRLGpOHxdHVZTYpI2d01995ruQd5S1TMu&#10;YEzvFTiWfzoeFxpr/6YYLC4fYqLOBLwBclPrc0zC2Le+Z+kaSIjI/DNnOpvzVeY+sy1/6WrVjP2s&#10;NHlA/LalR5k+dbTILoLmRkipfCrqSyU6nWHaWLsC678Dl/MZqspkruBZ2R+7rojSGXxawc54wN91&#10;T1OziNfz+ZsDs+5swRP013KPxRoaseLV8hzyDP+4LvDnR3v4DgAA//8DAFBLAwQUAAYACAAAACEA&#10;eM9q/dsAAAAHAQAADwAAAGRycy9kb3ducmV2LnhtbEyOzU7DMBCE70i8g7VI3KhdFGgJcSpA4sAB&#10;pLaRuG7jJYkar6PY/cnbs3CB24xmNPMVq7Pv1ZHG2AW2MJ8ZUMR1cB03Fqrt680SVEzIDvvAZGGi&#10;CKvy8qLA3IUTr+m4SY2SEY45WmhTGnKtY92SxzgLA7FkX2H0mMSOjXYjnmTc9/rWmHvtsWN5aHGg&#10;l5bq/ebgLXw29M77xXNFSwzrj+ptcttssvb66vz0CCrROf2V4Qdf0KEUpl04sIuqt5CZbCFVEXNQ&#10;kt8Z8wBq9+t1Wej//OU3AAAA//8DAFBLAQItABQABgAIAAAAIQC2gziS/gAAAOEBAAATAAAAAAAA&#10;AAAAAAAAAAAAAABbQ29udGVudF9UeXBlc10ueG1sUEsBAi0AFAAGAAgAAAAhADj9If/WAAAAlAEA&#10;AAsAAAAAAAAAAAAAAAAALwEAAF9yZWxzLy5yZWxzUEsBAi0AFAAGAAgAAAAhAJdLQG7TAQAA/AMA&#10;AA4AAAAAAAAAAAAAAAAALgIAAGRycy9lMm9Eb2MueG1sUEsBAi0AFAAGAAgAAAAhAHjPav3bAAAA&#10;BwEAAA8AAAAAAAAAAAAAAAAALQQAAGRycy9kb3ducmV2LnhtbFBLBQYAAAAABAAEAPMAAAA1BQAA&#10;AAA=&#10;">
                <v:stroke endarrow="open"/>
                <v:shadow on="t" color="black" opacity="24903f" offset="0,.55556mm" origin=",.5"/>
              </v:shape>
            </w:pict>
          </mc:Fallback>
        </mc:AlternateContent>
      </w:r>
      <w:proofErr w:type="gramStart"/>
      <w:r w:rsidR="00A37D74">
        <w:rPr>
          <w:sz w:val="22"/>
          <w:szCs w:val="22"/>
        </w:rPr>
        <w:t>actions</w:t>
      </w:r>
      <w:proofErr w:type="gramEnd"/>
      <w:r w:rsidR="00A37D74">
        <w:rPr>
          <w:sz w:val="22"/>
          <w:szCs w:val="22"/>
        </w:rPr>
        <w:t xml:space="preserve"> that directly link to</w:t>
      </w:r>
      <w:r w:rsidR="001308AB">
        <w:rPr>
          <w:sz w:val="22"/>
          <w:szCs w:val="22"/>
        </w:rPr>
        <w:t xml:space="preserve"> </w:t>
      </w:r>
      <w:r w:rsidR="0057018B">
        <w:rPr>
          <w:sz w:val="22"/>
          <w:szCs w:val="22"/>
        </w:rPr>
        <w:t>y</w:t>
      </w:r>
      <w:r w:rsidR="00A37D74">
        <w:rPr>
          <w:sz w:val="22"/>
          <w:szCs w:val="22"/>
        </w:rPr>
        <w:t>our</w:t>
      </w:r>
      <w:r w:rsidR="00C47622">
        <w:rPr>
          <w:sz w:val="22"/>
          <w:szCs w:val="22"/>
        </w:rPr>
        <w:t xml:space="preserve"> </w:t>
      </w:r>
      <w:r w:rsidR="00A37D74">
        <w:rPr>
          <w:sz w:val="22"/>
          <w:szCs w:val="22"/>
        </w:rPr>
        <w:t xml:space="preserve">Team </w:t>
      </w:r>
    </w:p>
    <w:p w:rsidR="009459E8" w:rsidP="003E295C" w:rsidRDefault="00A37D7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 w:rsidR="006465BE">
        <w:rPr>
          <w:sz w:val="22"/>
          <w:szCs w:val="22"/>
        </w:rPr>
        <w:t xml:space="preserve"> </w:t>
      </w:r>
      <w:r w:rsidRPr="00DE190A" w:rsidR="003E295C">
        <w:rPr>
          <w:sz w:val="22"/>
          <w:szCs w:val="22"/>
        </w:rPr>
        <w:t>highlight</w:t>
      </w:r>
      <w:r w:rsidR="00436ACF">
        <w:rPr>
          <w:sz w:val="22"/>
          <w:szCs w:val="22"/>
        </w:rPr>
        <w:t>/bold</w:t>
      </w:r>
      <w:r w:rsidR="006465BE">
        <w:rPr>
          <w:sz w:val="22"/>
          <w:szCs w:val="22"/>
        </w:rPr>
        <w:t xml:space="preserve"> </w:t>
      </w:r>
      <w:r w:rsidRPr="00DE190A" w:rsidR="003E295C">
        <w:rPr>
          <w:sz w:val="22"/>
          <w:szCs w:val="22"/>
        </w:rPr>
        <w:t xml:space="preserve"> them </w:t>
      </w:r>
      <w:r w:rsidR="00B11885">
        <w:rPr>
          <w:sz w:val="22"/>
          <w:szCs w:val="22"/>
        </w:rPr>
        <w:t xml:space="preserve">as </w:t>
      </w:r>
      <w:r w:rsidR="009459E8">
        <w:rPr>
          <w:sz w:val="22"/>
          <w:szCs w:val="22"/>
        </w:rPr>
        <w:t>shown</w:t>
      </w:r>
      <w:r w:rsidR="00C47622">
        <w:rPr>
          <w:sz w:val="22"/>
          <w:szCs w:val="22"/>
        </w:rPr>
        <w:t>.</w:t>
      </w:r>
    </w:p>
    <w:p w:rsidR="006373C7" w:rsidP="003E295C" w:rsidRDefault="006373C7">
      <w:pPr>
        <w:pStyle w:val="Default"/>
        <w:jc w:val="both"/>
        <w:rPr>
          <w:sz w:val="22"/>
          <w:szCs w:val="22"/>
        </w:rPr>
      </w:pPr>
    </w:p>
    <w:p w:rsidR="00104F7B" w:rsidP="003E295C" w:rsidRDefault="00104F7B">
      <w:pPr>
        <w:pStyle w:val="Default"/>
        <w:jc w:val="both"/>
        <w:rPr>
          <w:sz w:val="22"/>
          <w:szCs w:val="22"/>
        </w:rPr>
      </w:pPr>
    </w:p>
    <w:p w:rsidR="003E295C" w:rsidP="009A0D5F" w:rsidRDefault="00637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five ‘Ways </w:t>
      </w:r>
      <w:proofErr w:type="gramStart"/>
      <w:r>
        <w:rPr>
          <w:sz w:val="22"/>
          <w:szCs w:val="22"/>
        </w:rPr>
        <w:t>That</w:t>
      </w:r>
      <w:proofErr w:type="gramEnd"/>
      <w:r>
        <w:rPr>
          <w:sz w:val="22"/>
          <w:szCs w:val="22"/>
        </w:rPr>
        <w:t xml:space="preserve"> we Work’ are applicable </w:t>
      </w:r>
    </w:p>
    <w:p w:rsidR="006373C7" w:rsidP="009A0D5F" w:rsidRDefault="006373C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all Teams as they form an integral part</w:t>
      </w:r>
    </w:p>
    <w:p w:rsidR="006373C7" w:rsidP="009A0D5F" w:rsidRDefault="006465B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FCA91CE" wp14:anchorId="16901035">
                <wp:simplePos x="0" y="0"/>
                <wp:positionH relativeFrom="column">
                  <wp:posOffset>2688590</wp:posOffset>
                </wp:positionH>
                <wp:positionV relativeFrom="paragraph">
                  <wp:posOffset>30480</wp:posOffset>
                </wp:positionV>
                <wp:extent cx="730250" cy="0"/>
                <wp:effectExtent l="0" t="76200" r="317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style="position:absolute;margin-left:211.7pt;margin-top:2.4pt;width:5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8064a2 [3207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Xp1AEAAPwDAAAOAAAAZHJzL2Uyb0RvYy54bWysU9uO0zAQfUfiHyy/06SFAoqarlAXeEFQ&#10;sewHeJ1xY8k3jU2T/j1jJ80iQKyEeJnEHp+Zc47Hu5vRGnYGjNq7lq9XNWfgpO+0O7X8/tuHF285&#10;i0m4ThjvoOUXiPxm//zZbggNbHzvTQfIqIiLzRBa3qcUmqqKsgcr4soHcJRUHq1ItMRT1aEYqLo1&#10;1aauX1eDxy6glxAj7d5OSb4v9ZUCmb4oFSEx03LilkrEEh9yrPY70ZxQhF7LmYb4BxZWaEdNl1K3&#10;Ign2HfVvpayW6KNXaSW9rbxSWkLRQGrW9S9q7noRoGghc2JYbIr/r6z8fD4i013Lt5w5YemK7hIK&#10;feoTe4foB3bwzpGNHtk2uzWE2BDo4I44r2I4YpY+KrT5S6LYWBy+LA7DmJikzTcv682W7kFeU9Uj&#10;LmBMH8Fbln9aHmcaS/91MVicP8VEnQl4BeSmxuWYhDbvXcfSJZAQkflnznQ256vMfWJb/tLFwIT9&#10;Coo8IH6b0qNMHxwMsrOguRFSgkuvlkp0OsOUNmYB1k8D5/MZCmUyF/Ck7K9dF0Tp7F1awFY7j3/q&#10;nsb1TFlN568OTLqzBQ++u5R7LNbQiBWv5ueQZ/jndYE/Ptr9DwAAAP//AwBQSwMEFAAGAAgAAAAh&#10;AEsfbXzdAAAABwEAAA8AAABkcnMvZG93bnJldi54bWxMj81OwzAQhO9IfQdrK3FB1GlaUBXiVBUi&#10;EidEfzhwc+MliRqvI9tpw9uzcCm3Hc1o9pt8PdpOnNGH1pGC+SwBgVQ501Kt4LAv71cgQtRkdOcI&#10;FXxjgHUxucl1ZtyFtnjexVpwCYVMK2hi7DMpQ9Wg1WHmeiT2vpy3OrL0tTReX7jcdjJNkkdpdUv8&#10;odE9PjdYnXaDVWDbw/vna+rd/mV7eit7c1d+1INSt9Nx8wQi4hivYfjFZ3QomOnoBjJBdAqW6WLJ&#10;UT54AfsPixXr45+WRS7/8xc/AAAA//8DAFBLAQItABQABgAIAAAAIQC2gziS/gAAAOEBAAATAAAA&#10;AAAAAAAAAAAAAAAAAABbQ29udGVudF9UeXBlc10ueG1sUEsBAi0AFAAGAAgAAAAhADj9If/WAAAA&#10;lAEAAAsAAAAAAAAAAAAAAAAALwEAAF9yZWxzLy5yZWxzUEsBAi0AFAAGAAgAAAAhAKO51enUAQAA&#10;/AMAAA4AAAAAAAAAAAAAAAAALgIAAGRycy9lMm9Eb2MueG1sUEsBAi0AFAAGAAgAAAAhAEsfbXzd&#10;AAAABwEAAA8AAAAAAAAAAAAAAAAALgQAAGRycy9kb3ducmV2LnhtbFBLBQYAAAAABAAEAPMAAAA4&#10;BQAAAAA=&#10;">
                <v:stroke endarrow="open"/>
                <v:shadow on="t" color="black" opacity="24903f" offset="0,.55556mm" origin=",.5"/>
              </v:shape>
            </w:pict>
          </mc:Fallback>
        </mc:AlternateContent>
      </w:r>
      <w:proofErr w:type="gramStart"/>
      <w:r w:rsidR="006373C7">
        <w:rPr>
          <w:sz w:val="22"/>
          <w:szCs w:val="22"/>
        </w:rPr>
        <w:t>of</w:t>
      </w:r>
      <w:proofErr w:type="gramEnd"/>
      <w:r w:rsidR="006373C7">
        <w:rPr>
          <w:sz w:val="22"/>
          <w:szCs w:val="22"/>
        </w:rPr>
        <w:t xml:space="preserve"> the Well-being of Future Generations </w:t>
      </w:r>
    </w:p>
    <w:p w:rsidR="006373C7" w:rsidP="009A0D5F" w:rsidRDefault="00637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(Wales) Act and demonstrate how we challenge </w:t>
      </w:r>
    </w:p>
    <w:p w:rsidR="006373C7" w:rsidP="009A0D5F" w:rsidRDefault="006373C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ourselves</w:t>
      </w:r>
      <w:proofErr w:type="gramEnd"/>
      <w:r>
        <w:rPr>
          <w:sz w:val="22"/>
          <w:szCs w:val="22"/>
        </w:rPr>
        <w:t xml:space="preserve"> to deliver sustainable development.</w:t>
      </w:r>
    </w:p>
    <w:p w:rsidR="00C720E0" w:rsidP="009A0D5F" w:rsidRDefault="00A37D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There is no need to highlight/bold these.</w:t>
      </w:r>
    </w:p>
    <w:p w:rsidR="00C720E0" w:rsidP="009A0D5F" w:rsidRDefault="00C720E0">
      <w:pPr>
        <w:pStyle w:val="Default"/>
        <w:rPr>
          <w:sz w:val="22"/>
          <w:szCs w:val="22"/>
        </w:rPr>
      </w:pPr>
    </w:p>
    <w:p w:rsidR="00C720E0" w:rsidP="009A0D5F" w:rsidRDefault="00C720E0">
      <w:pPr>
        <w:pStyle w:val="Default"/>
        <w:rPr>
          <w:sz w:val="22"/>
          <w:szCs w:val="22"/>
        </w:rPr>
      </w:pPr>
    </w:p>
    <w:p w:rsidR="00324F0C" w:rsidP="009A0D5F" w:rsidRDefault="00324F0C">
      <w:pPr>
        <w:pStyle w:val="Default"/>
        <w:rPr>
          <w:sz w:val="22"/>
          <w:szCs w:val="22"/>
        </w:rPr>
      </w:pPr>
    </w:p>
    <w:p w:rsidR="00324F0C" w:rsidP="009A0D5F" w:rsidRDefault="00324F0C">
      <w:pPr>
        <w:pStyle w:val="Default"/>
        <w:rPr>
          <w:sz w:val="22"/>
          <w:szCs w:val="22"/>
        </w:rPr>
      </w:pPr>
    </w:p>
    <w:p w:rsidR="00324F0C" w:rsidP="009A0D5F" w:rsidRDefault="00324F0C">
      <w:pPr>
        <w:pStyle w:val="Default"/>
        <w:rPr>
          <w:sz w:val="22"/>
          <w:szCs w:val="22"/>
        </w:rPr>
      </w:pPr>
    </w:p>
    <w:p w:rsidR="00C720E0" w:rsidP="009A0D5F" w:rsidRDefault="00C720E0">
      <w:pPr>
        <w:pStyle w:val="Default"/>
        <w:rPr>
          <w:sz w:val="22"/>
          <w:szCs w:val="22"/>
        </w:rPr>
      </w:pPr>
    </w:p>
    <w:p w:rsidRPr="004D5FF1" w:rsidR="00C720E0" w:rsidP="00324F0C" w:rsidRDefault="00C720E0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4D5FF1">
        <w:rPr>
          <w:rFonts w:ascii="Arial" w:hAnsi="Arial" w:cs="Arial"/>
          <w:b/>
        </w:rPr>
        <w:t xml:space="preserve">Appendix A - Team Action Plan 2016/17: </w:t>
      </w:r>
      <w:r w:rsidRPr="004D5FF1">
        <w:rPr>
          <w:rFonts w:ascii="Arial" w:hAnsi="Arial" w:cs="Arial"/>
        </w:rPr>
        <w:t>To be completed, in detail, with</w:t>
      </w:r>
      <w:r w:rsidRPr="004D5FF1">
        <w:rPr>
          <w:rFonts w:ascii="Arial" w:hAnsi="Arial" w:cs="Arial"/>
          <w:b/>
        </w:rPr>
        <w:t xml:space="preserve"> </w:t>
      </w:r>
      <w:r w:rsidRPr="004D5FF1">
        <w:rPr>
          <w:rFonts w:ascii="Arial" w:hAnsi="Arial" w:cs="Arial"/>
        </w:rPr>
        <w:t xml:space="preserve">your planned </w:t>
      </w:r>
      <w:r w:rsidRPr="004D5FF1" w:rsidR="00324F0C">
        <w:rPr>
          <w:rFonts w:ascii="Arial" w:hAnsi="Arial" w:cs="Arial"/>
        </w:rPr>
        <w:t xml:space="preserve">Team related </w:t>
      </w:r>
      <w:r w:rsidRPr="004D5FF1">
        <w:rPr>
          <w:rFonts w:ascii="Arial" w:hAnsi="Arial" w:cs="Arial"/>
        </w:rPr>
        <w:t xml:space="preserve">actions for 2016/17. From Appendix A of your Service Plan you should identify the specific action and corresponding reference number that </w:t>
      </w:r>
      <w:proofErr w:type="gramStart"/>
      <w:r w:rsidRPr="004D5FF1">
        <w:rPr>
          <w:rFonts w:ascii="Arial" w:hAnsi="Arial" w:cs="Arial"/>
        </w:rPr>
        <w:t>your</w:t>
      </w:r>
      <w:proofErr w:type="gramEnd"/>
      <w:r w:rsidRPr="004D5FF1">
        <w:rPr>
          <w:rFonts w:ascii="Arial" w:hAnsi="Arial" w:cs="Arial"/>
        </w:rPr>
        <w:t xml:space="preserve"> Team will directly contribute to during 2016/17. Duplicate the relevant reference into the ‘Ref’ column of the Team Plan Action Plan 2016/17 and complete the remaining columns ‘Action, Outcome and Key Milestones (2016/17) and Officer Responsible’ in line with the prompts provided</w:t>
      </w:r>
      <w:r w:rsidRPr="004D5FF1" w:rsidR="00324F0C">
        <w:rPr>
          <w:rFonts w:ascii="Arial" w:hAnsi="Arial" w:cs="Arial"/>
        </w:rPr>
        <w:t xml:space="preserve"> </w:t>
      </w:r>
      <w:r w:rsidRPr="004D5FF1" w:rsidR="00324F0C">
        <w:rPr>
          <w:rFonts w:ascii="Arial" w:hAnsi="Arial" w:cs="Arial"/>
          <w:i/>
          <w:color w:val="FF0000"/>
        </w:rPr>
        <w:t>‘in red’</w:t>
      </w:r>
      <w:r w:rsidRPr="004D5FF1">
        <w:rPr>
          <w:rFonts w:ascii="Arial" w:hAnsi="Arial" w:cs="Arial"/>
          <w:color w:val="FF0000"/>
        </w:rPr>
        <w:t xml:space="preserve"> </w:t>
      </w:r>
      <w:r w:rsidRPr="004D5FF1">
        <w:rPr>
          <w:rFonts w:ascii="Arial" w:hAnsi="Arial" w:cs="Arial"/>
        </w:rPr>
        <w:t xml:space="preserve">within the Team Plan template. </w:t>
      </w:r>
    </w:p>
    <w:p w:rsidRPr="00EB2BE6" w:rsidR="00C720E0" w:rsidP="00C720E0" w:rsidRDefault="00C720E0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Pr="004D5FF1" w:rsidR="00C720E0" w:rsidP="00324F0C" w:rsidRDefault="00D14BA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D14BA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79744" behindDoc="0" locked="0" layoutInCell="0" allowOverlap="1" wp14:editId="5F5F1BC3" wp14:anchorId="3C388550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1520190</wp:posOffset>
                    </wp:positionV>
                  </mc:Fallback>
                </mc:AlternateContent>
                <wp:extent cx="3483610" cy="4607560"/>
                <wp:effectExtent l="38100" t="38100" r="116840" b="13589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83610" cy="4607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  <w:t>Reference Key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CP1 - Reshaping Services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W - Workforce Planning &amp; PDRS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F - Financial Planning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WA - Well-being Assessment with Partners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E - Consultation &amp; Engagement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C - Collaboration &amp; Partnerships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PM - Performance Management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IT - ICT &amp; Information Management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SC -Scrutiny &amp; Challenge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R - Risk Management</w:t>
                            </w:r>
                          </w:p>
                          <w:p w:rsidRPr="00D14BA6" w:rsidR="00D14BA6" w:rsidP="00D14BA6" w:rsidRDefault="00D14B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P - Procurement</w:t>
                            </w:r>
                          </w:p>
                          <w:p w:rsidRPr="00D14BA6" w:rsidR="00D14BA6" w:rsidP="00D14BA6" w:rsidRDefault="00D14BA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14BA6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A - Asset Management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style="position:absolute;left:0;text-align:left;margin-left:223.1pt;margin-top:0;width:274.3pt;height:362.8pt;flip:x;z-index:251679744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spid="_x0000_s1026" o:allowincell="f" fillcolor="white [3212]" strokecolor="gray [1629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QZpAIAAFcFAAAOAAAAZHJzL2Uyb0RvYy54bWysVF1P2zAUfZ+0/2D5fST9oJSKFCEY2yS2&#10;Idi0Z8dxGgvH9my3Sfn1O3ZKS9nbtDxEvv44Pufec31x2beKbITz0uiCjk5ySoTmppJ6VdCfP24/&#10;zCnxgemKKaNFQbfC08vl+3cXnV2IsWmMqoQjANF+0dmCNiHYRZZ53oiW+RNjhcZibVzLAkK3yirH&#10;OqC3Khvn+SzrjKusM1x4j9mbYZEuE35dCx6+17UXgaiCgltIf5f+Zfxnywu2WDlmG8l3NNg/sGiZ&#10;1Lh0D3XDAiNrJ/+CaiV3xps6nHDTZqauJRdJA9SM8jdqHhtmRdKC5Hi7T5P/f7D82+beEVkVdHaO&#10;UmnWokgPSBvTKyXI5HwWU9RZv8DOR3vvokhv7wx/8kSb6wb7xJVzpmsEq0BsFPdnRwdi4HGUlN1X&#10;UwGfrYNJ2epr15JaSfs5HozQyAjpU3m2+/KIPhCOycl0PpmNUEWOteksP5uNE7uMLSJQPG6dD5+E&#10;aUkcFNRBSIJlmzsfIrHDliTEKFndSqVSED0nrpUjGwa3lKtBCuS+3qU06UD2PD/NE/LRYrLtASL0&#10;gyi1biF8gD3N8Q22wzTM+WYaDPcoie/RBa0MaBcl24LOI9AOKeb+o66SmQOTahgDSumoTKRGQAZi&#10;YNaAeGyqjpRq7R4YSn+aA4ySSsacTeajIUCXjM+GS4hH+jEN8mhnZP9lzNQKbR8UJc6EXzI0ybKx&#10;cvGqWIRDPhXjT0MxlG3YIHv6omFXGOxOovckU/SKf3JWNNNgytCX/c6fpam28Bh4JPvgTcKgMe6Z&#10;kg79XVD/e82coER90fDp+Gw6GccX4ShyR1F5FDHNAVdQHhwlQ3Ad0lMStWpzBVfXMrksOn7gA/4x&#10;QPcmJbuXJj4Pr+O06/AeLv8AAAD//wMAUEsDBBQABgAIAAAAIQBo2sCG3gAAAAUBAAAPAAAAZHJz&#10;L2Rvd25yZXYueG1sTI/NTsMwEITvSLyDtUjcqENF0ypkU1UIJFAPqGk5cHPiJQnE6xA7P7w9hgtc&#10;VhrNaObbdDubVozUu8YywvUiAkFcWt1whXA6PlxtQDivWKvWMiF8kYNtdn6WqkTbiQ805r4SoYRd&#10;ohBq77tESlfWZJRb2I44eG+2N8oH2VdS92oK5aaVyyiKpVENh4VadXRXU/mRDwbhZZ0/++N7Nx4+&#10;H0/D/bR72u+LV8TLi3l3C8LT7P/C8IMf0CELTIUdWDvRIoRH/O8N3upmE4MoENbLVQwyS+V/+uwb&#10;AAD//wMAUEsBAi0AFAAGAAgAAAAhALaDOJL+AAAA4QEAABMAAAAAAAAAAAAAAAAAAAAAAFtDb250&#10;ZW50X1R5cGVzXS54bWxQSwECLQAUAAYACAAAACEAOP0h/9YAAACUAQAACwAAAAAAAAAAAAAAAAAv&#10;AQAAX3JlbHMvLnJlbHNQSwECLQAUAAYACAAAACEAT2HUGaQCAABXBQAADgAAAAAAAAAAAAAAAAAu&#10;AgAAZHJzL2Uyb0RvYy54bWxQSwECLQAUAAYACAAAACEAaNrAht4AAAAFAQAADwAAAAAAAAAAAAAA&#10;AAD+BAAAZHJzL2Rvd25yZXYueG1sUEsFBgAAAAAEAAQA8wAAAAkGAAAAAA==&#10;">
                <v:shadow on="t" type="perspective" color="black" opacity="26214f" offset=".74836mm,.74836mm" origin="-.5,-.5" matrix="65864f,,,65864f"/>
                <v:textbox inset="21.6pt,21.6pt,21.6pt,21.6pt">
                  <w:txbxContent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  <w:t>Reference Key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CP1 - Reshaping Services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W - Workforce Planning &amp; PDRS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F - Financial Planning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WA - Well-being Assessment with Partners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E - Consultation &amp; Engagement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C - Collaboration &amp; Partnerships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PM - Performance Management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IT - ICT &amp; Information Management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SC -Scrutiny &amp; Challenge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R - Risk Management</w:t>
                      </w:r>
                    </w:p>
                    <w:p w:rsidRPr="00D14BA6" w:rsidR="00D14BA6" w:rsidP="00D14BA6" w:rsidRDefault="00D14BA6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P - Procurement</w:t>
                      </w:r>
                    </w:p>
                    <w:p w:rsidRPr="00D14BA6" w:rsidR="00D14BA6" w:rsidP="00D14BA6" w:rsidRDefault="00D14BA6">
                      <w:pPr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14BA6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A - Asset Management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D5FF1" w:rsidR="00C720E0">
        <w:rPr>
          <w:rFonts w:ascii="Arial" w:hAnsi="Arial" w:cs="Arial"/>
          <w:b/>
        </w:rPr>
        <w:t xml:space="preserve">Appendix B – Integrated Planning: </w:t>
      </w:r>
      <w:r w:rsidRPr="004D5FF1" w:rsidR="00324F0C">
        <w:rPr>
          <w:rFonts w:ascii="Arial" w:hAnsi="Arial" w:cs="Arial"/>
        </w:rPr>
        <w:t>To be completed, in detail, with</w:t>
      </w:r>
      <w:r w:rsidRPr="004D5FF1" w:rsidR="00324F0C">
        <w:rPr>
          <w:rFonts w:ascii="Arial" w:hAnsi="Arial" w:cs="Arial"/>
          <w:b/>
        </w:rPr>
        <w:t xml:space="preserve"> </w:t>
      </w:r>
      <w:r w:rsidRPr="004D5FF1" w:rsidR="00324F0C">
        <w:rPr>
          <w:rFonts w:ascii="Arial" w:hAnsi="Arial" w:cs="Arial"/>
        </w:rPr>
        <w:t>your planned Team related actions for 2016/17.</w:t>
      </w:r>
      <w:r w:rsidRPr="004D5FF1" w:rsidR="004D5FF1">
        <w:rPr>
          <w:rFonts w:ascii="Arial" w:hAnsi="Arial" w:cs="Arial"/>
        </w:rPr>
        <w:t xml:space="preserve"> </w:t>
      </w:r>
      <w:r w:rsidRPr="004D5FF1" w:rsidR="00C720E0">
        <w:rPr>
          <w:rFonts w:ascii="Arial" w:hAnsi="Arial" w:cs="Arial"/>
          <w:bCs/>
        </w:rPr>
        <w:t>Again you will need to review</w:t>
      </w:r>
      <w:r w:rsidRPr="004D5FF1" w:rsidR="00C720E0">
        <w:rPr>
          <w:rFonts w:ascii="Arial" w:hAnsi="Arial" w:cs="Arial"/>
        </w:rPr>
        <w:t xml:space="preserve"> Appendix B of your Service Plan and identify the </w:t>
      </w:r>
      <w:r w:rsidRPr="004D5FF1" w:rsidR="00324F0C">
        <w:rPr>
          <w:rFonts w:ascii="Arial" w:hAnsi="Arial" w:cs="Arial"/>
        </w:rPr>
        <w:t xml:space="preserve">reference number and </w:t>
      </w:r>
      <w:r w:rsidRPr="004D5FF1" w:rsidR="00C720E0">
        <w:rPr>
          <w:rFonts w:ascii="Arial" w:hAnsi="Arial" w:cs="Arial"/>
        </w:rPr>
        <w:t xml:space="preserve">specific action that your Team will directly contribute to during 2016/17. Duplicate the ‘Ref’ into the first column of </w:t>
      </w:r>
      <w:r w:rsidRPr="004D5FF1" w:rsidR="00324F0C">
        <w:rPr>
          <w:rFonts w:ascii="Arial" w:hAnsi="Arial" w:cs="Arial"/>
        </w:rPr>
        <w:t>your</w:t>
      </w:r>
      <w:r w:rsidRPr="004D5FF1" w:rsidR="00C720E0">
        <w:rPr>
          <w:rFonts w:ascii="Arial" w:hAnsi="Arial" w:cs="Arial"/>
        </w:rPr>
        <w:t xml:space="preserve"> Integrated Planning Action Table at Appendix B of your Team Plan and complete the remaining sections ‘Action, Outcome and Key Milestones (2016/17) and Officer Responsible’ in line with the prompts</w:t>
      </w:r>
      <w:r w:rsidR="00DD448F">
        <w:rPr>
          <w:rFonts w:ascii="Arial" w:hAnsi="Arial" w:cs="Arial"/>
        </w:rPr>
        <w:t xml:space="preserve"> provided </w:t>
      </w:r>
      <w:r w:rsidRPr="00025358" w:rsidR="00025358">
        <w:rPr>
          <w:rFonts w:ascii="Arial" w:hAnsi="Arial" w:cs="Arial"/>
          <w:color w:val="FF0000"/>
        </w:rPr>
        <w:t>‘</w:t>
      </w:r>
      <w:r w:rsidRPr="00DD448F" w:rsidR="00DD448F">
        <w:rPr>
          <w:rFonts w:ascii="Arial" w:hAnsi="Arial" w:cs="Arial"/>
          <w:i/>
          <w:color w:val="FF0000"/>
        </w:rPr>
        <w:t>in red</w:t>
      </w:r>
      <w:r w:rsidR="00025358">
        <w:rPr>
          <w:rFonts w:ascii="Arial" w:hAnsi="Arial" w:cs="Arial"/>
          <w:i/>
          <w:color w:val="FF0000"/>
        </w:rPr>
        <w:t>’</w:t>
      </w:r>
      <w:r w:rsidRPr="00DD448F" w:rsidR="00DD448F">
        <w:rPr>
          <w:rFonts w:ascii="Arial" w:hAnsi="Arial" w:cs="Arial"/>
          <w:color w:val="FF0000"/>
        </w:rPr>
        <w:t xml:space="preserve"> </w:t>
      </w:r>
      <w:r w:rsidRPr="004D5FF1" w:rsidR="00C720E0">
        <w:rPr>
          <w:rFonts w:ascii="Arial" w:hAnsi="Arial" w:cs="Arial"/>
        </w:rPr>
        <w:t>within the</w:t>
      </w:r>
      <w:r w:rsidR="00DD448F">
        <w:rPr>
          <w:rFonts w:ascii="Arial" w:hAnsi="Arial" w:cs="Arial"/>
        </w:rPr>
        <w:t xml:space="preserve"> Team Plan</w:t>
      </w:r>
      <w:r w:rsidRPr="004D5FF1" w:rsidR="00C720E0">
        <w:rPr>
          <w:rFonts w:ascii="Arial" w:hAnsi="Arial" w:cs="Arial"/>
        </w:rPr>
        <w:t xml:space="preserve"> template.</w:t>
      </w:r>
    </w:p>
    <w:p w:rsidR="00324F0C" w:rsidP="00324F0C" w:rsidRDefault="00324F0C">
      <w:pPr>
        <w:pStyle w:val="ListParagraph"/>
        <w:spacing w:after="0" w:line="240" w:lineRule="auto"/>
        <w:ind w:left="357"/>
        <w:rPr>
          <w:rFonts w:ascii="Arial" w:hAnsi="Arial" w:cs="Arial"/>
        </w:rPr>
      </w:pPr>
    </w:p>
    <w:p w:rsidR="00C720E0" w:rsidP="00D14BA6" w:rsidRDefault="00324F0C">
      <w:pPr>
        <w:pStyle w:val="ListParagraph"/>
        <w:spacing w:after="0" w:line="240" w:lineRule="auto"/>
        <w:ind w:left="357"/>
        <w:rPr>
          <w:rFonts w:ascii="Arial" w:hAnsi="Arial" w:cs="Arial"/>
          <w:b/>
        </w:rPr>
      </w:pPr>
      <w:r w:rsidRPr="00324F0C">
        <w:rPr>
          <w:rFonts w:ascii="Arial" w:hAnsi="Arial" w:cs="Arial"/>
          <w:b/>
        </w:rPr>
        <w:t xml:space="preserve">Please note that for Appendix A and Appendix B, you are only copying the ‘Ref’ from the Service Plan to the </w:t>
      </w:r>
      <w:r w:rsidR="00C47622">
        <w:rPr>
          <w:rFonts w:ascii="Arial" w:hAnsi="Arial" w:cs="Arial"/>
          <w:b/>
        </w:rPr>
        <w:t>T</w:t>
      </w:r>
      <w:r w:rsidRPr="00324F0C">
        <w:rPr>
          <w:rFonts w:ascii="Arial" w:hAnsi="Arial" w:cs="Arial"/>
          <w:b/>
        </w:rPr>
        <w:t xml:space="preserve">eam Plan. You do not need to copy the Service Plan Action because this will be too high level for </w:t>
      </w:r>
      <w:r w:rsidR="00C51D62">
        <w:rPr>
          <w:rFonts w:ascii="Arial" w:hAnsi="Arial" w:cs="Arial"/>
          <w:b/>
        </w:rPr>
        <w:t>your</w:t>
      </w:r>
      <w:r w:rsidRPr="00324F0C">
        <w:rPr>
          <w:rFonts w:ascii="Arial" w:hAnsi="Arial" w:cs="Arial"/>
          <w:b/>
        </w:rPr>
        <w:t xml:space="preserve"> Team Plan.  </w:t>
      </w:r>
    </w:p>
    <w:p w:rsidR="00D14BA6" w:rsidP="00D14BA6" w:rsidRDefault="00D14BA6">
      <w:pPr>
        <w:pStyle w:val="ListParagraph"/>
        <w:spacing w:after="0" w:line="240" w:lineRule="auto"/>
        <w:ind w:left="357"/>
      </w:pPr>
    </w:p>
    <w:p w:rsidR="00D14BA6" w:rsidP="000E1292" w:rsidRDefault="00D14BA6">
      <w:pPr>
        <w:spacing w:after="80" w:line="240" w:lineRule="auto"/>
        <w:rPr>
          <w:rFonts w:ascii="Arial" w:hAnsi="Arial" w:cs="Arial"/>
          <w:b/>
        </w:rPr>
      </w:pPr>
    </w:p>
    <w:p w:rsidR="00A96773" w:rsidP="000E1292" w:rsidRDefault="000E1292">
      <w:pPr>
        <w:spacing w:after="80" w:line="240" w:lineRule="auto"/>
        <w:rPr>
          <w:rFonts w:ascii="Arial" w:hAnsi="Arial" w:cs="Arial"/>
          <w:b/>
        </w:rPr>
      </w:pPr>
      <w:r w:rsidRPr="00D14BA6">
        <w:rPr>
          <w:rFonts w:ascii="Arial" w:hAnsi="Arial" w:cs="Arial"/>
          <w:b/>
        </w:rPr>
        <w:t>What to do once you have completed your Team P</w:t>
      </w:r>
      <w:r w:rsidR="00A96773">
        <w:rPr>
          <w:rFonts w:ascii="Arial" w:hAnsi="Arial" w:cs="Arial"/>
          <w:b/>
        </w:rPr>
        <w:t>lan</w:t>
      </w:r>
    </w:p>
    <w:p w:rsidRPr="000138EA" w:rsidR="000E1292" w:rsidP="000E1292" w:rsidRDefault="000E1292">
      <w:pPr>
        <w:spacing w:after="80" w:line="240" w:lineRule="auto"/>
        <w:rPr>
          <w:rFonts w:ascii="Arial" w:hAnsi="Arial" w:cs="Arial"/>
        </w:rPr>
      </w:pPr>
      <w:r w:rsidRPr="000138EA">
        <w:rPr>
          <w:rFonts w:ascii="Arial" w:hAnsi="Arial" w:cs="Arial"/>
        </w:rPr>
        <w:t>Once you have completed your</w:t>
      </w:r>
      <w:r w:rsidRPr="000138EA" w:rsidR="00A96773">
        <w:rPr>
          <w:rFonts w:ascii="Arial" w:hAnsi="Arial" w:cs="Arial"/>
        </w:rPr>
        <w:t xml:space="preserve"> Team Plan</w:t>
      </w:r>
      <w:r w:rsidRPr="000138EA">
        <w:rPr>
          <w:rFonts w:ascii="Arial" w:hAnsi="Arial" w:cs="Arial"/>
        </w:rPr>
        <w:t xml:space="preserve">, please ensure it is signed off by your Head of Service/ Director and published </w:t>
      </w:r>
      <w:r w:rsidRPr="000138EA" w:rsidR="00113B57">
        <w:rPr>
          <w:rFonts w:ascii="Arial" w:hAnsi="Arial" w:cs="Arial"/>
        </w:rPr>
        <w:t>on your StaffNet homepage. All T</w:t>
      </w:r>
      <w:r w:rsidRPr="000138EA">
        <w:rPr>
          <w:rFonts w:ascii="Arial" w:hAnsi="Arial" w:cs="Arial"/>
        </w:rPr>
        <w:t xml:space="preserve">eam </w:t>
      </w:r>
      <w:r w:rsidRPr="000138EA" w:rsidR="00113B57">
        <w:rPr>
          <w:rFonts w:ascii="Arial" w:hAnsi="Arial" w:cs="Arial"/>
        </w:rPr>
        <w:t>P</w:t>
      </w:r>
      <w:r w:rsidRPr="000138EA">
        <w:rPr>
          <w:rFonts w:ascii="Arial" w:hAnsi="Arial" w:cs="Arial"/>
        </w:rPr>
        <w:t xml:space="preserve">lans need to be completed and returned to </w:t>
      </w:r>
      <w:r w:rsidRPr="000138EA" w:rsidR="00113B57">
        <w:rPr>
          <w:rFonts w:ascii="Arial" w:hAnsi="Arial" w:cs="Arial"/>
        </w:rPr>
        <w:t>Sian Clemett-Davies/Julia Archampong</w:t>
      </w:r>
      <w:r w:rsidRPr="000138EA">
        <w:rPr>
          <w:rFonts w:ascii="Arial" w:hAnsi="Arial" w:cs="Arial"/>
        </w:rPr>
        <w:t xml:space="preserve"> by</w:t>
      </w:r>
      <w:r w:rsidRPr="000138EA" w:rsidR="000138EA">
        <w:rPr>
          <w:rFonts w:ascii="Arial" w:hAnsi="Arial" w:cs="Arial"/>
        </w:rPr>
        <w:t xml:space="preserve"> 30</w:t>
      </w:r>
      <w:r w:rsidRPr="000138EA" w:rsidR="000138EA">
        <w:rPr>
          <w:rFonts w:ascii="Arial" w:hAnsi="Arial" w:cs="Arial"/>
          <w:vertAlign w:val="superscript"/>
        </w:rPr>
        <w:t>TH</w:t>
      </w:r>
      <w:r w:rsidRPr="000138EA" w:rsidR="000138EA">
        <w:rPr>
          <w:rFonts w:ascii="Arial" w:hAnsi="Arial" w:cs="Arial"/>
        </w:rPr>
        <w:t xml:space="preserve"> June 2016</w:t>
      </w:r>
      <w:r w:rsidRPr="000138EA">
        <w:rPr>
          <w:rFonts w:ascii="Arial" w:hAnsi="Arial" w:cs="Arial"/>
        </w:rPr>
        <w:t xml:space="preserve">. We will be quality checking a sample of </w:t>
      </w:r>
      <w:r w:rsidRPr="000138EA" w:rsidR="000978AE">
        <w:rPr>
          <w:rFonts w:ascii="Arial" w:hAnsi="Arial" w:cs="Arial"/>
        </w:rPr>
        <w:t>Team P</w:t>
      </w:r>
      <w:r w:rsidRPr="000138EA">
        <w:rPr>
          <w:rFonts w:ascii="Arial" w:hAnsi="Arial" w:cs="Arial"/>
        </w:rPr>
        <w:t xml:space="preserve">lans in </w:t>
      </w:r>
      <w:r w:rsidRPr="000138EA" w:rsidR="00113B57">
        <w:rPr>
          <w:rFonts w:ascii="Arial" w:hAnsi="Arial" w:cs="Arial"/>
        </w:rPr>
        <w:t>xxx</w:t>
      </w:r>
      <w:r w:rsidRPr="000138EA">
        <w:rPr>
          <w:rFonts w:ascii="Arial" w:hAnsi="Arial" w:cs="Arial"/>
        </w:rPr>
        <w:t xml:space="preserve"> and will feedback to relevant Heads of Service.</w:t>
      </w:r>
    </w:p>
    <w:p w:rsidRPr="00D14BA6" w:rsidR="000E1292" w:rsidP="000E1292" w:rsidRDefault="000E1292">
      <w:pPr>
        <w:spacing w:after="80" w:line="240" w:lineRule="auto"/>
        <w:rPr>
          <w:rFonts w:ascii="Arial" w:hAnsi="Arial" w:cs="Arial"/>
        </w:rPr>
      </w:pPr>
    </w:p>
    <w:p w:rsidRPr="00D14BA6" w:rsidR="000E1292" w:rsidP="000E1292" w:rsidRDefault="000E1292">
      <w:pPr>
        <w:spacing w:after="80" w:line="240" w:lineRule="auto"/>
        <w:rPr>
          <w:rFonts w:ascii="Arial" w:hAnsi="Arial" w:cs="Arial"/>
          <w:b/>
        </w:rPr>
      </w:pPr>
      <w:r w:rsidRPr="00D14BA6">
        <w:rPr>
          <w:rFonts w:ascii="Arial" w:hAnsi="Arial" w:cs="Arial"/>
          <w:b/>
        </w:rPr>
        <w:t>What to do if you</w:t>
      </w:r>
      <w:r w:rsidR="00C51D62">
        <w:rPr>
          <w:rFonts w:ascii="Arial" w:hAnsi="Arial" w:cs="Arial"/>
          <w:b/>
        </w:rPr>
        <w:t xml:space="preserve"> need support or</w:t>
      </w:r>
      <w:r w:rsidRPr="00D14BA6">
        <w:rPr>
          <w:rFonts w:ascii="Arial" w:hAnsi="Arial" w:cs="Arial"/>
          <w:b/>
        </w:rPr>
        <w:t xml:space="preserve"> have any</w:t>
      </w:r>
      <w:r w:rsidR="00C51D62">
        <w:rPr>
          <w:rFonts w:ascii="Arial" w:hAnsi="Arial" w:cs="Arial"/>
          <w:b/>
        </w:rPr>
        <w:t xml:space="preserve"> questions about your Team Plan</w:t>
      </w:r>
    </w:p>
    <w:p w:rsidRPr="00D14BA6" w:rsidR="000E1292" w:rsidP="000E1292" w:rsidRDefault="000E1292">
      <w:pPr>
        <w:spacing w:after="80" w:line="240" w:lineRule="auto"/>
        <w:rPr>
          <w:rFonts w:ascii="Arial" w:hAnsi="Arial" w:cs="Arial"/>
        </w:rPr>
      </w:pPr>
      <w:r w:rsidRPr="00D14BA6">
        <w:rPr>
          <w:rFonts w:ascii="Arial" w:hAnsi="Arial" w:cs="Arial"/>
        </w:rPr>
        <w:t xml:space="preserve">If you have any queries in relation </w:t>
      </w:r>
      <w:r w:rsidR="00C51D62">
        <w:rPr>
          <w:rFonts w:ascii="Arial" w:hAnsi="Arial" w:cs="Arial"/>
        </w:rPr>
        <w:t>to the</w:t>
      </w:r>
      <w:r w:rsidRPr="00D14BA6">
        <w:rPr>
          <w:rFonts w:ascii="Arial" w:hAnsi="Arial" w:cs="Arial"/>
        </w:rPr>
        <w:t xml:space="preserve"> planning</w:t>
      </w:r>
      <w:r w:rsidR="00C51D62">
        <w:rPr>
          <w:rFonts w:ascii="Arial" w:hAnsi="Arial" w:cs="Arial"/>
        </w:rPr>
        <w:t xml:space="preserve"> process</w:t>
      </w:r>
      <w:r w:rsidRPr="00D14BA6">
        <w:rPr>
          <w:rFonts w:ascii="Arial" w:hAnsi="Arial" w:cs="Arial"/>
        </w:rPr>
        <w:t>, please contact a member of the Improvement and Development Team who will be happy to help (Sian Clemett-Davies e</w:t>
      </w:r>
      <w:r w:rsidRPr="00D14BA6" w:rsidR="002B7554">
        <w:rPr>
          <w:rFonts w:ascii="Arial" w:hAnsi="Arial" w:cs="Arial"/>
        </w:rPr>
        <w:t xml:space="preserve">xt. </w:t>
      </w:r>
      <w:r w:rsidRPr="00D14BA6">
        <w:rPr>
          <w:rFonts w:ascii="Arial" w:hAnsi="Arial" w:cs="Arial"/>
        </w:rPr>
        <w:t xml:space="preserve">883287 or Julia Archampong </w:t>
      </w:r>
      <w:r w:rsidRPr="00D14BA6" w:rsidR="002B7554">
        <w:rPr>
          <w:rFonts w:ascii="Arial" w:hAnsi="Arial" w:cs="Arial"/>
        </w:rPr>
        <w:t>ext.</w:t>
      </w:r>
      <w:r w:rsidRPr="00D14BA6">
        <w:rPr>
          <w:rFonts w:ascii="Arial" w:hAnsi="Arial" w:cs="Arial"/>
        </w:rPr>
        <w:t xml:space="preserve"> 883318).</w:t>
      </w:r>
    </w:p>
    <w:p w:rsidRPr="00D14BA6" w:rsidR="000E1292" w:rsidP="009A0D5F" w:rsidRDefault="000E1292">
      <w:pPr>
        <w:pStyle w:val="Default"/>
        <w:rPr>
          <w:sz w:val="22"/>
          <w:szCs w:val="22"/>
        </w:rPr>
      </w:pPr>
    </w:p>
    <w:p w:rsidR="009A0D5F" w:rsidP="009A0D5F" w:rsidRDefault="009A0D5F">
      <w:pPr>
        <w:pStyle w:val="Default"/>
        <w:rPr>
          <w:sz w:val="22"/>
          <w:szCs w:val="22"/>
        </w:rPr>
      </w:pPr>
      <w:r w:rsidRPr="00465B3C">
        <w:rPr>
          <w:b/>
          <w:sz w:val="22"/>
          <w:szCs w:val="22"/>
        </w:rPr>
        <w:t xml:space="preserve">Useful links: </w:t>
      </w:r>
      <w:r w:rsidRPr="00465B3C">
        <w:rPr>
          <w:sz w:val="22"/>
          <w:szCs w:val="22"/>
        </w:rPr>
        <w:t>(to be completed)</w:t>
      </w:r>
    </w:p>
    <w:p w:rsidR="00465B3C" w:rsidP="009A0D5F" w:rsidRDefault="005E4841">
      <w:pPr>
        <w:pStyle w:val="Default"/>
        <w:rPr>
          <w:sz w:val="22"/>
          <w:szCs w:val="22"/>
        </w:rPr>
      </w:pPr>
      <w:hyperlink w:history="1" r:id="rId12">
        <w:r w:rsidRPr="00465B3C" w:rsidR="00465B3C">
          <w:rPr>
            <w:rStyle w:val="Hyperlink"/>
            <w:sz w:val="22"/>
            <w:szCs w:val="22"/>
          </w:rPr>
          <w:t>Corporate Plan 2016-20</w:t>
        </w:r>
      </w:hyperlink>
    </w:p>
    <w:p w:rsidR="00465B3C" w:rsidP="009A0D5F" w:rsidRDefault="005E4841">
      <w:pPr>
        <w:pStyle w:val="Default"/>
        <w:rPr>
          <w:sz w:val="22"/>
          <w:szCs w:val="22"/>
        </w:rPr>
      </w:pPr>
      <w:hyperlink w:history="1" r:id="rId13">
        <w:r w:rsidRPr="00465B3C" w:rsidR="00465B3C">
          <w:rPr>
            <w:rStyle w:val="Hyperlink"/>
            <w:sz w:val="22"/>
            <w:szCs w:val="22"/>
          </w:rPr>
          <w:t>Performance Management Framework</w:t>
        </w:r>
      </w:hyperlink>
    </w:p>
    <w:p w:rsidR="002C4D7E" w:rsidP="009A0D5F" w:rsidRDefault="005E4841">
      <w:pPr>
        <w:pStyle w:val="Default"/>
        <w:rPr>
          <w:color w:val="0070C0"/>
          <w:sz w:val="22"/>
          <w:szCs w:val="22"/>
          <w:u w:val="single"/>
        </w:rPr>
      </w:pPr>
      <w:hyperlink w:history="1" r:id="rId14">
        <w:r w:rsidRPr="00452FB0" w:rsidR="00452FB0">
          <w:rPr>
            <w:rStyle w:val="Hyperlink"/>
            <w:sz w:val="22"/>
            <w:szCs w:val="22"/>
          </w:rPr>
          <w:t>Service Plans</w:t>
        </w:r>
      </w:hyperlink>
    </w:p>
    <w:p w:rsidRPr="00DE190A" w:rsidR="002C4D7E" w:rsidP="009A0D5F" w:rsidRDefault="002C4D7E">
      <w:pPr>
        <w:pStyle w:val="Default"/>
        <w:rPr>
          <w:sz w:val="22"/>
          <w:szCs w:val="22"/>
        </w:rPr>
      </w:pPr>
    </w:p>
    <w:sectPr w:rsidRPr="00DE190A" w:rsidR="002C4D7E" w:rsidSect="00B11885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D6" w:rsidRDefault="00FE01D6" w:rsidP="00FE01D6">
      <w:pPr>
        <w:spacing w:after="0" w:line="240" w:lineRule="auto"/>
      </w:pPr>
      <w:r>
        <w:separator/>
      </w:r>
    </w:p>
  </w:endnote>
  <w:endnote w:type="continuationSeparator" w:id="0">
    <w:p w:rsidR="00FE01D6" w:rsidRDefault="00FE01D6" w:rsidP="00FE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A9" w:rsidRDefault="005A0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D6" w:rsidRDefault="00FE01D6" w:rsidP="00FE01D6">
      <w:pPr>
        <w:spacing w:after="0" w:line="240" w:lineRule="auto"/>
      </w:pPr>
      <w:r>
        <w:separator/>
      </w:r>
    </w:p>
  </w:footnote>
  <w:footnote w:type="continuationSeparator" w:id="0">
    <w:p w:rsidR="00FE01D6" w:rsidRDefault="00FE01D6" w:rsidP="00FE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CFA"/>
    <w:multiLevelType w:val="hybridMultilevel"/>
    <w:tmpl w:val="ABBE0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CE6"/>
    <w:multiLevelType w:val="hybridMultilevel"/>
    <w:tmpl w:val="581CA3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D5A0860"/>
    <w:multiLevelType w:val="hybridMultilevel"/>
    <w:tmpl w:val="D8B66574"/>
    <w:lvl w:ilvl="0" w:tplc="203AC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F"/>
    <w:rsid w:val="0000416C"/>
    <w:rsid w:val="000138EA"/>
    <w:rsid w:val="000236F0"/>
    <w:rsid w:val="00025358"/>
    <w:rsid w:val="000978AE"/>
    <w:rsid w:val="000D30BD"/>
    <w:rsid w:val="000E1292"/>
    <w:rsid w:val="00104F7B"/>
    <w:rsid w:val="00113B57"/>
    <w:rsid w:val="001171A5"/>
    <w:rsid w:val="001308AB"/>
    <w:rsid w:val="001B1276"/>
    <w:rsid w:val="001B472E"/>
    <w:rsid w:val="001B4812"/>
    <w:rsid w:val="002039B2"/>
    <w:rsid w:val="002B7554"/>
    <w:rsid w:val="002C4D7E"/>
    <w:rsid w:val="00324F0C"/>
    <w:rsid w:val="00331872"/>
    <w:rsid w:val="0038066E"/>
    <w:rsid w:val="003D2FA8"/>
    <w:rsid w:val="003E295C"/>
    <w:rsid w:val="00424817"/>
    <w:rsid w:val="00436ACF"/>
    <w:rsid w:val="00436E6C"/>
    <w:rsid w:val="00452FB0"/>
    <w:rsid w:val="00465B3C"/>
    <w:rsid w:val="00477EBC"/>
    <w:rsid w:val="004D5FF1"/>
    <w:rsid w:val="00514E6B"/>
    <w:rsid w:val="0057018B"/>
    <w:rsid w:val="005955F0"/>
    <w:rsid w:val="005A08A9"/>
    <w:rsid w:val="005E4841"/>
    <w:rsid w:val="00605530"/>
    <w:rsid w:val="00627177"/>
    <w:rsid w:val="006373C7"/>
    <w:rsid w:val="006465BE"/>
    <w:rsid w:val="006A3BA5"/>
    <w:rsid w:val="006E7778"/>
    <w:rsid w:val="00715357"/>
    <w:rsid w:val="007813BF"/>
    <w:rsid w:val="008061AC"/>
    <w:rsid w:val="00822F12"/>
    <w:rsid w:val="00872AE7"/>
    <w:rsid w:val="008F41CE"/>
    <w:rsid w:val="009459E8"/>
    <w:rsid w:val="00971390"/>
    <w:rsid w:val="00990604"/>
    <w:rsid w:val="009A0D5F"/>
    <w:rsid w:val="009F60CE"/>
    <w:rsid w:val="00A37D74"/>
    <w:rsid w:val="00A530CF"/>
    <w:rsid w:val="00A96773"/>
    <w:rsid w:val="00B11885"/>
    <w:rsid w:val="00BB00FE"/>
    <w:rsid w:val="00BE2FBD"/>
    <w:rsid w:val="00C47622"/>
    <w:rsid w:val="00C51D62"/>
    <w:rsid w:val="00C7201A"/>
    <w:rsid w:val="00C720E0"/>
    <w:rsid w:val="00C7269B"/>
    <w:rsid w:val="00C7556C"/>
    <w:rsid w:val="00D14BA6"/>
    <w:rsid w:val="00D14DF7"/>
    <w:rsid w:val="00D93037"/>
    <w:rsid w:val="00DD448F"/>
    <w:rsid w:val="00DE190A"/>
    <w:rsid w:val="00E4148C"/>
    <w:rsid w:val="00EB2BE6"/>
    <w:rsid w:val="00F2658D"/>
    <w:rsid w:val="00F329AF"/>
    <w:rsid w:val="00F97A4E"/>
    <w:rsid w:val="00FA2607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0416C"/>
    <w:pPr>
      <w:ind w:left="720"/>
      <w:contextualSpacing/>
    </w:pPr>
  </w:style>
  <w:style w:type="table" w:styleId="TableGrid">
    <w:name w:val="Table Grid"/>
    <w:basedOn w:val="TableNormal"/>
    <w:uiPriority w:val="59"/>
    <w:rsid w:val="0038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D6"/>
  </w:style>
  <w:style w:type="paragraph" w:styleId="Footer">
    <w:name w:val="footer"/>
    <w:basedOn w:val="Normal"/>
    <w:link w:val="FooterChar"/>
    <w:uiPriority w:val="99"/>
    <w:unhideWhenUsed/>
    <w:rsid w:val="00FE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D6"/>
  </w:style>
  <w:style w:type="character" w:styleId="Hyperlink">
    <w:name w:val="Hyperlink"/>
    <w:basedOn w:val="DefaultParagraphFont"/>
    <w:uiPriority w:val="99"/>
    <w:unhideWhenUsed/>
    <w:rsid w:val="00465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0416C"/>
    <w:pPr>
      <w:ind w:left="720"/>
      <w:contextualSpacing/>
    </w:pPr>
  </w:style>
  <w:style w:type="table" w:styleId="TableGrid">
    <w:name w:val="Table Grid"/>
    <w:basedOn w:val="TableNormal"/>
    <w:uiPriority w:val="59"/>
    <w:rsid w:val="0038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D6"/>
  </w:style>
  <w:style w:type="paragraph" w:styleId="Footer">
    <w:name w:val="footer"/>
    <w:basedOn w:val="Normal"/>
    <w:link w:val="FooterChar"/>
    <w:uiPriority w:val="99"/>
    <w:unhideWhenUsed/>
    <w:rsid w:val="00FE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D6"/>
  </w:style>
  <w:style w:type="character" w:styleId="Hyperlink">
    <w:name w:val="Hyperlink"/>
    <w:basedOn w:val="DefaultParagraphFont"/>
    <w:uiPriority w:val="99"/>
    <w:unhideWhenUsed/>
    <w:rsid w:val="00465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leofglamorgan.gov.uk/Documents/Our%20Council/Achieving%20our%20vision/Regulatory%20reports/Performance-Management-Framework-Revised-November-201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aleofglamorgan.gov.uk/Documents/Our%20Council/Achieving%20our%20vision/Corporate-Plan-2016-20-Final-Englis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aleofglamorgan.gov.uk/en/our_council/achieving_our_vision/Service-Pla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435B-3483-4A9B-A95E-F4548F2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Clemett-Davies, Sian N (Audit)</dc:creator>
  <cp:lastModifiedBy>Deleted User</cp:lastModifiedBy>
  <cp:revision>2</cp:revision>
  <cp:lastPrinted>2016-04-14T13:55:00Z</cp:lastPrinted>
  <dcterms:created xsi:type="dcterms:W3CDTF">2016-05-09T13:22:00Z</dcterms:created>
  <dcterms:modified xsi:type="dcterms:W3CDTF">2017-08-15T11:39:35Z</dcterms:modified>
  <dc:title>Team Plan Guidance</dc:title>
  <cp:keywords>
  </cp:keywords>
  <dc:subject>
  </dc:subject>
</cp:coreProperties>
</file>