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581" w:rsidRDefault="00CB52F0" w14:paraId="2BC84C21" w14:textId="77777777">
      <w:r>
        <w:rPr>
          <w:noProof/>
          <w:sz w:val="20"/>
          <w:lang w:eastAsia="en-GB"/>
        </w:rPr>
        <mc:AlternateContent>
          <mc:Choice Requires="wps">
            <w:drawing>
              <wp:anchor distT="0" distB="0" distL="114300" distR="114300" simplePos="0" relativeHeight="251658240" behindDoc="0" locked="1" layoutInCell="1" allowOverlap="1" wp14:editId="29031C44" wp14:anchorId="47ABE87F">
                <wp:simplePos x="0" y="0"/>
                <wp:positionH relativeFrom="column">
                  <wp:posOffset>1600200</wp:posOffset>
                </wp:positionH>
                <wp:positionV relativeFrom="paragraph">
                  <wp:posOffset>114300</wp:posOffset>
                </wp:positionV>
                <wp:extent cx="4457700" cy="800100"/>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800100"/>
                        </a:xfrm>
                        <a:prstGeom prst="rect">
                          <a:avLst/>
                        </a:prstGeom>
                        <a:solidFill>
                          <a:srgbClr val="FFFFFF"/>
                        </a:solidFill>
                        <a:ln w="9525">
                          <a:solidFill>
                            <a:srgbClr val="000000"/>
                          </a:solidFill>
                          <a:miter lim="800000"/>
                          <a:headEnd/>
                          <a:tailEnd/>
                        </a:ln>
                      </wps:spPr>
                      <wps:txbx>
                        <w:txbxContent>
                          <w:p w:rsidR="00623581" w:rsidRDefault="00623581" w14:paraId="50E285CC" w14:textId="77777777">
                            <w:pPr>
                              <w:spacing w:line="360" w:lineRule="auto"/>
                              <w:jc w:val="center"/>
                              <w:rPr>
                                <w:rFonts w:ascii="Arial" w:hAnsi="Arial"/>
                                <w:b/>
                              </w:rPr>
                            </w:pPr>
                            <w:r>
                              <w:rPr>
                                <w:rFonts w:ascii="Arial" w:hAnsi="Arial"/>
                                <w:b/>
                              </w:rPr>
                              <w:t>DIRECTORATE OF LEARNING AND SKILLS</w:t>
                            </w:r>
                          </w:p>
                          <w:p w:rsidR="00623581" w:rsidRDefault="00623581" w14:paraId="1D33D6BA" w14:textId="4B98458F">
                            <w:pPr>
                              <w:spacing w:line="360" w:lineRule="auto"/>
                              <w:jc w:val="center"/>
                              <w:rPr>
                                <w:rFonts w:ascii="Arial" w:hAnsi="Arial"/>
                                <w:b/>
                              </w:rPr>
                            </w:pPr>
                            <w:r>
                              <w:rPr>
                                <w:rFonts w:ascii="Arial" w:hAnsi="Arial"/>
                                <w:b/>
                              </w:rPr>
                              <w:t>Admissions Forum</w:t>
                            </w:r>
                            <w:r w:rsidR="00AF651E">
                              <w:rPr>
                                <w:rFonts w:ascii="Arial" w:hAnsi="Arial"/>
                                <w:b/>
                              </w:rPr>
                              <w:t xml:space="preserve"> (MS Teams)</w:t>
                            </w:r>
                          </w:p>
                          <w:p w:rsidR="00623581" w:rsidRDefault="00623581" w14:paraId="68C15B75" w14:textId="02F08F3E">
                            <w:pPr>
                              <w:spacing w:line="360" w:lineRule="auto"/>
                              <w:jc w:val="center"/>
                              <w:rPr>
                                <w:rFonts w:ascii="Arial" w:hAnsi="Arial"/>
                                <w:b/>
                              </w:rPr>
                            </w:pPr>
                            <w:r>
                              <w:rPr>
                                <w:rFonts w:ascii="Arial" w:hAnsi="Arial"/>
                                <w:b/>
                              </w:rPr>
                              <w:t xml:space="preserve"> </w:t>
                            </w:r>
                            <w:r w:rsidR="00AF651E">
                              <w:rPr>
                                <w:rFonts w:ascii="Arial" w:hAnsi="Arial"/>
                                <w:b/>
                              </w:rPr>
                              <w:t>30</w:t>
                            </w:r>
                            <w:r w:rsidR="00F93CC1">
                              <w:rPr>
                                <w:rFonts w:ascii="Arial" w:hAnsi="Arial"/>
                                <w:b/>
                              </w:rPr>
                              <w:t xml:space="preserve"> </w:t>
                            </w:r>
                            <w:r w:rsidR="00F73BF4">
                              <w:rPr>
                                <w:rFonts w:ascii="Arial" w:hAnsi="Arial"/>
                                <w:b/>
                              </w:rPr>
                              <w:t>November 2</w:t>
                            </w:r>
                            <w:r w:rsidR="00E24E51">
                              <w:rPr>
                                <w:rFonts w:ascii="Arial" w:hAnsi="Arial"/>
                                <w:b/>
                              </w:rPr>
                              <w:t>0</w:t>
                            </w:r>
                            <w:r w:rsidR="00AF651E">
                              <w:rPr>
                                <w:rFonts w:ascii="Arial" w:hAnsi="Arial"/>
                                <w:b/>
                              </w:rPr>
                              <w:t>20</w:t>
                            </w:r>
                          </w:p>
                          <w:p w:rsidR="00623581" w:rsidRDefault="00623581" w14:paraId="5CDE990E" w14:textId="77777777">
                            <w:pPr>
                              <w:spacing w:line="360" w:lineRule="auto"/>
                              <w:jc w:val="center"/>
                              <w:rPr>
                                <w:rFonts w:ascii="Arial" w:hAnsi="Arial"/>
                                <w:b/>
                                <w:u w:val="single"/>
                              </w:rPr>
                            </w:pPr>
                          </w:p>
                          <w:p w:rsidR="00623581" w:rsidRDefault="00623581" w14:paraId="62A28A19"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7ABE87F">
                <v:stroke joinstyle="miter"/>
                <v:path gradientshapeok="t" o:connecttype="rect"/>
              </v:shapetype>
              <v:shape id="Text Box 3" style="position:absolute;margin-left:126pt;margin-top:9pt;width:351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">
                <v:textbox>
                  <w:txbxContent>
                    <w:p w:rsidR="00623581" w:rsidRDefault="00623581" w14:paraId="50E285CC" w14:textId="77777777">
                      <w:pPr>
                        <w:spacing w:line="360" w:lineRule="auto"/>
                        <w:jc w:val="center"/>
                        <w:rPr>
                          <w:rFonts w:ascii="Arial" w:hAnsi="Arial"/>
                          <w:b/>
                        </w:rPr>
                      </w:pPr>
                      <w:r>
                        <w:rPr>
                          <w:rFonts w:ascii="Arial" w:hAnsi="Arial"/>
                          <w:b/>
                        </w:rPr>
                        <w:t>DIRECTORATE OF LEARNING AND SKILLS</w:t>
                      </w:r>
                    </w:p>
                    <w:p w:rsidR="00623581" w:rsidRDefault="00623581" w14:paraId="1D33D6BA" w14:textId="4B98458F">
                      <w:pPr>
                        <w:spacing w:line="360" w:lineRule="auto"/>
                        <w:jc w:val="center"/>
                        <w:rPr>
                          <w:rFonts w:ascii="Arial" w:hAnsi="Arial"/>
                          <w:b/>
                        </w:rPr>
                      </w:pPr>
                      <w:r>
                        <w:rPr>
                          <w:rFonts w:ascii="Arial" w:hAnsi="Arial"/>
                          <w:b/>
                        </w:rPr>
                        <w:t>Admissions Forum</w:t>
                      </w:r>
                      <w:r w:rsidR="00AF651E">
                        <w:rPr>
                          <w:rFonts w:ascii="Arial" w:hAnsi="Arial"/>
                          <w:b/>
                        </w:rPr>
                        <w:t xml:space="preserve"> (MS Teams)</w:t>
                      </w:r>
                    </w:p>
                    <w:p w:rsidR="00623581" w:rsidRDefault="00623581" w14:paraId="68C15B75" w14:textId="02F08F3E">
                      <w:pPr>
                        <w:spacing w:line="360" w:lineRule="auto"/>
                        <w:jc w:val="center"/>
                        <w:rPr>
                          <w:rFonts w:ascii="Arial" w:hAnsi="Arial"/>
                          <w:b/>
                        </w:rPr>
                      </w:pPr>
                      <w:r>
                        <w:rPr>
                          <w:rFonts w:ascii="Arial" w:hAnsi="Arial"/>
                          <w:b/>
                        </w:rPr>
                        <w:t xml:space="preserve"> </w:t>
                      </w:r>
                      <w:r w:rsidR="00AF651E">
                        <w:rPr>
                          <w:rFonts w:ascii="Arial" w:hAnsi="Arial"/>
                          <w:b/>
                        </w:rPr>
                        <w:t>30</w:t>
                      </w:r>
                      <w:r w:rsidR="00F93CC1">
                        <w:rPr>
                          <w:rFonts w:ascii="Arial" w:hAnsi="Arial"/>
                          <w:b/>
                        </w:rPr>
                        <w:t xml:space="preserve"> </w:t>
                      </w:r>
                      <w:r w:rsidR="00F73BF4">
                        <w:rPr>
                          <w:rFonts w:ascii="Arial" w:hAnsi="Arial"/>
                          <w:b/>
                        </w:rPr>
                        <w:t>November 2</w:t>
                      </w:r>
                      <w:r w:rsidR="00E24E51">
                        <w:rPr>
                          <w:rFonts w:ascii="Arial" w:hAnsi="Arial"/>
                          <w:b/>
                        </w:rPr>
                        <w:t>0</w:t>
                      </w:r>
                      <w:r w:rsidR="00AF651E">
                        <w:rPr>
                          <w:rFonts w:ascii="Arial" w:hAnsi="Arial"/>
                          <w:b/>
                        </w:rPr>
                        <w:t>20</w:t>
                      </w:r>
                    </w:p>
                    <w:p w:rsidR="00623581" w:rsidRDefault="00623581" w14:paraId="5CDE990E" w14:textId="77777777">
                      <w:pPr>
                        <w:spacing w:line="360" w:lineRule="auto"/>
                        <w:jc w:val="center"/>
                        <w:rPr>
                          <w:rFonts w:ascii="Arial" w:hAnsi="Arial"/>
                          <w:b/>
                          <w:u w:val="single"/>
                        </w:rPr>
                      </w:pPr>
                    </w:p>
                    <w:p w:rsidR="00623581" w:rsidRDefault="00623581" w14:paraId="62A28A19" w14:textId="77777777"/>
                  </w:txbxContent>
                </v:textbox>
                <w10:anchorlock/>
              </v:shape>
            </w:pict>
          </mc:Fallback>
        </mc:AlternateContent>
      </w:r>
      <w:r>
        <w:rPr>
          <w:noProof/>
          <w:sz w:val="20"/>
          <w:lang w:eastAsia="en-GB"/>
        </w:rPr>
        <mc:AlternateContent>
          <mc:Choice Requires="wps">
            <w:drawing>
              <wp:anchor distT="0" distB="0" distL="114300" distR="114300" simplePos="0" relativeHeight="251657216" behindDoc="0" locked="1" layoutInCell="1" allowOverlap="1" wp14:editId="3E7E622C" wp14:anchorId="77602528">
                <wp:simplePos x="0" y="0"/>
                <wp:positionH relativeFrom="column">
                  <wp:posOffset>1371600</wp:posOffset>
                </wp:positionH>
                <wp:positionV relativeFrom="paragraph">
                  <wp:posOffset>0</wp:posOffset>
                </wp:positionV>
                <wp:extent cx="4914900" cy="1028700"/>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0287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w14:anchorId="12F83065">
                <v:stroke joinstyle="miter"/>
                <v:formulas>
                  <v:f eqn="val #0"/>
                  <v:f eqn="sum width 0 #0"/>
                  <v:f eqn="sum height 0 #0"/>
                  <v:f eqn="prod width 1 2"/>
                  <v:f eqn="prod height 1 2"/>
                  <v:f eqn="prod #0 1 2"/>
                  <v:f eqn="prod #0 3 2"/>
                  <v:f eqn="sum @1 @5 0"/>
                  <v:f eqn="sum @2 @5 0"/>
                </v:formulas>
                <v:path limo="10800,10800" textboxrect="@0,@0,@1,@2" o:connecttype="custom" o:connectlocs="0,@4;@0,@4;@3,21600;@3,@2;21600,@4;@1,@4;@3,0;@3,@0" o:extrusionok="f"/>
                <v:handles>
                  <v:h position="#0,topLeft" switch="" xrange="0,10800"/>
                </v:handles>
                <o:complex v:ext="view"/>
              </v:shapetype>
              <v:shape id="AutoShape 2" style="position:absolute;margin-left:108pt;margin-top:0;width:387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">
                <w10:anchorlock/>
              </v:shape>
            </w:pict>
          </mc:Fallback>
        </mc:AlternateContent>
      </w:r>
      <w:r>
        <w:rPr>
          <w:noProof/>
          <w:sz w:val="20"/>
          <w:lang w:eastAsia="en-GB"/>
        </w:rPr>
        <w:drawing>
          <wp:inline distT="0" distB="0" distL="0" distR="0" wp14:anchorId="11890888" wp14:editId="5118F504">
            <wp:extent cx="12573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1028700"/>
                    </a:xfrm>
                    <a:prstGeom prst="rect">
                      <a:avLst/>
                    </a:prstGeom>
                    <a:noFill/>
                    <a:ln>
                      <a:noFill/>
                    </a:ln>
                  </pic:spPr>
                </pic:pic>
              </a:graphicData>
            </a:graphic>
          </wp:inline>
        </w:drawing>
      </w:r>
    </w:p>
    <w:p w:rsidR="00623581" w:rsidRDefault="00623581" w14:paraId="3E1D63EE" w14:textId="77777777"/>
    <w:p w:rsidR="00623581" w:rsidP="00046B3E" w:rsidRDefault="00046B3E" w14:paraId="088F886B" w14:textId="6C795F6F">
      <w:pPr>
        <w:jc w:val="center"/>
        <w:rPr>
          <w:rFonts w:ascii="Arial" w:hAnsi="Arial"/>
          <w:b/>
          <w:u w:val="single"/>
        </w:rPr>
      </w:pPr>
      <w:r>
        <w:rPr>
          <w:rFonts w:ascii="Arial" w:hAnsi="Arial"/>
          <w:b/>
          <w:u w:val="single"/>
        </w:rPr>
        <w:t>MINUTES</w:t>
      </w:r>
    </w:p>
    <w:p w:rsidR="00757594" w:rsidRDefault="00757594" w14:paraId="05711404" w14:textId="77777777">
      <w:pPr>
        <w:rPr>
          <w:rFonts w:ascii="Arial" w:hAnsi="Arial"/>
          <w:b/>
          <w:u w:val="single"/>
        </w:rPr>
      </w:pPr>
    </w:p>
    <w:tbl>
      <w:tblPr>
        <w:tblW w:w="10728" w:type="dxa"/>
        <w:tblLook w:val="00A0" w:firstRow="1" w:lastRow="0" w:firstColumn="1" w:lastColumn="0" w:noHBand="0" w:noVBand="0"/>
      </w:tblPr>
      <w:tblGrid>
        <w:gridCol w:w="1908"/>
        <w:gridCol w:w="8820"/>
      </w:tblGrid>
      <w:tr w:rsidR="00623581" w14:paraId="01FB63EC" w14:textId="77777777">
        <w:tc>
          <w:tcPr>
            <w:tcW w:w="1908" w:type="dxa"/>
          </w:tcPr>
          <w:p w:rsidR="00623581" w:rsidRDefault="00623581" w14:paraId="5E199832" w14:textId="77777777">
            <w:pPr>
              <w:rPr>
                <w:rFonts w:ascii="Arial" w:hAnsi="Arial"/>
                <w:b/>
              </w:rPr>
            </w:pPr>
            <w:r>
              <w:rPr>
                <w:rFonts w:ascii="Arial" w:hAnsi="Arial"/>
                <w:b/>
              </w:rPr>
              <w:t>ATTENDEES:</w:t>
            </w:r>
          </w:p>
          <w:p w:rsidR="00623581" w:rsidRDefault="00623581" w14:paraId="16F09F97" w14:textId="77777777">
            <w:pPr>
              <w:rPr>
                <w:rFonts w:ascii="Arial" w:hAnsi="Arial"/>
                <w:b/>
              </w:rPr>
            </w:pPr>
          </w:p>
        </w:tc>
        <w:tc>
          <w:tcPr>
            <w:tcW w:w="8820" w:type="dxa"/>
          </w:tcPr>
          <w:p w:rsidR="00623581" w:rsidP="00482121" w:rsidRDefault="00415B4A" w14:paraId="28272D23" w14:textId="0FD0B7EE">
            <w:pPr>
              <w:rPr>
                <w:rFonts w:ascii="Arial" w:hAnsi="Arial"/>
              </w:rPr>
            </w:pPr>
            <w:r>
              <w:rPr>
                <w:rFonts w:ascii="Arial" w:hAnsi="Arial"/>
              </w:rPr>
              <w:t xml:space="preserve">Cllr </w:t>
            </w:r>
            <w:r w:rsidR="00A00947">
              <w:rPr>
                <w:rFonts w:ascii="Arial" w:hAnsi="Arial"/>
              </w:rPr>
              <w:t>Li</w:t>
            </w:r>
            <w:r w:rsidR="00482121">
              <w:rPr>
                <w:rFonts w:ascii="Arial" w:hAnsi="Arial"/>
              </w:rPr>
              <w:t>s</w:t>
            </w:r>
            <w:r w:rsidR="00A00947">
              <w:rPr>
                <w:rFonts w:ascii="Arial" w:hAnsi="Arial"/>
              </w:rPr>
              <w:t xml:space="preserve"> Burnett,</w:t>
            </w:r>
            <w:r w:rsidR="00F73BF4">
              <w:rPr>
                <w:rFonts w:ascii="Arial" w:hAnsi="Arial"/>
              </w:rPr>
              <w:t xml:space="preserve"> </w:t>
            </w:r>
            <w:r w:rsidR="007A0C0E">
              <w:rPr>
                <w:rFonts w:ascii="Arial" w:hAnsi="Arial"/>
              </w:rPr>
              <w:t>Mike Matthews, Lisa Lewis</w:t>
            </w:r>
            <w:r w:rsidR="00F73BF4">
              <w:rPr>
                <w:rFonts w:ascii="Arial" w:hAnsi="Arial"/>
              </w:rPr>
              <w:t>,</w:t>
            </w:r>
            <w:r w:rsidR="00AF651E">
              <w:rPr>
                <w:rFonts w:ascii="Arial" w:hAnsi="Arial"/>
              </w:rPr>
              <w:t xml:space="preserve"> M Dacey, A Robertson, A </w:t>
            </w:r>
            <w:r w:rsidR="00901F0B">
              <w:rPr>
                <w:rFonts w:ascii="Arial" w:hAnsi="Arial"/>
              </w:rPr>
              <w:t>Ricketts, Rhian</w:t>
            </w:r>
            <w:r w:rsidR="00F73BF4">
              <w:rPr>
                <w:rFonts w:ascii="Arial" w:hAnsi="Arial"/>
              </w:rPr>
              <w:t xml:space="preserve"> Andrew, Andrew Hennes</w:t>
            </w:r>
            <w:r w:rsidR="0042213E">
              <w:rPr>
                <w:rFonts w:ascii="Arial" w:hAnsi="Arial"/>
              </w:rPr>
              <w:t>se</w:t>
            </w:r>
            <w:bookmarkStart w:name="_GoBack" w:id="0"/>
            <w:bookmarkEnd w:id="0"/>
            <w:r w:rsidR="00F73BF4">
              <w:rPr>
                <w:rFonts w:ascii="Arial" w:hAnsi="Arial"/>
              </w:rPr>
              <w:t>y</w:t>
            </w:r>
            <w:r w:rsidR="00AF651E">
              <w:rPr>
                <w:rFonts w:ascii="Arial" w:hAnsi="Arial"/>
              </w:rPr>
              <w:t>, C Thomas, S Owen</w:t>
            </w:r>
          </w:p>
        </w:tc>
      </w:tr>
      <w:tr w:rsidR="00623581" w14:paraId="38967579" w14:textId="77777777">
        <w:tc>
          <w:tcPr>
            <w:tcW w:w="1908" w:type="dxa"/>
          </w:tcPr>
          <w:p w:rsidR="00623581" w:rsidRDefault="00623581" w14:paraId="2434FDCC" w14:textId="77777777">
            <w:pPr>
              <w:rPr>
                <w:rFonts w:ascii="Arial" w:hAnsi="Arial"/>
                <w:b/>
              </w:rPr>
            </w:pPr>
            <w:r>
              <w:rPr>
                <w:rFonts w:ascii="Arial" w:hAnsi="Arial"/>
                <w:b/>
              </w:rPr>
              <w:t>APOLOGIES:</w:t>
            </w:r>
          </w:p>
        </w:tc>
        <w:tc>
          <w:tcPr>
            <w:tcW w:w="8820" w:type="dxa"/>
          </w:tcPr>
          <w:p w:rsidR="00623581" w:rsidP="00DA6EBB" w:rsidRDefault="007A0C0E" w14:paraId="1FF94345" w14:textId="074F0C6E">
            <w:pPr>
              <w:rPr>
                <w:rFonts w:ascii="Arial" w:hAnsi="Arial"/>
              </w:rPr>
            </w:pPr>
            <w:r>
              <w:rPr>
                <w:rFonts w:ascii="Arial" w:hAnsi="Arial"/>
              </w:rPr>
              <w:t>Fiona Greville</w:t>
            </w:r>
            <w:r w:rsidR="00F73BF4">
              <w:rPr>
                <w:rFonts w:ascii="Arial" w:hAnsi="Arial"/>
              </w:rPr>
              <w:t xml:space="preserve">, </w:t>
            </w:r>
            <w:r w:rsidR="00AF651E">
              <w:rPr>
                <w:rFonts w:ascii="Arial" w:hAnsi="Arial"/>
              </w:rPr>
              <w:t>Jane W</w:t>
            </w:r>
            <w:r w:rsidR="004E5E8A">
              <w:rPr>
                <w:rFonts w:ascii="Arial" w:hAnsi="Arial"/>
              </w:rPr>
              <w:t>e</w:t>
            </w:r>
            <w:r w:rsidR="00AF651E">
              <w:rPr>
                <w:rFonts w:ascii="Arial" w:hAnsi="Arial"/>
              </w:rPr>
              <w:t>rrett</w:t>
            </w:r>
            <w:r w:rsidR="005D0C34">
              <w:rPr>
                <w:rFonts w:ascii="Arial" w:hAnsi="Arial"/>
              </w:rPr>
              <w:t>, S Mawhinney</w:t>
            </w:r>
          </w:p>
        </w:tc>
      </w:tr>
    </w:tbl>
    <w:p w:rsidR="00623581" w:rsidRDefault="00623581" w14:paraId="7F2580C4" w14:textId="77777777">
      <w:pPr>
        <w:rPr>
          <w:rFonts w:ascii="Arial" w:hAnsi="Arial"/>
          <w:b/>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827"/>
        <w:gridCol w:w="2532"/>
        <w:gridCol w:w="5630"/>
        <w:gridCol w:w="1660"/>
      </w:tblGrid>
      <w:tr w:rsidR="00623581" w:rsidTr="00AF651E" w14:paraId="1EE02626" w14:textId="77777777">
        <w:tc>
          <w:tcPr>
            <w:tcW w:w="827" w:type="dxa"/>
            <w:tcBorders>
              <w:bottom w:val="nil"/>
            </w:tcBorders>
          </w:tcPr>
          <w:p w:rsidR="00623581" w:rsidRDefault="00623581" w14:paraId="5CC9C8ED" w14:textId="77777777">
            <w:pPr>
              <w:jc w:val="center"/>
              <w:rPr>
                <w:rFonts w:ascii="Arial" w:hAnsi="Arial"/>
                <w:b/>
              </w:rPr>
            </w:pPr>
          </w:p>
          <w:p w:rsidR="00623581" w:rsidRDefault="00623581" w14:paraId="442E1153" w14:textId="77777777">
            <w:pPr>
              <w:jc w:val="center"/>
              <w:rPr>
                <w:rFonts w:ascii="Arial" w:hAnsi="Arial"/>
                <w:b/>
              </w:rPr>
            </w:pPr>
            <w:r>
              <w:rPr>
                <w:rFonts w:ascii="Arial" w:hAnsi="Arial"/>
                <w:b/>
              </w:rPr>
              <w:t>ITEM</w:t>
            </w:r>
          </w:p>
        </w:tc>
        <w:tc>
          <w:tcPr>
            <w:tcW w:w="2532" w:type="dxa"/>
            <w:tcBorders>
              <w:bottom w:val="nil"/>
            </w:tcBorders>
          </w:tcPr>
          <w:p w:rsidR="00623581" w:rsidRDefault="00623581" w14:paraId="365B8634" w14:textId="77777777">
            <w:pPr>
              <w:jc w:val="center"/>
              <w:rPr>
                <w:rFonts w:ascii="Arial" w:hAnsi="Arial"/>
                <w:b/>
              </w:rPr>
            </w:pPr>
          </w:p>
          <w:p w:rsidR="00623581" w:rsidRDefault="00623581" w14:paraId="703845B1" w14:textId="77777777">
            <w:pPr>
              <w:jc w:val="center"/>
              <w:rPr>
                <w:rFonts w:ascii="Arial" w:hAnsi="Arial"/>
                <w:b/>
              </w:rPr>
            </w:pPr>
            <w:r>
              <w:rPr>
                <w:rFonts w:ascii="Arial" w:hAnsi="Arial"/>
                <w:b/>
              </w:rPr>
              <w:t>ISSUE</w:t>
            </w:r>
          </w:p>
        </w:tc>
        <w:tc>
          <w:tcPr>
            <w:tcW w:w="5630" w:type="dxa"/>
            <w:tcBorders>
              <w:bottom w:val="nil"/>
            </w:tcBorders>
          </w:tcPr>
          <w:p w:rsidR="00623581" w:rsidRDefault="00623581" w14:paraId="39D6781C" w14:textId="77777777">
            <w:pPr>
              <w:jc w:val="center"/>
              <w:rPr>
                <w:rFonts w:ascii="Arial" w:hAnsi="Arial"/>
                <w:b/>
              </w:rPr>
            </w:pPr>
          </w:p>
          <w:p w:rsidR="00623581" w:rsidRDefault="00623581" w14:paraId="73CA97B8" w14:textId="77777777">
            <w:pPr>
              <w:jc w:val="center"/>
              <w:rPr>
                <w:rFonts w:ascii="Arial" w:hAnsi="Arial"/>
                <w:b/>
              </w:rPr>
            </w:pPr>
            <w:r>
              <w:rPr>
                <w:rFonts w:ascii="Arial" w:hAnsi="Arial"/>
                <w:b/>
              </w:rPr>
              <w:t>ACTION REQUIRED</w:t>
            </w:r>
          </w:p>
        </w:tc>
        <w:tc>
          <w:tcPr>
            <w:tcW w:w="1660" w:type="dxa"/>
            <w:tcBorders>
              <w:bottom w:val="nil"/>
            </w:tcBorders>
          </w:tcPr>
          <w:p w:rsidR="00623581" w:rsidRDefault="00623581" w14:paraId="3E2B6DF9" w14:textId="77777777">
            <w:pPr>
              <w:jc w:val="center"/>
              <w:rPr>
                <w:rFonts w:ascii="Arial" w:hAnsi="Arial"/>
                <w:b/>
              </w:rPr>
            </w:pPr>
          </w:p>
          <w:p w:rsidR="00623581" w:rsidP="00F73BF4" w:rsidRDefault="00D1053F" w14:paraId="2326B450" w14:textId="77777777">
            <w:pPr>
              <w:jc w:val="center"/>
              <w:rPr>
                <w:rFonts w:ascii="Arial" w:hAnsi="Arial"/>
                <w:b/>
              </w:rPr>
            </w:pPr>
            <w:r>
              <w:rPr>
                <w:rFonts w:ascii="Arial" w:hAnsi="Arial"/>
                <w:b/>
              </w:rPr>
              <w:t>Member</w:t>
            </w:r>
          </w:p>
        </w:tc>
      </w:tr>
      <w:tr w:rsidR="00623581" w:rsidTr="00AF651E" w14:paraId="778FBBEC" w14:textId="77777777">
        <w:trPr>
          <w:trHeight w:val="50"/>
        </w:trPr>
        <w:tc>
          <w:tcPr>
            <w:tcW w:w="827" w:type="dxa"/>
            <w:tcBorders>
              <w:top w:val="nil"/>
            </w:tcBorders>
          </w:tcPr>
          <w:p w:rsidR="00623581" w:rsidRDefault="00623581" w14:paraId="1824456A" w14:textId="77777777">
            <w:pPr>
              <w:rPr>
                <w:rFonts w:ascii="Arial" w:hAnsi="Arial"/>
              </w:rPr>
            </w:pPr>
          </w:p>
        </w:tc>
        <w:tc>
          <w:tcPr>
            <w:tcW w:w="2532" w:type="dxa"/>
            <w:tcBorders>
              <w:top w:val="nil"/>
            </w:tcBorders>
          </w:tcPr>
          <w:p w:rsidRPr="003C3EC0" w:rsidR="00623581" w:rsidRDefault="00623581" w14:paraId="4287C388" w14:textId="77777777">
            <w:pPr>
              <w:rPr>
                <w:rFonts w:ascii="Arial" w:hAnsi="Arial" w:cs="Arial"/>
              </w:rPr>
            </w:pPr>
          </w:p>
        </w:tc>
        <w:tc>
          <w:tcPr>
            <w:tcW w:w="5630" w:type="dxa"/>
            <w:tcBorders>
              <w:top w:val="nil"/>
            </w:tcBorders>
          </w:tcPr>
          <w:p w:rsidRPr="003C3EC0" w:rsidR="00BC718A" w:rsidP="007A0C0E" w:rsidRDefault="00BC718A" w14:paraId="6D6511F1" w14:textId="77777777">
            <w:pPr>
              <w:jc w:val="both"/>
              <w:rPr>
                <w:rFonts w:ascii="Arial" w:hAnsi="Arial" w:cs="Arial"/>
              </w:rPr>
            </w:pPr>
          </w:p>
        </w:tc>
        <w:tc>
          <w:tcPr>
            <w:tcW w:w="1660" w:type="dxa"/>
            <w:tcBorders>
              <w:top w:val="nil"/>
            </w:tcBorders>
          </w:tcPr>
          <w:p w:rsidR="00623581" w:rsidRDefault="00623581" w14:paraId="596E4D13" w14:textId="77777777">
            <w:pPr>
              <w:rPr>
                <w:rFonts w:ascii="Arial" w:hAnsi="Arial"/>
              </w:rPr>
            </w:pPr>
          </w:p>
        </w:tc>
      </w:tr>
      <w:tr w:rsidR="003C3EC0" w:rsidTr="00AF651E" w14:paraId="2582901A" w14:textId="77777777">
        <w:tc>
          <w:tcPr>
            <w:tcW w:w="827" w:type="dxa"/>
          </w:tcPr>
          <w:p w:rsidR="003C3EC0" w:rsidP="00F73BF4" w:rsidRDefault="00F73BF4" w14:paraId="60294DC2" w14:textId="77777777">
            <w:pPr>
              <w:rPr>
                <w:rFonts w:ascii="Arial" w:hAnsi="Arial"/>
              </w:rPr>
            </w:pPr>
            <w:r>
              <w:rPr>
                <w:rFonts w:ascii="Arial" w:hAnsi="Arial"/>
              </w:rPr>
              <w:t>2</w:t>
            </w:r>
          </w:p>
        </w:tc>
        <w:tc>
          <w:tcPr>
            <w:tcW w:w="2532" w:type="dxa"/>
          </w:tcPr>
          <w:p w:rsidRPr="003C3EC0" w:rsidR="003C3EC0" w:rsidP="00310C16" w:rsidRDefault="003C3EC0" w14:paraId="2B990397" w14:textId="77777777">
            <w:pPr>
              <w:rPr>
                <w:rFonts w:ascii="Arial" w:hAnsi="Arial" w:cs="Arial"/>
              </w:rPr>
            </w:pPr>
            <w:r w:rsidRPr="003C3EC0">
              <w:rPr>
                <w:rFonts w:ascii="Arial" w:hAnsi="Arial" w:cs="Arial"/>
              </w:rPr>
              <w:t>Minutes of Previous Meeting</w:t>
            </w:r>
          </w:p>
        </w:tc>
        <w:tc>
          <w:tcPr>
            <w:tcW w:w="5630" w:type="dxa"/>
          </w:tcPr>
          <w:p w:rsidRPr="003C3EC0" w:rsidR="003C3EC0" w:rsidP="00051ECE" w:rsidRDefault="003C3EC0" w14:paraId="282B71DA" w14:textId="77777777">
            <w:pPr>
              <w:jc w:val="both"/>
              <w:rPr>
                <w:rFonts w:ascii="Arial" w:hAnsi="Arial" w:cs="Arial"/>
              </w:rPr>
            </w:pPr>
            <w:r w:rsidRPr="003C3EC0">
              <w:rPr>
                <w:rFonts w:ascii="Arial" w:hAnsi="Arial" w:cs="Arial"/>
              </w:rPr>
              <w:t>The minutes were checked for accuracy and agreed as a true record.</w:t>
            </w:r>
          </w:p>
        </w:tc>
        <w:tc>
          <w:tcPr>
            <w:tcW w:w="1660" w:type="dxa"/>
          </w:tcPr>
          <w:p w:rsidR="003C3EC0" w:rsidRDefault="003C3EC0" w14:paraId="25BB824D" w14:textId="77777777">
            <w:pPr>
              <w:rPr>
                <w:rFonts w:ascii="Arial" w:hAnsi="Arial"/>
              </w:rPr>
            </w:pPr>
          </w:p>
        </w:tc>
      </w:tr>
      <w:tr w:rsidR="003C3EC0" w:rsidTr="00AF651E" w14:paraId="3708154B" w14:textId="77777777">
        <w:tc>
          <w:tcPr>
            <w:tcW w:w="827" w:type="dxa"/>
          </w:tcPr>
          <w:p w:rsidR="003C3EC0" w:rsidP="008847A6" w:rsidRDefault="00482121" w14:paraId="1CDEFDE7" w14:textId="77777777">
            <w:pPr>
              <w:rPr>
                <w:rFonts w:ascii="Arial" w:hAnsi="Arial"/>
              </w:rPr>
            </w:pPr>
            <w:r>
              <w:rPr>
                <w:rFonts w:ascii="Arial" w:hAnsi="Arial"/>
              </w:rPr>
              <w:t>3</w:t>
            </w:r>
          </w:p>
        </w:tc>
        <w:tc>
          <w:tcPr>
            <w:tcW w:w="2532" w:type="dxa"/>
          </w:tcPr>
          <w:p w:rsidRPr="003C3EC0" w:rsidR="003C3EC0" w:rsidP="00310C16" w:rsidRDefault="003C3EC0" w14:paraId="31BF5332" w14:textId="77777777">
            <w:pPr>
              <w:rPr>
                <w:rFonts w:ascii="Arial" w:hAnsi="Arial" w:cs="Arial"/>
              </w:rPr>
            </w:pPr>
            <w:r w:rsidRPr="003C3EC0">
              <w:rPr>
                <w:rFonts w:ascii="Arial" w:hAnsi="Arial" w:cs="Arial"/>
              </w:rPr>
              <w:t>Matters arising</w:t>
            </w:r>
          </w:p>
        </w:tc>
        <w:tc>
          <w:tcPr>
            <w:tcW w:w="5630" w:type="dxa"/>
          </w:tcPr>
          <w:p w:rsidRPr="003C3EC0" w:rsidR="003C3EC0" w:rsidP="00051ECE" w:rsidRDefault="003C3EC0" w14:paraId="13E77B8F" w14:textId="77777777">
            <w:pPr>
              <w:jc w:val="both"/>
              <w:rPr>
                <w:rFonts w:ascii="Arial" w:hAnsi="Arial" w:cs="Arial"/>
              </w:rPr>
            </w:pPr>
            <w:r w:rsidRPr="003C3EC0">
              <w:rPr>
                <w:rFonts w:ascii="Arial" w:hAnsi="Arial" w:cs="Arial"/>
              </w:rPr>
              <w:t>None</w:t>
            </w:r>
          </w:p>
        </w:tc>
        <w:tc>
          <w:tcPr>
            <w:tcW w:w="1660" w:type="dxa"/>
          </w:tcPr>
          <w:p w:rsidR="003C3EC0" w:rsidRDefault="003C3EC0" w14:paraId="327BE0FC" w14:textId="77777777">
            <w:pPr>
              <w:rPr>
                <w:rFonts w:ascii="Arial" w:hAnsi="Arial"/>
              </w:rPr>
            </w:pPr>
          </w:p>
          <w:p w:rsidR="003C3EC0" w:rsidP="00D8015C" w:rsidRDefault="003C3EC0" w14:paraId="5572FAB0" w14:textId="77777777">
            <w:pPr>
              <w:rPr>
                <w:rFonts w:ascii="Arial" w:hAnsi="Arial"/>
              </w:rPr>
            </w:pPr>
          </w:p>
        </w:tc>
      </w:tr>
      <w:tr w:rsidR="00B40407" w:rsidTr="00AF651E" w14:paraId="43BF2C3D" w14:textId="77777777">
        <w:tc>
          <w:tcPr>
            <w:tcW w:w="827" w:type="dxa"/>
          </w:tcPr>
          <w:p w:rsidR="00B40407" w:rsidP="0032012A" w:rsidRDefault="00AF651E" w14:paraId="56DC324B" w14:textId="56F2CF96">
            <w:pPr>
              <w:rPr>
                <w:rFonts w:ascii="Arial" w:hAnsi="Arial"/>
              </w:rPr>
            </w:pPr>
            <w:r>
              <w:rPr>
                <w:rFonts w:ascii="Arial" w:hAnsi="Arial"/>
              </w:rPr>
              <w:t>4</w:t>
            </w:r>
          </w:p>
        </w:tc>
        <w:tc>
          <w:tcPr>
            <w:tcW w:w="2532" w:type="dxa"/>
          </w:tcPr>
          <w:p w:rsidR="00B40407" w:rsidP="00482121" w:rsidRDefault="00901F0B" w14:paraId="588256F7" w14:textId="5B92D10A">
            <w:pPr>
              <w:rPr>
                <w:rFonts w:ascii="Arial" w:hAnsi="Arial"/>
                <w:bCs/>
              </w:rPr>
            </w:pPr>
            <w:r>
              <w:rPr>
                <w:rFonts w:ascii="Arial" w:hAnsi="Arial"/>
                <w:bCs/>
              </w:rPr>
              <w:t>Draft</w:t>
            </w:r>
            <w:r w:rsidR="00482121">
              <w:rPr>
                <w:rFonts w:ascii="Arial" w:hAnsi="Arial"/>
                <w:bCs/>
              </w:rPr>
              <w:t xml:space="preserve"> Annual Report of the Admissions Forum </w:t>
            </w:r>
          </w:p>
        </w:tc>
        <w:tc>
          <w:tcPr>
            <w:tcW w:w="5630" w:type="dxa"/>
          </w:tcPr>
          <w:p w:rsidR="000846CB" w:rsidP="00943D3F" w:rsidRDefault="00482121" w14:paraId="1B4F14E7" w14:textId="2A6A5F93">
            <w:pPr>
              <w:jc w:val="both"/>
              <w:rPr>
                <w:rFonts w:ascii="Arial" w:hAnsi="Arial"/>
              </w:rPr>
            </w:pPr>
            <w:r>
              <w:rPr>
                <w:rFonts w:ascii="Arial" w:hAnsi="Arial"/>
              </w:rPr>
              <w:t xml:space="preserve">MM went through the report. The report is a statutory document that must be completed annually and sent off to the Welsh Government. Provides a report </w:t>
            </w:r>
            <w:r w:rsidR="00943D3F">
              <w:rPr>
                <w:rFonts w:ascii="Arial" w:hAnsi="Arial"/>
              </w:rPr>
              <w:t>on the effectiveness of school admission arrangements.</w:t>
            </w:r>
            <w:r w:rsidR="00B7710F">
              <w:rPr>
                <w:rFonts w:ascii="Arial" w:hAnsi="Arial"/>
              </w:rPr>
              <w:t xml:space="preserve"> AR commented on the success of coordinated arrangements for CIW aided schools, schools are very happy with these arrangements. </w:t>
            </w:r>
            <w:r w:rsidR="00944E2C">
              <w:rPr>
                <w:rFonts w:ascii="Arial" w:hAnsi="Arial"/>
              </w:rPr>
              <w:t>AR thanked for feedback. St Richard Gwyn participating in the coordinated admission scheme for the September 2021 intake. Coordinated arrangements will ensure that parents are not holding more than one school place which provides uncertainty for schools in managing intake</w:t>
            </w:r>
            <w:r w:rsidR="00901F0B">
              <w:rPr>
                <w:rFonts w:ascii="Arial" w:hAnsi="Arial"/>
              </w:rPr>
              <w:t>s</w:t>
            </w:r>
            <w:r w:rsidR="00944E2C">
              <w:rPr>
                <w:rFonts w:ascii="Arial" w:hAnsi="Arial"/>
              </w:rPr>
              <w:t xml:space="preserve"> to schools. A coordinated approach was welcomed. </w:t>
            </w:r>
            <w:r w:rsidR="00943D3F">
              <w:rPr>
                <w:rFonts w:ascii="Arial" w:hAnsi="Arial"/>
              </w:rPr>
              <w:t xml:space="preserve">The report was approved. </w:t>
            </w:r>
          </w:p>
        </w:tc>
        <w:tc>
          <w:tcPr>
            <w:tcW w:w="1660" w:type="dxa"/>
          </w:tcPr>
          <w:p w:rsidR="00B40407" w:rsidRDefault="001D0A9B" w14:paraId="43E1AD39" w14:textId="77777777">
            <w:pPr>
              <w:rPr>
                <w:rFonts w:ascii="Arial" w:hAnsi="Arial"/>
              </w:rPr>
            </w:pPr>
            <w:r>
              <w:rPr>
                <w:rFonts w:ascii="Arial" w:hAnsi="Arial"/>
              </w:rPr>
              <w:t xml:space="preserve"> </w:t>
            </w:r>
          </w:p>
        </w:tc>
      </w:tr>
      <w:tr w:rsidR="00B40407" w:rsidTr="00AF651E" w14:paraId="137C603B" w14:textId="77777777">
        <w:tc>
          <w:tcPr>
            <w:tcW w:w="827" w:type="dxa"/>
          </w:tcPr>
          <w:p w:rsidR="00B40407" w:rsidP="0032012A" w:rsidRDefault="00AF651E" w14:paraId="1810F369" w14:textId="0332A748">
            <w:pPr>
              <w:rPr>
                <w:rFonts w:ascii="Arial" w:hAnsi="Arial"/>
              </w:rPr>
            </w:pPr>
            <w:r>
              <w:rPr>
                <w:rFonts w:ascii="Arial" w:hAnsi="Arial"/>
              </w:rPr>
              <w:t>5</w:t>
            </w:r>
          </w:p>
        </w:tc>
        <w:tc>
          <w:tcPr>
            <w:tcW w:w="2532" w:type="dxa"/>
          </w:tcPr>
          <w:p w:rsidR="00B40407" w:rsidP="00943D3F" w:rsidRDefault="00943D3F" w14:paraId="5D56AF0D" w14:textId="7ECE53F1">
            <w:pPr>
              <w:rPr>
                <w:rFonts w:ascii="Arial" w:hAnsi="Arial"/>
                <w:bCs/>
              </w:rPr>
            </w:pPr>
            <w:r>
              <w:rPr>
                <w:rFonts w:ascii="Arial" w:hAnsi="Arial"/>
                <w:bCs/>
              </w:rPr>
              <w:t>Consultation on admission arrangements for 202</w:t>
            </w:r>
            <w:r w:rsidR="00AF651E">
              <w:rPr>
                <w:rFonts w:ascii="Arial" w:hAnsi="Arial"/>
                <w:bCs/>
              </w:rPr>
              <w:t>2</w:t>
            </w:r>
            <w:r>
              <w:rPr>
                <w:rFonts w:ascii="Arial" w:hAnsi="Arial"/>
                <w:bCs/>
              </w:rPr>
              <w:t>/202</w:t>
            </w:r>
            <w:r w:rsidR="00AF651E">
              <w:rPr>
                <w:rFonts w:ascii="Arial" w:hAnsi="Arial"/>
                <w:bCs/>
              </w:rPr>
              <w:t>3</w:t>
            </w:r>
          </w:p>
        </w:tc>
        <w:tc>
          <w:tcPr>
            <w:tcW w:w="5630" w:type="dxa"/>
          </w:tcPr>
          <w:p w:rsidR="00B40407" w:rsidP="005D40C0" w:rsidRDefault="00AF651E" w14:paraId="6186707E" w14:textId="0A8F9CAF">
            <w:pPr>
              <w:autoSpaceDE w:val="0"/>
              <w:autoSpaceDN w:val="0"/>
              <w:adjustRightInd w:val="0"/>
              <w:rPr>
                <w:rFonts w:ascii="Arial" w:hAnsi="Arial"/>
              </w:rPr>
            </w:pPr>
            <w:r>
              <w:rPr>
                <w:rFonts w:ascii="Arial" w:hAnsi="Arial"/>
              </w:rPr>
              <w:t>LL</w:t>
            </w:r>
            <w:r w:rsidR="00943D3F">
              <w:rPr>
                <w:rFonts w:ascii="Arial" w:hAnsi="Arial"/>
              </w:rPr>
              <w:t xml:space="preserve"> outlined the process for consultation on admission arrangements for 202</w:t>
            </w:r>
            <w:r>
              <w:rPr>
                <w:rFonts w:ascii="Arial" w:hAnsi="Arial"/>
              </w:rPr>
              <w:t>2/23</w:t>
            </w:r>
            <w:r w:rsidR="00943D3F">
              <w:rPr>
                <w:rFonts w:ascii="Arial" w:hAnsi="Arial"/>
              </w:rPr>
              <w:t xml:space="preserve"> to commence in December 20</w:t>
            </w:r>
            <w:r>
              <w:rPr>
                <w:rFonts w:ascii="Arial" w:hAnsi="Arial"/>
              </w:rPr>
              <w:t>20</w:t>
            </w:r>
            <w:r w:rsidR="00943D3F">
              <w:rPr>
                <w:rFonts w:ascii="Arial" w:hAnsi="Arial"/>
              </w:rPr>
              <w:t xml:space="preserve">. No changes in terms of the admissions policy </w:t>
            </w:r>
            <w:r w:rsidR="005D0C34">
              <w:rPr>
                <w:rFonts w:ascii="Arial" w:hAnsi="Arial"/>
              </w:rPr>
              <w:t>and oversubscription criteria.</w:t>
            </w:r>
            <w:r w:rsidR="0008182F">
              <w:rPr>
                <w:rFonts w:ascii="Arial" w:hAnsi="Arial" w:cs="Arial"/>
                <w:szCs w:val="24"/>
                <w:lang w:eastAsia="en-GB"/>
              </w:rPr>
              <w:t xml:space="preserve"> </w:t>
            </w:r>
            <w:r w:rsidR="00AB3217">
              <w:rPr>
                <w:rFonts w:ascii="Arial" w:hAnsi="Arial"/>
                <w:szCs w:val="24"/>
              </w:rPr>
              <w:t xml:space="preserve">A secondary school catchment area review is being undertaken as part of the consultation to balance demand for places to be discussed at next agenda item.  </w:t>
            </w:r>
          </w:p>
        </w:tc>
        <w:tc>
          <w:tcPr>
            <w:tcW w:w="1660" w:type="dxa"/>
          </w:tcPr>
          <w:p w:rsidR="00B40407" w:rsidRDefault="00B40407" w14:paraId="7D968BC1" w14:textId="77777777">
            <w:pPr>
              <w:rPr>
                <w:rFonts w:ascii="Arial" w:hAnsi="Arial"/>
              </w:rPr>
            </w:pPr>
          </w:p>
        </w:tc>
      </w:tr>
      <w:tr w:rsidR="00623581" w:rsidTr="00AF651E" w14:paraId="73EAF435" w14:textId="77777777">
        <w:trPr>
          <w:trHeight w:val="4668"/>
        </w:trPr>
        <w:tc>
          <w:tcPr>
            <w:tcW w:w="827" w:type="dxa"/>
          </w:tcPr>
          <w:p w:rsidR="00623581" w:rsidP="0032012A" w:rsidRDefault="00782590" w14:paraId="25846751" w14:textId="0736F159">
            <w:pPr>
              <w:rPr>
                <w:rFonts w:ascii="Arial" w:hAnsi="Arial"/>
              </w:rPr>
            </w:pPr>
            <w:r>
              <w:rPr>
                <w:rFonts w:ascii="Arial" w:hAnsi="Arial"/>
              </w:rPr>
              <w:lastRenderedPageBreak/>
              <w:t>6</w:t>
            </w:r>
          </w:p>
        </w:tc>
        <w:tc>
          <w:tcPr>
            <w:tcW w:w="2532" w:type="dxa"/>
          </w:tcPr>
          <w:p w:rsidR="00487535" w:rsidP="00AB3217" w:rsidRDefault="00AB3217" w14:paraId="637C4486" w14:textId="77777777">
            <w:pPr>
              <w:rPr>
                <w:rFonts w:ascii="Arial" w:hAnsi="Arial"/>
                <w:bCs/>
              </w:rPr>
            </w:pPr>
            <w:r>
              <w:rPr>
                <w:rFonts w:ascii="Arial" w:hAnsi="Arial"/>
                <w:bCs/>
              </w:rPr>
              <w:t>School Catchment Review</w:t>
            </w:r>
          </w:p>
        </w:tc>
        <w:tc>
          <w:tcPr>
            <w:tcW w:w="5630" w:type="dxa"/>
          </w:tcPr>
          <w:p w:rsidR="00CB36FC" w:rsidP="00CB36FC" w:rsidRDefault="005D0C34" w14:paraId="46CF5F55" w14:textId="2D035A06">
            <w:pPr>
              <w:rPr>
                <w:rFonts w:ascii="Arial" w:hAnsi="Arial"/>
              </w:rPr>
            </w:pPr>
            <w:r>
              <w:rPr>
                <w:rFonts w:ascii="Arial" w:hAnsi="Arial"/>
              </w:rPr>
              <w:t xml:space="preserve">LL </w:t>
            </w:r>
            <w:r w:rsidR="00AB3217">
              <w:rPr>
                <w:rFonts w:ascii="Arial" w:hAnsi="Arial"/>
              </w:rPr>
              <w:t xml:space="preserve">Secondary catchment area review is </w:t>
            </w:r>
            <w:r w:rsidR="00C62438">
              <w:rPr>
                <w:rFonts w:ascii="Arial" w:hAnsi="Arial"/>
              </w:rPr>
              <w:t xml:space="preserve">considered </w:t>
            </w:r>
            <w:r w:rsidR="00AB3217">
              <w:rPr>
                <w:rFonts w:ascii="Arial" w:hAnsi="Arial"/>
              </w:rPr>
              <w:t>necessary as the Council is facing increasing pressure for secondary school places at the year 6 transfer stage</w:t>
            </w:r>
            <w:r w:rsidR="00901F0B">
              <w:rPr>
                <w:rFonts w:ascii="Arial" w:hAnsi="Arial"/>
              </w:rPr>
              <w:t xml:space="preserve"> and </w:t>
            </w:r>
            <w:r w:rsidR="00C62438">
              <w:rPr>
                <w:rFonts w:ascii="Arial" w:hAnsi="Arial"/>
              </w:rPr>
              <w:t>particularly</w:t>
            </w:r>
            <w:r w:rsidR="00AB3217">
              <w:rPr>
                <w:rFonts w:ascii="Arial" w:hAnsi="Arial"/>
              </w:rPr>
              <w:t xml:space="preserve"> pertinent to the Barry </w:t>
            </w:r>
            <w:r w:rsidR="00BD10BE">
              <w:rPr>
                <w:rFonts w:ascii="Arial" w:hAnsi="Arial"/>
              </w:rPr>
              <w:t>area. Need</w:t>
            </w:r>
            <w:r w:rsidR="00C62438">
              <w:rPr>
                <w:rFonts w:ascii="Arial" w:hAnsi="Arial"/>
              </w:rPr>
              <w:t xml:space="preserve"> to balance pupil numbers in catchment areas </w:t>
            </w:r>
            <w:r>
              <w:rPr>
                <w:rFonts w:ascii="Arial" w:hAnsi="Arial"/>
              </w:rPr>
              <w:t xml:space="preserve">relative </w:t>
            </w:r>
            <w:r w:rsidR="00C62438">
              <w:rPr>
                <w:rFonts w:ascii="Arial" w:hAnsi="Arial"/>
              </w:rPr>
              <w:t>to the school capacity.</w:t>
            </w:r>
            <w:r>
              <w:rPr>
                <w:rFonts w:ascii="Arial" w:hAnsi="Arial"/>
              </w:rPr>
              <w:t xml:space="preserve"> MM Large scale housing development and the establishment of mixed sex education in Barry has had an impact on demand for school places, Large yr 6 cohorts progressing </w:t>
            </w:r>
            <w:r w:rsidR="00CB36FC">
              <w:rPr>
                <w:rFonts w:ascii="Arial" w:hAnsi="Arial"/>
              </w:rPr>
              <w:t>to</w:t>
            </w:r>
            <w:r>
              <w:rPr>
                <w:rFonts w:ascii="Arial" w:hAnsi="Arial"/>
              </w:rPr>
              <w:t xml:space="preserve"> secondary education up until 2024/25 and drop thereafter.</w:t>
            </w:r>
            <w:r w:rsidR="00CB36FC">
              <w:rPr>
                <w:rFonts w:ascii="Arial" w:hAnsi="Arial"/>
              </w:rPr>
              <w:t xml:space="preserve"> </w:t>
            </w:r>
            <w:r>
              <w:rPr>
                <w:rFonts w:ascii="Arial" w:hAnsi="Arial"/>
              </w:rPr>
              <w:t>LL outlined proposal to establish a dual catchment area for St Cyres School for a period of three years commencing 2022/23</w:t>
            </w:r>
            <w:r w:rsidR="00CB36FC">
              <w:rPr>
                <w:rFonts w:ascii="Arial" w:hAnsi="Arial"/>
              </w:rPr>
              <w:t xml:space="preserve"> to manage demand </w:t>
            </w:r>
            <w:r w:rsidR="00015206">
              <w:rPr>
                <w:rFonts w:ascii="Arial" w:hAnsi="Arial"/>
              </w:rPr>
              <w:t xml:space="preserve">around </w:t>
            </w:r>
            <w:r w:rsidR="00782590">
              <w:rPr>
                <w:rFonts w:ascii="Arial" w:hAnsi="Arial"/>
              </w:rPr>
              <w:t>the</w:t>
            </w:r>
            <w:r w:rsidR="004E5E8A">
              <w:rPr>
                <w:rFonts w:ascii="Arial" w:hAnsi="Arial"/>
              </w:rPr>
              <w:t xml:space="preserve"> </w:t>
            </w:r>
            <w:r w:rsidR="00CB36FC">
              <w:rPr>
                <w:rFonts w:ascii="Arial" w:hAnsi="Arial"/>
              </w:rPr>
              <w:t xml:space="preserve">Barry and surrounding area. The proposal would include Pencoedtres High School catchment area within St Cyres catchment area. </w:t>
            </w:r>
            <w:r w:rsidRPr="00CB36FC" w:rsidR="00CB36FC">
              <w:rPr>
                <w:rFonts w:ascii="Arial" w:hAnsi="Arial" w:cs="Arial"/>
              </w:rPr>
              <w:t>Pencoedtre would continue to operate and serve its existing catchment area.</w:t>
            </w:r>
            <w:r w:rsidR="00CB36FC">
              <w:rPr>
                <w:rFonts w:ascii="Arial" w:hAnsi="Arial"/>
              </w:rPr>
              <w:t xml:space="preserve"> Temporary measure until 2024/25. The withdrawal of the feeder system from September 2020 has had an impact, parents </w:t>
            </w:r>
            <w:r w:rsidR="00782590">
              <w:rPr>
                <w:rFonts w:ascii="Arial" w:hAnsi="Arial"/>
              </w:rPr>
              <w:t xml:space="preserve">are </w:t>
            </w:r>
            <w:r w:rsidR="00CB36FC">
              <w:rPr>
                <w:rFonts w:ascii="Arial" w:hAnsi="Arial"/>
              </w:rPr>
              <w:t xml:space="preserve">no longer accessing secondary schools for their </w:t>
            </w:r>
            <w:r w:rsidR="00B7710F">
              <w:rPr>
                <w:rFonts w:ascii="Arial" w:hAnsi="Arial"/>
              </w:rPr>
              <w:t xml:space="preserve">children </w:t>
            </w:r>
            <w:r w:rsidR="00CB36FC">
              <w:rPr>
                <w:rFonts w:ascii="Arial" w:hAnsi="Arial"/>
              </w:rPr>
              <w:t xml:space="preserve">that they hoped for when sending </w:t>
            </w:r>
            <w:r w:rsidR="00B7710F">
              <w:rPr>
                <w:rFonts w:ascii="Arial" w:hAnsi="Arial"/>
              </w:rPr>
              <w:t xml:space="preserve">them </w:t>
            </w:r>
            <w:r w:rsidR="00CB36FC">
              <w:rPr>
                <w:rFonts w:ascii="Arial" w:hAnsi="Arial"/>
              </w:rPr>
              <w:t xml:space="preserve">to </w:t>
            </w:r>
            <w:r w:rsidR="00782590">
              <w:rPr>
                <w:rFonts w:ascii="Arial" w:hAnsi="Arial"/>
              </w:rPr>
              <w:t xml:space="preserve">feeder </w:t>
            </w:r>
            <w:r w:rsidR="00CB36FC">
              <w:rPr>
                <w:rFonts w:ascii="Arial" w:hAnsi="Arial"/>
              </w:rPr>
              <w:t>primary schools under previous arrangements.</w:t>
            </w:r>
          </w:p>
          <w:p w:rsidR="00782590" w:rsidP="00CB36FC" w:rsidRDefault="00782590" w14:paraId="600BB6E7" w14:textId="77777777">
            <w:pPr>
              <w:rPr>
                <w:rFonts w:ascii="Arial" w:hAnsi="Arial"/>
              </w:rPr>
            </w:pPr>
          </w:p>
          <w:p w:rsidR="001D0A9B" w:rsidP="005C3F96" w:rsidRDefault="00B7710F" w14:paraId="315DA811" w14:textId="1C021527">
            <w:pPr>
              <w:rPr>
                <w:rFonts w:ascii="Arial" w:hAnsi="Arial"/>
              </w:rPr>
            </w:pPr>
            <w:r>
              <w:rPr>
                <w:rFonts w:ascii="Arial" w:hAnsi="Arial"/>
              </w:rPr>
              <w:t xml:space="preserve">Further </w:t>
            </w:r>
            <w:r w:rsidR="00901F0B">
              <w:rPr>
                <w:rFonts w:ascii="Arial" w:hAnsi="Arial"/>
              </w:rPr>
              <w:t xml:space="preserve">catchment </w:t>
            </w:r>
            <w:r>
              <w:rPr>
                <w:rFonts w:ascii="Arial" w:hAnsi="Arial"/>
              </w:rPr>
              <w:t xml:space="preserve">proposal to transfer the Rhoose area to Ysgol St Baruc catchment area from Ysgol Dewi Sant. Ysgol Dewi Sant has seen increasing pressure for school places </w:t>
            </w:r>
            <w:r w:rsidR="00015206">
              <w:rPr>
                <w:rFonts w:ascii="Arial" w:hAnsi="Arial"/>
              </w:rPr>
              <w:t xml:space="preserve">from </w:t>
            </w:r>
            <w:r>
              <w:rPr>
                <w:rFonts w:ascii="Arial" w:hAnsi="Arial"/>
              </w:rPr>
              <w:t>within catchment area. For the reception intake 2020</w:t>
            </w:r>
            <w:r w:rsidR="00015206">
              <w:rPr>
                <w:rFonts w:ascii="Arial" w:hAnsi="Arial"/>
              </w:rPr>
              <w:t>,</w:t>
            </w:r>
            <w:r>
              <w:rPr>
                <w:rFonts w:ascii="Arial" w:hAnsi="Arial"/>
              </w:rPr>
              <w:t xml:space="preserve"> the Council received more </w:t>
            </w:r>
            <w:r w:rsidR="00015206">
              <w:rPr>
                <w:rFonts w:ascii="Arial" w:hAnsi="Arial"/>
              </w:rPr>
              <w:t xml:space="preserve">applications from children living within the school catchment area than </w:t>
            </w:r>
            <w:r w:rsidR="005C3F96">
              <w:rPr>
                <w:rFonts w:ascii="Arial" w:hAnsi="Arial"/>
              </w:rPr>
              <w:t xml:space="preserve">were </w:t>
            </w:r>
            <w:r w:rsidR="00015206">
              <w:rPr>
                <w:rFonts w:ascii="Arial" w:hAnsi="Arial"/>
              </w:rPr>
              <w:t xml:space="preserve">places available. Ysgol St Baruc is expanding to a two form entry from September 2022 that will have the capacity to accommodate children from the Rhoose area. This would ease the pressure and demand for places at Ysgol Dewi Sant. </w:t>
            </w:r>
            <w:r w:rsidR="00782590">
              <w:rPr>
                <w:rFonts w:ascii="Arial" w:hAnsi="Arial"/>
              </w:rPr>
              <w:t>The n</w:t>
            </w:r>
            <w:r w:rsidR="00BD10BE">
              <w:rPr>
                <w:rFonts w:ascii="Arial" w:hAnsi="Arial"/>
              </w:rPr>
              <w:t xml:space="preserve">umbers </w:t>
            </w:r>
            <w:r w:rsidR="00782590">
              <w:rPr>
                <w:rFonts w:ascii="Arial" w:hAnsi="Arial"/>
              </w:rPr>
              <w:t xml:space="preserve">entering </w:t>
            </w:r>
            <w:r w:rsidR="00BD10BE">
              <w:rPr>
                <w:rFonts w:ascii="Arial" w:hAnsi="Arial"/>
              </w:rPr>
              <w:t>Welsh medium provision from Rhoose have dropped in recent years</w:t>
            </w:r>
            <w:r w:rsidR="005C3F96">
              <w:rPr>
                <w:rFonts w:ascii="Arial" w:hAnsi="Arial"/>
              </w:rPr>
              <w:t xml:space="preserve"> since it changed from serving Ysgol St Curig in 2015</w:t>
            </w:r>
            <w:r w:rsidR="00BD10BE">
              <w:rPr>
                <w:rFonts w:ascii="Arial" w:hAnsi="Arial"/>
              </w:rPr>
              <w:t>, feedback has suggested that it is a long way for children to travel.</w:t>
            </w:r>
            <w:r w:rsidR="005C3F96">
              <w:rPr>
                <w:rFonts w:ascii="Arial" w:hAnsi="Arial"/>
              </w:rPr>
              <w:t xml:space="preserve"> RA asked what is the proximity criteria for allocating places, is it furthest away from the next nearest school. LL responded when assessing on proximity ground, those living nearest a school have priority. This changed for the Reception 2020 intake round.</w:t>
            </w:r>
            <w:r w:rsidR="00CD39F1">
              <w:rPr>
                <w:rFonts w:ascii="Arial" w:hAnsi="Arial"/>
              </w:rPr>
              <w:t xml:space="preserve"> Consultation </w:t>
            </w:r>
            <w:r w:rsidR="008630A5">
              <w:rPr>
                <w:rFonts w:ascii="Arial" w:hAnsi="Arial"/>
              </w:rPr>
              <w:t xml:space="preserve">to </w:t>
            </w:r>
            <w:r w:rsidR="00CD39F1">
              <w:rPr>
                <w:rFonts w:ascii="Arial" w:hAnsi="Arial"/>
              </w:rPr>
              <w:t>commence 1</w:t>
            </w:r>
            <w:r w:rsidR="005C3F96">
              <w:rPr>
                <w:rFonts w:ascii="Arial" w:hAnsi="Arial"/>
              </w:rPr>
              <w:t>4</w:t>
            </w:r>
            <w:r w:rsidR="00CD39F1">
              <w:rPr>
                <w:rFonts w:ascii="Arial" w:hAnsi="Arial"/>
              </w:rPr>
              <w:t xml:space="preserve"> December 20</w:t>
            </w:r>
            <w:r w:rsidR="005C3F96">
              <w:rPr>
                <w:rFonts w:ascii="Arial" w:hAnsi="Arial"/>
              </w:rPr>
              <w:t>20</w:t>
            </w:r>
            <w:r w:rsidR="00CD39F1">
              <w:rPr>
                <w:rFonts w:ascii="Arial" w:hAnsi="Arial"/>
              </w:rPr>
              <w:t xml:space="preserve"> </w:t>
            </w:r>
            <w:r w:rsidR="00EC0301">
              <w:rPr>
                <w:rFonts w:ascii="Arial" w:hAnsi="Arial"/>
              </w:rPr>
              <w:t xml:space="preserve">and </w:t>
            </w:r>
            <w:r w:rsidR="006710DF">
              <w:rPr>
                <w:rFonts w:ascii="Arial" w:hAnsi="Arial"/>
              </w:rPr>
              <w:t>available on the Councils website</w:t>
            </w:r>
            <w:r w:rsidR="00EC0301">
              <w:rPr>
                <w:rFonts w:ascii="Arial" w:hAnsi="Arial"/>
              </w:rPr>
              <w:t>. C</w:t>
            </w:r>
            <w:r w:rsidR="006710DF">
              <w:rPr>
                <w:rFonts w:ascii="Arial" w:hAnsi="Arial"/>
              </w:rPr>
              <w:t>onsultation c</w:t>
            </w:r>
            <w:r w:rsidR="00CD39F1">
              <w:rPr>
                <w:rFonts w:ascii="Arial" w:hAnsi="Arial"/>
              </w:rPr>
              <w:t>lose</w:t>
            </w:r>
            <w:r w:rsidR="006710DF">
              <w:rPr>
                <w:rFonts w:ascii="Arial" w:hAnsi="Arial"/>
              </w:rPr>
              <w:t>s</w:t>
            </w:r>
            <w:r w:rsidR="00CD39F1">
              <w:rPr>
                <w:rFonts w:ascii="Arial" w:hAnsi="Arial"/>
              </w:rPr>
              <w:t xml:space="preserve"> on the </w:t>
            </w:r>
            <w:r w:rsidR="005C3F96">
              <w:rPr>
                <w:rFonts w:ascii="Arial" w:hAnsi="Arial"/>
              </w:rPr>
              <w:t>8</w:t>
            </w:r>
            <w:r w:rsidR="00CD39F1">
              <w:rPr>
                <w:rFonts w:ascii="Arial" w:hAnsi="Arial"/>
              </w:rPr>
              <w:t xml:space="preserve"> February 202</w:t>
            </w:r>
            <w:r w:rsidR="005C3F96">
              <w:rPr>
                <w:rFonts w:ascii="Arial" w:hAnsi="Arial"/>
              </w:rPr>
              <w:t>1</w:t>
            </w:r>
            <w:r w:rsidR="006710DF">
              <w:rPr>
                <w:rFonts w:ascii="Arial" w:hAnsi="Arial"/>
              </w:rPr>
              <w:t xml:space="preserve"> for </w:t>
            </w:r>
            <w:r w:rsidR="008630A5">
              <w:rPr>
                <w:rFonts w:ascii="Arial" w:hAnsi="Arial"/>
              </w:rPr>
              <w:t xml:space="preserve">comments. </w:t>
            </w:r>
            <w:r w:rsidR="00932F1C">
              <w:rPr>
                <w:rFonts w:ascii="Arial" w:hAnsi="Arial"/>
              </w:rPr>
              <w:t>Further co</w:t>
            </w:r>
            <w:r w:rsidR="008630A5">
              <w:rPr>
                <w:rFonts w:ascii="Arial" w:hAnsi="Arial"/>
              </w:rPr>
              <w:t>mments to MM.</w:t>
            </w:r>
          </w:p>
        </w:tc>
        <w:tc>
          <w:tcPr>
            <w:tcW w:w="1660" w:type="dxa"/>
          </w:tcPr>
          <w:p w:rsidR="00623581" w:rsidRDefault="00623581" w14:paraId="7105506A" w14:textId="77777777">
            <w:pPr>
              <w:rPr>
                <w:rFonts w:ascii="Arial" w:hAnsi="Arial"/>
              </w:rPr>
            </w:pPr>
          </w:p>
        </w:tc>
      </w:tr>
      <w:tr w:rsidR="003C3EC0" w:rsidTr="00AF651E" w14:paraId="17BAB146" w14:textId="77777777">
        <w:tc>
          <w:tcPr>
            <w:tcW w:w="827" w:type="dxa"/>
          </w:tcPr>
          <w:p w:rsidR="003C3EC0" w:rsidP="0032012A" w:rsidRDefault="003C3EC0" w14:paraId="17A77F48" w14:textId="77777777">
            <w:pPr>
              <w:rPr>
                <w:rFonts w:ascii="Arial" w:hAnsi="Arial"/>
              </w:rPr>
            </w:pPr>
            <w:r>
              <w:rPr>
                <w:rFonts w:ascii="Arial" w:hAnsi="Arial"/>
              </w:rPr>
              <w:lastRenderedPageBreak/>
              <w:t>7</w:t>
            </w:r>
          </w:p>
        </w:tc>
        <w:tc>
          <w:tcPr>
            <w:tcW w:w="2532" w:type="dxa"/>
          </w:tcPr>
          <w:p w:rsidRPr="00D1053F" w:rsidR="003C3EC0" w:rsidP="00CD39F1" w:rsidRDefault="00567B9D" w14:paraId="0FCAA189" w14:textId="6312C3B2">
            <w:pPr>
              <w:rPr>
                <w:rFonts w:ascii="Arial" w:hAnsi="Arial"/>
                <w:bCs/>
              </w:rPr>
            </w:pPr>
            <w:r>
              <w:rPr>
                <w:rFonts w:ascii="Arial" w:hAnsi="Arial"/>
                <w:bCs/>
              </w:rPr>
              <w:t xml:space="preserve">Hard to Place </w:t>
            </w:r>
          </w:p>
        </w:tc>
        <w:tc>
          <w:tcPr>
            <w:tcW w:w="5630" w:type="dxa"/>
          </w:tcPr>
          <w:p w:rsidR="00177EC4" w:rsidP="00F0472E" w:rsidRDefault="00567B9D" w14:paraId="6B2B2CAC" w14:textId="64A914CC">
            <w:pPr>
              <w:jc w:val="both"/>
              <w:rPr>
                <w:rFonts w:ascii="Arial" w:hAnsi="Arial"/>
              </w:rPr>
            </w:pPr>
            <w:r>
              <w:rPr>
                <w:rFonts w:ascii="Arial" w:hAnsi="Arial"/>
              </w:rPr>
              <w:t>Martin Dacey</w:t>
            </w:r>
            <w:r w:rsidR="00A12D70">
              <w:rPr>
                <w:rFonts w:ascii="Arial" w:hAnsi="Arial"/>
              </w:rPr>
              <w:t>, Lead Officer for Social Inclusion and Wellbeing</w:t>
            </w:r>
            <w:r>
              <w:rPr>
                <w:rFonts w:ascii="Arial" w:hAnsi="Arial"/>
              </w:rPr>
              <w:t xml:space="preserve"> </w:t>
            </w:r>
            <w:r w:rsidR="00177EC4">
              <w:rPr>
                <w:rFonts w:ascii="Arial" w:hAnsi="Arial"/>
              </w:rPr>
              <w:t>attended the forum and gave a presentation on Hard to Place children</w:t>
            </w:r>
            <w:r w:rsidR="00CD39F1">
              <w:rPr>
                <w:rFonts w:ascii="Arial" w:hAnsi="Arial"/>
              </w:rPr>
              <w:t xml:space="preserve">. </w:t>
            </w:r>
          </w:p>
          <w:p w:rsidR="00177EC4" w:rsidP="00F0472E" w:rsidRDefault="00177EC4" w14:paraId="0F92E7D4" w14:textId="1D31EC92">
            <w:pPr>
              <w:jc w:val="both"/>
              <w:rPr>
                <w:rFonts w:ascii="Arial" w:hAnsi="Arial"/>
              </w:rPr>
            </w:pPr>
          </w:p>
          <w:p w:rsidR="004A7AA8" w:rsidP="00F0472E" w:rsidRDefault="004A7AA8" w14:paraId="7350EBAD" w14:textId="7C3C905A">
            <w:pPr>
              <w:jc w:val="both"/>
              <w:rPr>
                <w:rFonts w:ascii="Arial" w:hAnsi="Arial"/>
              </w:rPr>
            </w:pPr>
            <w:r>
              <w:rPr>
                <w:rFonts w:ascii="Arial" w:hAnsi="Arial"/>
              </w:rPr>
              <w:t>The Council was seeing a number of referrals for managed move and hard to place children. These were often directed through individual officers.</w:t>
            </w:r>
            <w:r w:rsidR="001501D2">
              <w:rPr>
                <w:rFonts w:ascii="Arial" w:hAnsi="Arial"/>
              </w:rPr>
              <w:t xml:space="preserve"> A managed move protocol has been in place for a number of years but options for placements was becoming increasingly difficult. </w:t>
            </w:r>
            <w:r>
              <w:rPr>
                <w:rFonts w:ascii="Arial" w:hAnsi="Arial"/>
              </w:rPr>
              <w:t>There needed to be a coordinated approach.</w:t>
            </w:r>
          </w:p>
          <w:p w:rsidR="001501D2" w:rsidP="001501D2" w:rsidRDefault="001501D2" w14:paraId="52F3E33C" w14:textId="5041BA47">
            <w:pPr>
              <w:tabs>
                <w:tab w:val="num" w:pos="720"/>
              </w:tabs>
              <w:rPr>
                <w:rFonts w:ascii="Arial" w:hAnsi="Arial"/>
                <w:bCs/>
                <w:szCs w:val="24"/>
              </w:rPr>
            </w:pPr>
            <w:r>
              <w:rPr>
                <w:rFonts w:ascii="Arial" w:hAnsi="Arial"/>
              </w:rPr>
              <w:t xml:space="preserve">The Council established a Social Emotional Mental Health Panel on a trial basis for 2019/20 and for subsequent review. </w:t>
            </w:r>
            <w:r w:rsidRPr="001501D2">
              <w:rPr>
                <w:rFonts w:ascii="Arial" w:hAnsi="Arial"/>
                <w:bCs/>
                <w:szCs w:val="24"/>
                <w:lang w:val="en-US"/>
              </w:rPr>
              <w:t xml:space="preserve">The aim of the Panel is </w:t>
            </w:r>
            <w:r w:rsidRPr="001501D2">
              <w:rPr>
                <w:rFonts w:ascii="Arial" w:hAnsi="Arial"/>
                <w:bCs/>
                <w:szCs w:val="24"/>
              </w:rPr>
              <w:t>to meet the duty placed on local authorities in Section 19 of the Education Act 1996 to make arrangements for the provision of suitable EOTAS provision for learners no longer able to attend school for any reason, including (but not limited to) illness and expulsion.  The Panel w</w:t>
            </w:r>
            <w:r>
              <w:rPr>
                <w:rFonts w:ascii="Arial" w:hAnsi="Arial"/>
                <w:bCs/>
                <w:szCs w:val="24"/>
              </w:rPr>
              <w:t>ould</w:t>
            </w:r>
            <w:r w:rsidRPr="001501D2">
              <w:rPr>
                <w:rFonts w:ascii="Arial" w:hAnsi="Arial"/>
                <w:bCs/>
                <w:szCs w:val="24"/>
              </w:rPr>
              <w:t xml:space="preserve"> consider the placement of pupils with specific needs into specialist provisions OOST across the LA such as High Street SRB, Gladstone Loft, Y Daith (including Y Daith EOTAS), OOST.</w:t>
            </w:r>
          </w:p>
          <w:p w:rsidR="00BA4E3B" w:rsidP="00BA4E3B" w:rsidRDefault="00BA4E3B" w14:paraId="450A86F5" w14:textId="46D34F67">
            <w:pPr>
              <w:tabs>
                <w:tab w:val="num" w:pos="720"/>
              </w:tabs>
              <w:rPr>
                <w:rFonts w:ascii="Arial" w:hAnsi="Arial"/>
                <w:bCs/>
                <w:szCs w:val="24"/>
              </w:rPr>
            </w:pPr>
            <w:r>
              <w:rPr>
                <w:rFonts w:ascii="Arial" w:hAnsi="Arial"/>
                <w:bCs/>
                <w:szCs w:val="24"/>
              </w:rPr>
              <w:t xml:space="preserve">The membership panel consists of a range of representatives and professionals from officers to school representatives that meets every 4 weeks to discuss referrals. The referral process to SEMPH was outlined to the forum. </w:t>
            </w:r>
          </w:p>
          <w:p w:rsidRPr="003C3EC0" w:rsidR="004A149D" w:rsidP="00BA4E3B" w:rsidRDefault="001501D2" w14:paraId="6BA3B6F8" w14:textId="4FFB0D97">
            <w:pPr>
              <w:tabs>
                <w:tab w:val="num" w:pos="720"/>
              </w:tabs>
              <w:rPr>
                <w:rFonts w:ascii="Arial" w:hAnsi="Arial"/>
              </w:rPr>
            </w:pPr>
            <w:r w:rsidRPr="001501D2">
              <w:rPr>
                <w:rFonts w:ascii="Arial" w:hAnsi="Arial"/>
                <w:szCs w:val="24"/>
                <w:lang w:val="en-US"/>
              </w:rPr>
              <w:t>Arrangements have proved successful. The well-established process continues to offer pupils at risk of exclusion and poor attendance the opportunity for a fresh start. Managed moves continue to provide an alternative solution to permanent exclusions. The SEMPH (social, emotional, mental, physical health)</w:t>
            </w:r>
            <w:r w:rsidR="00BA4E3B">
              <w:rPr>
                <w:rFonts w:ascii="Arial" w:hAnsi="Arial"/>
                <w:szCs w:val="24"/>
                <w:lang w:val="en-US"/>
              </w:rPr>
              <w:t xml:space="preserve"> was </w:t>
            </w:r>
            <w:r w:rsidRPr="001501D2">
              <w:rPr>
                <w:rFonts w:ascii="Arial" w:hAnsi="Arial"/>
                <w:szCs w:val="24"/>
                <w:lang w:val="en-US"/>
              </w:rPr>
              <w:t>created to facilitate school places for those pupils previously deemed ‘hard to place’ for a variety</w:t>
            </w:r>
            <w:r w:rsidR="00BA4E3B">
              <w:rPr>
                <w:rFonts w:ascii="Arial" w:hAnsi="Arial"/>
                <w:szCs w:val="24"/>
                <w:lang w:val="en-US"/>
              </w:rPr>
              <w:t xml:space="preserve">. </w:t>
            </w:r>
            <w:r w:rsidR="00901F0B">
              <w:rPr>
                <w:rFonts w:ascii="Arial" w:hAnsi="Arial"/>
                <w:szCs w:val="24"/>
                <w:lang w:val="en-US"/>
              </w:rPr>
              <w:t>Martin Dacey was thanked for presentation.</w:t>
            </w:r>
          </w:p>
        </w:tc>
        <w:tc>
          <w:tcPr>
            <w:tcW w:w="1660" w:type="dxa"/>
          </w:tcPr>
          <w:p w:rsidR="003C3EC0" w:rsidRDefault="003C3EC0" w14:paraId="02AF3CC3" w14:textId="77777777">
            <w:pPr>
              <w:rPr>
                <w:rFonts w:ascii="Arial" w:hAnsi="Arial"/>
              </w:rPr>
            </w:pPr>
          </w:p>
        </w:tc>
      </w:tr>
      <w:tr w:rsidR="007B5176" w:rsidTr="00AF651E" w14:paraId="085972F9" w14:textId="77777777">
        <w:tc>
          <w:tcPr>
            <w:tcW w:w="827" w:type="dxa"/>
          </w:tcPr>
          <w:p w:rsidR="007B5176" w:rsidP="0032012A" w:rsidRDefault="00396D38" w14:paraId="702F9941" w14:textId="77777777">
            <w:pPr>
              <w:rPr>
                <w:rFonts w:ascii="Arial" w:hAnsi="Arial"/>
              </w:rPr>
            </w:pPr>
            <w:r>
              <w:rPr>
                <w:rFonts w:ascii="Arial" w:hAnsi="Arial"/>
              </w:rPr>
              <w:t>8</w:t>
            </w:r>
          </w:p>
        </w:tc>
        <w:tc>
          <w:tcPr>
            <w:tcW w:w="2532" w:type="dxa"/>
          </w:tcPr>
          <w:p w:rsidR="007B5176" w:rsidP="00C278A9" w:rsidRDefault="00081524" w14:paraId="6D1746C0" w14:textId="77777777">
            <w:pPr>
              <w:rPr>
                <w:rFonts w:ascii="Arial" w:hAnsi="Arial"/>
                <w:bCs/>
              </w:rPr>
            </w:pPr>
            <w:r>
              <w:rPr>
                <w:rFonts w:ascii="Arial" w:hAnsi="Arial"/>
                <w:bCs/>
              </w:rPr>
              <w:t xml:space="preserve">Update on </w:t>
            </w:r>
            <w:r w:rsidR="00C278A9">
              <w:rPr>
                <w:rFonts w:ascii="Arial" w:hAnsi="Arial"/>
                <w:bCs/>
              </w:rPr>
              <w:t>annual admissions round</w:t>
            </w:r>
          </w:p>
        </w:tc>
        <w:tc>
          <w:tcPr>
            <w:tcW w:w="5630" w:type="dxa"/>
          </w:tcPr>
          <w:p w:rsidR="00832A1F" w:rsidP="00B20D7F" w:rsidRDefault="00832A1F" w14:paraId="2275E433" w14:textId="7409A973">
            <w:pPr>
              <w:jc w:val="both"/>
              <w:rPr>
                <w:rFonts w:ascii="Arial" w:hAnsi="Arial"/>
              </w:rPr>
            </w:pPr>
            <w:r>
              <w:rPr>
                <w:rFonts w:ascii="Arial" w:hAnsi="Arial"/>
              </w:rPr>
              <w:t xml:space="preserve">Forum provided with admissions </w:t>
            </w:r>
            <w:r w:rsidR="00944E2C">
              <w:rPr>
                <w:rFonts w:ascii="Arial" w:hAnsi="Arial"/>
              </w:rPr>
              <w:t xml:space="preserve">summary </w:t>
            </w:r>
            <w:r>
              <w:rPr>
                <w:rFonts w:ascii="Arial" w:hAnsi="Arial"/>
              </w:rPr>
              <w:t>for the</w:t>
            </w:r>
            <w:r w:rsidR="00944E2C">
              <w:rPr>
                <w:rFonts w:ascii="Arial" w:hAnsi="Arial"/>
              </w:rPr>
              <w:t xml:space="preserve"> academic year 2019/20 for admissions to schools, appeal data and progress on the coordinated admission arrangements scheme previously mentioned. </w:t>
            </w:r>
            <w:r w:rsidR="00B20D7F">
              <w:rPr>
                <w:rFonts w:ascii="Arial" w:hAnsi="Arial"/>
              </w:rPr>
              <w:t>MM provided update on secondary application figures for September 202</w:t>
            </w:r>
            <w:r w:rsidR="00567B9D">
              <w:rPr>
                <w:rFonts w:ascii="Arial" w:hAnsi="Arial"/>
              </w:rPr>
              <w:t>1</w:t>
            </w:r>
            <w:r w:rsidR="00B20D7F">
              <w:rPr>
                <w:rFonts w:ascii="Arial" w:hAnsi="Arial"/>
              </w:rPr>
              <w:t xml:space="preserve"> for each </w:t>
            </w:r>
            <w:r w:rsidR="00C278A9">
              <w:rPr>
                <w:rFonts w:ascii="Arial" w:hAnsi="Arial"/>
              </w:rPr>
              <w:t xml:space="preserve">Secondary </w:t>
            </w:r>
            <w:r w:rsidR="00B20D7F">
              <w:rPr>
                <w:rFonts w:ascii="Arial" w:hAnsi="Arial"/>
              </w:rPr>
              <w:t xml:space="preserve">school. </w:t>
            </w:r>
            <w:r w:rsidR="00567B9D">
              <w:rPr>
                <w:rFonts w:ascii="Arial" w:hAnsi="Arial"/>
              </w:rPr>
              <w:t xml:space="preserve">Process closed on the 27 November 2020. Aim was to get as close to 100% take up of applications that would be achieved by regularly contacting parents, schools and using social media. Excellent </w:t>
            </w:r>
            <w:r>
              <w:rPr>
                <w:rFonts w:ascii="Arial" w:hAnsi="Arial"/>
              </w:rPr>
              <w:t xml:space="preserve">result by the admissions team, 99.4% of parents applying on time who deserve a great deal of credit for their endeavours. LL and LB echoed these sentiments. The </w:t>
            </w:r>
            <w:r>
              <w:rPr>
                <w:rFonts w:ascii="Arial" w:hAnsi="Arial"/>
              </w:rPr>
              <w:lastRenderedPageBreak/>
              <w:t>successful uptake will ensure that substantially all parents will receive an offer of a school place at the offer date of the 1 March 2020. This will allow the authority to identify any potential admission issues at an early stage and as such secondary schools can prepare well for their September 2021 intake</w:t>
            </w:r>
            <w:r w:rsidR="00177EC4">
              <w:rPr>
                <w:rFonts w:ascii="Arial" w:hAnsi="Arial"/>
              </w:rPr>
              <w:t>.</w:t>
            </w:r>
          </w:p>
          <w:p w:rsidR="00832A1F" w:rsidP="00B20D7F" w:rsidRDefault="00832A1F" w14:paraId="26FF4410" w14:textId="77777777">
            <w:pPr>
              <w:jc w:val="both"/>
              <w:rPr>
                <w:rFonts w:ascii="Arial" w:hAnsi="Arial"/>
              </w:rPr>
            </w:pPr>
            <w:r>
              <w:rPr>
                <w:rFonts w:ascii="Arial" w:hAnsi="Arial"/>
              </w:rPr>
              <w:t xml:space="preserve"> </w:t>
            </w:r>
          </w:p>
          <w:p w:rsidR="00B20D7F" w:rsidP="00B20D7F" w:rsidRDefault="00832A1F" w14:paraId="082964B1" w14:textId="51C31B50">
            <w:pPr>
              <w:jc w:val="both"/>
              <w:rPr>
                <w:rFonts w:ascii="Arial" w:hAnsi="Arial"/>
              </w:rPr>
            </w:pPr>
            <w:r>
              <w:rPr>
                <w:rFonts w:ascii="Arial" w:hAnsi="Arial"/>
              </w:rPr>
              <w:t>A</w:t>
            </w:r>
            <w:r w:rsidR="00B20D7F">
              <w:rPr>
                <w:rFonts w:ascii="Arial" w:hAnsi="Arial"/>
              </w:rPr>
              <w:t>pplication process for Reception 20</w:t>
            </w:r>
            <w:r>
              <w:rPr>
                <w:rFonts w:ascii="Arial" w:hAnsi="Arial"/>
              </w:rPr>
              <w:t>21</w:t>
            </w:r>
            <w:r w:rsidR="00B20D7F">
              <w:rPr>
                <w:rFonts w:ascii="Arial" w:hAnsi="Arial"/>
              </w:rPr>
              <w:t xml:space="preserve"> opened </w:t>
            </w:r>
            <w:r w:rsidR="00CF7434">
              <w:rPr>
                <w:rFonts w:ascii="Arial" w:hAnsi="Arial"/>
              </w:rPr>
              <w:t xml:space="preserve">on the </w:t>
            </w:r>
            <w:r>
              <w:rPr>
                <w:rFonts w:ascii="Arial" w:hAnsi="Arial"/>
              </w:rPr>
              <w:t xml:space="preserve">6 November 2020, </w:t>
            </w:r>
            <w:r w:rsidR="00CF7434">
              <w:rPr>
                <w:rFonts w:ascii="Arial" w:hAnsi="Arial"/>
              </w:rPr>
              <w:t xml:space="preserve">A large number of applications already received with the usual hotspot schools in Penarth and Cowbridge being </w:t>
            </w:r>
            <w:r w:rsidR="00046B3E">
              <w:rPr>
                <w:rFonts w:ascii="Arial" w:hAnsi="Arial"/>
              </w:rPr>
              <w:t>requested</w:t>
            </w:r>
            <w:r w:rsidR="00CF7434">
              <w:rPr>
                <w:rFonts w:ascii="Arial" w:hAnsi="Arial"/>
              </w:rPr>
              <w:t>. The nursery admissions process opens on the 2</w:t>
            </w:r>
            <w:r>
              <w:rPr>
                <w:rFonts w:ascii="Arial" w:hAnsi="Arial"/>
              </w:rPr>
              <w:t>5</w:t>
            </w:r>
            <w:r w:rsidR="00CF7434">
              <w:rPr>
                <w:rFonts w:ascii="Arial" w:hAnsi="Arial"/>
              </w:rPr>
              <w:t xml:space="preserve"> January </w:t>
            </w:r>
            <w:r w:rsidR="00901F0B">
              <w:rPr>
                <w:rFonts w:ascii="Arial" w:hAnsi="Arial"/>
              </w:rPr>
              <w:t>2021.</w:t>
            </w:r>
          </w:p>
          <w:p w:rsidR="00B20D7F" w:rsidP="00B20D7F" w:rsidRDefault="00B20D7F" w14:paraId="37089A37" w14:textId="77777777">
            <w:pPr>
              <w:jc w:val="both"/>
              <w:rPr>
                <w:rFonts w:ascii="Arial" w:hAnsi="Arial"/>
              </w:rPr>
            </w:pPr>
          </w:p>
        </w:tc>
        <w:tc>
          <w:tcPr>
            <w:tcW w:w="1660" w:type="dxa"/>
          </w:tcPr>
          <w:p w:rsidR="007B5176" w:rsidRDefault="007B5176" w14:paraId="6011077F" w14:textId="77777777">
            <w:pPr>
              <w:rPr>
                <w:rFonts w:ascii="Arial" w:hAnsi="Arial"/>
              </w:rPr>
            </w:pPr>
          </w:p>
        </w:tc>
      </w:tr>
      <w:tr w:rsidR="007B5176" w:rsidTr="00AF651E" w14:paraId="700E590A" w14:textId="77777777">
        <w:trPr>
          <w:trHeight w:val="1151"/>
        </w:trPr>
        <w:tc>
          <w:tcPr>
            <w:tcW w:w="827" w:type="dxa"/>
          </w:tcPr>
          <w:p w:rsidR="007B5176" w:rsidP="0032012A" w:rsidRDefault="00E61F18" w14:paraId="6A9C7A25" w14:textId="77777777">
            <w:pPr>
              <w:rPr>
                <w:rFonts w:ascii="Arial" w:hAnsi="Arial"/>
              </w:rPr>
            </w:pPr>
            <w:r>
              <w:rPr>
                <w:rFonts w:ascii="Arial" w:hAnsi="Arial"/>
              </w:rPr>
              <w:t>11</w:t>
            </w:r>
          </w:p>
        </w:tc>
        <w:tc>
          <w:tcPr>
            <w:tcW w:w="2532" w:type="dxa"/>
          </w:tcPr>
          <w:p w:rsidR="007B5176" w:rsidP="00D1053F" w:rsidRDefault="00E61F18" w14:paraId="1006C66B" w14:textId="77777777">
            <w:pPr>
              <w:rPr>
                <w:rFonts w:ascii="Arial" w:hAnsi="Arial"/>
                <w:bCs/>
              </w:rPr>
            </w:pPr>
            <w:r>
              <w:rPr>
                <w:rFonts w:ascii="Arial" w:hAnsi="Arial"/>
                <w:bCs/>
              </w:rPr>
              <w:t>Date for next meeting</w:t>
            </w:r>
          </w:p>
        </w:tc>
        <w:tc>
          <w:tcPr>
            <w:tcW w:w="5630" w:type="dxa"/>
          </w:tcPr>
          <w:p w:rsidR="007B5176" w:rsidP="00CF7434" w:rsidRDefault="00177EC4" w14:paraId="6EF6BCB4" w14:textId="7E95FD8A">
            <w:pPr>
              <w:jc w:val="both"/>
              <w:rPr>
                <w:rFonts w:ascii="Arial" w:hAnsi="Arial"/>
              </w:rPr>
            </w:pPr>
            <w:r>
              <w:rPr>
                <w:rFonts w:ascii="Arial" w:hAnsi="Arial"/>
              </w:rPr>
              <w:t xml:space="preserve">11 </w:t>
            </w:r>
            <w:r w:rsidR="00CF7434">
              <w:rPr>
                <w:rFonts w:ascii="Arial" w:hAnsi="Arial"/>
              </w:rPr>
              <w:t>June 202</w:t>
            </w:r>
            <w:r>
              <w:rPr>
                <w:rFonts w:ascii="Arial" w:hAnsi="Arial"/>
              </w:rPr>
              <w:t>1</w:t>
            </w:r>
            <w:r w:rsidR="00CF7434">
              <w:rPr>
                <w:rFonts w:ascii="Arial" w:hAnsi="Arial"/>
              </w:rPr>
              <w:t>.</w:t>
            </w:r>
          </w:p>
        </w:tc>
        <w:tc>
          <w:tcPr>
            <w:tcW w:w="1660" w:type="dxa"/>
          </w:tcPr>
          <w:p w:rsidR="007B5176" w:rsidRDefault="007B5176" w14:paraId="0AB22A53" w14:textId="77777777">
            <w:pPr>
              <w:rPr>
                <w:rFonts w:ascii="Arial" w:hAnsi="Arial"/>
              </w:rPr>
            </w:pPr>
          </w:p>
        </w:tc>
      </w:tr>
      <w:tr w:rsidR="00CF7434" w:rsidTr="00AF651E" w14:paraId="13836939" w14:textId="77777777">
        <w:trPr>
          <w:trHeight w:val="1151"/>
        </w:trPr>
        <w:tc>
          <w:tcPr>
            <w:tcW w:w="827" w:type="dxa"/>
          </w:tcPr>
          <w:p w:rsidR="00CF7434" w:rsidP="0032012A" w:rsidRDefault="00CF7434" w14:paraId="717AB8E2" w14:textId="77777777">
            <w:pPr>
              <w:rPr>
                <w:rFonts w:ascii="Arial" w:hAnsi="Arial"/>
              </w:rPr>
            </w:pPr>
          </w:p>
        </w:tc>
        <w:tc>
          <w:tcPr>
            <w:tcW w:w="2532" w:type="dxa"/>
          </w:tcPr>
          <w:p w:rsidR="00CF7434" w:rsidP="00CF7434" w:rsidRDefault="00CF7434" w14:paraId="0C13B7CE" w14:textId="77777777">
            <w:pPr>
              <w:rPr>
                <w:rFonts w:ascii="Arial" w:hAnsi="Arial"/>
                <w:bCs/>
              </w:rPr>
            </w:pPr>
            <w:r>
              <w:rPr>
                <w:rFonts w:ascii="Arial" w:hAnsi="Arial"/>
                <w:bCs/>
              </w:rPr>
              <w:t>Any Other Business</w:t>
            </w:r>
          </w:p>
        </w:tc>
        <w:tc>
          <w:tcPr>
            <w:tcW w:w="5630" w:type="dxa"/>
          </w:tcPr>
          <w:p w:rsidR="00CF7434" w:rsidP="00CF7434" w:rsidRDefault="00177EC4" w14:paraId="6B7F1D7E" w14:textId="56B9712F">
            <w:pPr>
              <w:jc w:val="both"/>
              <w:rPr>
                <w:rFonts w:ascii="Arial" w:hAnsi="Arial"/>
              </w:rPr>
            </w:pPr>
            <w:r>
              <w:rPr>
                <w:rFonts w:ascii="Arial" w:hAnsi="Arial"/>
              </w:rPr>
              <w:t>MM advised C Kynaston has retired and is no longer on the forum. Will need to find a suitable replacement as a VSGA foundation governor representative. MM to contact governor support.</w:t>
            </w:r>
          </w:p>
        </w:tc>
        <w:tc>
          <w:tcPr>
            <w:tcW w:w="1660" w:type="dxa"/>
          </w:tcPr>
          <w:p w:rsidR="00CF7434" w:rsidRDefault="00CF7434" w14:paraId="069B6BCE" w14:textId="77777777">
            <w:pPr>
              <w:rPr>
                <w:rFonts w:ascii="Arial" w:hAnsi="Arial"/>
              </w:rPr>
            </w:pPr>
          </w:p>
        </w:tc>
      </w:tr>
    </w:tbl>
    <w:p w:rsidR="00623581" w:rsidP="00162F9B" w:rsidRDefault="00AD68A5" w14:paraId="336869B4" w14:textId="77777777">
      <w:r>
        <w:t xml:space="preserve"> </w:t>
      </w:r>
    </w:p>
    <w:sectPr w:rsidR="00623581">
      <w:pgSz w:w="11907" w:h="16840" w:code="9"/>
      <w:pgMar w:top="1310" w:right="397" w:bottom="709" w:left="227" w:header="720" w:footer="720" w:gutter="624"/>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EF1"/>
    <w:multiLevelType w:val="hybridMultilevel"/>
    <w:tmpl w:val="75B8A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06228C"/>
    <w:multiLevelType w:val="hybridMultilevel"/>
    <w:tmpl w:val="3BA464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4BE517B"/>
    <w:multiLevelType w:val="hybridMultilevel"/>
    <w:tmpl w:val="539E58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FFA4FCE"/>
    <w:multiLevelType w:val="hybridMultilevel"/>
    <w:tmpl w:val="B5842CC4"/>
    <w:lvl w:ilvl="0" w:tplc="2422B408">
      <w:start w:val="1"/>
      <w:numFmt w:val="decimal"/>
      <w:lvlText w:val="%1."/>
      <w:lvlJc w:val="left"/>
      <w:pPr>
        <w:tabs>
          <w:tab w:val="num" w:pos="1080"/>
        </w:tabs>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9717B3"/>
    <w:multiLevelType w:val="hybridMultilevel"/>
    <w:tmpl w:val="3F4EF0B4"/>
    <w:lvl w:ilvl="0" w:tplc="2422B408">
      <w:start w:val="1"/>
      <w:numFmt w:val="decimal"/>
      <w:lvlText w:val="%1."/>
      <w:lvlJc w:val="left"/>
      <w:pPr>
        <w:tabs>
          <w:tab w:val="num" w:pos="1080"/>
        </w:tabs>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E2389E"/>
    <w:multiLevelType w:val="hybridMultilevel"/>
    <w:tmpl w:val="5B58985E"/>
    <w:lvl w:ilvl="0" w:tplc="2422B408">
      <w:start w:val="1"/>
      <w:numFmt w:val="decimal"/>
      <w:lvlText w:val="%1."/>
      <w:lvlJc w:val="left"/>
      <w:pPr>
        <w:tabs>
          <w:tab w:val="num" w:pos="1080"/>
        </w:tabs>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3C7A1F"/>
    <w:multiLevelType w:val="hybridMultilevel"/>
    <w:tmpl w:val="89808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F82"/>
    <w:rsid w:val="00015206"/>
    <w:rsid w:val="0002070B"/>
    <w:rsid w:val="00043754"/>
    <w:rsid w:val="00046B3E"/>
    <w:rsid w:val="00050D72"/>
    <w:rsid w:val="00051ECE"/>
    <w:rsid w:val="00053B2F"/>
    <w:rsid w:val="000742F5"/>
    <w:rsid w:val="00081524"/>
    <w:rsid w:val="0008182F"/>
    <w:rsid w:val="000846CB"/>
    <w:rsid w:val="000957CE"/>
    <w:rsid w:val="00096B5B"/>
    <w:rsid w:val="00096DC2"/>
    <w:rsid w:val="001501D2"/>
    <w:rsid w:val="00162F9B"/>
    <w:rsid w:val="00177EC4"/>
    <w:rsid w:val="001956AC"/>
    <w:rsid w:val="001D0A9B"/>
    <w:rsid w:val="001F6F95"/>
    <w:rsid w:val="0022608F"/>
    <w:rsid w:val="00271EF0"/>
    <w:rsid w:val="002A27D5"/>
    <w:rsid w:val="002C04D4"/>
    <w:rsid w:val="00300141"/>
    <w:rsid w:val="0030493A"/>
    <w:rsid w:val="0032012A"/>
    <w:rsid w:val="00322CDA"/>
    <w:rsid w:val="00331EA2"/>
    <w:rsid w:val="00367BFE"/>
    <w:rsid w:val="00396D38"/>
    <w:rsid w:val="003C3EC0"/>
    <w:rsid w:val="003F1A18"/>
    <w:rsid w:val="00415B4A"/>
    <w:rsid w:val="0042213E"/>
    <w:rsid w:val="0046143F"/>
    <w:rsid w:val="00482121"/>
    <w:rsid w:val="0048395B"/>
    <w:rsid w:val="00487535"/>
    <w:rsid w:val="00493CE1"/>
    <w:rsid w:val="004A149D"/>
    <w:rsid w:val="004A7AA8"/>
    <w:rsid w:val="004B1CA1"/>
    <w:rsid w:val="004E5E8A"/>
    <w:rsid w:val="00567B9D"/>
    <w:rsid w:val="00587C8C"/>
    <w:rsid w:val="005B2AD9"/>
    <w:rsid w:val="005C3F96"/>
    <w:rsid w:val="005D0C34"/>
    <w:rsid w:val="005D40C0"/>
    <w:rsid w:val="005F4433"/>
    <w:rsid w:val="00613572"/>
    <w:rsid w:val="00623581"/>
    <w:rsid w:val="006710DF"/>
    <w:rsid w:val="00692EAE"/>
    <w:rsid w:val="006A1DF5"/>
    <w:rsid w:val="006D1FD4"/>
    <w:rsid w:val="006D5012"/>
    <w:rsid w:val="006E687A"/>
    <w:rsid w:val="0070605F"/>
    <w:rsid w:val="0074400C"/>
    <w:rsid w:val="00751D09"/>
    <w:rsid w:val="00757594"/>
    <w:rsid w:val="00782590"/>
    <w:rsid w:val="007A0C0E"/>
    <w:rsid w:val="007B22E8"/>
    <w:rsid w:val="007B5176"/>
    <w:rsid w:val="007B755C"/>
    <w:rsid w:val="007F7201"/>
    <w:rsid w:val="008043D1"/>
    <w:rsid w:val="00832A1F"/>
    <w:rsid w:val="008630A5"/>
    <w:rsid w:val="008847A6"/>
    <w:rsid w:val="008D767C"/>
    <w:rsid w:val="00901F0B"/>
    <w:rsid w:val="00906328"/>
    <w:rsid w:val="00932F1C"/>
    <w:rsid w:val="00943D3F"/>
    <w:rsid w:val="00944E2C"/>
    <w:rsid w:val="00993638"/>
    <w:rsid w:val="009B12AF"/>
    <w:rsid w:val="009C6481"/>
    <w:rsid w:val="009D76C0"/>
    <w:rsid w:val="00A00947"/>
    <w:rsid w:val="00A12D70"/>
    <w:rsid w:val="00A74515"/>
    <w:rsid w:val="00AB3217"/>
    <w:rsid w:val="00AD68A5"/>
    <w:rsid w:val="00AE1CEF"/>
    <w:rsid w:val="00AE67D3"/>
    <w:rsid w:val="00AF651E"/>
    <w:rsid w:val="00B075EA"/>
    <w:rsid w:val="00B20D7F"/>
    <w:rsid w:val="00B35622"/>
    <w:rsid w:val="00B40407"/>
    <w:rsid w:val="00B63CCF"/>
    <w:rsid w:val="00B671D4"/>
    <w:rsid w:val="00B7710F"/>
    <w:rsid w:val="00B83BBC"/>
    <w:rsid w:val="00BA205A"/>
    <w:rsid w:val="00BA4E3B"/>
    <w:rsid w:val="00BA60B3"/>
    <w:rsid w:val="00BC6A35"/>
    <w:rsid w:val="00BC718A"/>
    <w:rsid w:val="00BD10BE"/>
    <w:rsid w:val="00C278A9"/>
    <w:rsid w:val="00C62438"/>
    <w:rsid w:val="00C87A4D"/>
    <w:rsid w:val="00CB36FC"/>
    <w:rsid w:val="00CB52F0"/>
    <w:rsid w:val="00CD39F1"/>
    <w:rsid w:val="00CF7434"/>
    <w:rsid w:val="00D1053F"/>
    <w:rsid w:val="00D8015C"/>
    <w:rsid w:val="00D80E05"/>
    <w:rsid w:val="00D918EB"/>
    <w:rsid w:val="00DA6EBB"/>
    <w:rsid w:val="00DF6CC0"/>
    <w:rsid w:val="00E24E51"/>
    <w:rsid w:val="00E53A8B"/>
    <w:rsid w:val="00E61F18"/>
    <w:rsid w:val="00E62D15"/>
    <w:rsid w:val="00E66F82"/>
    <w:rsid w:val="00EB56FD"/>
    <w:rsid w:val="00EC0301"/>
    <w:rsid w:val="00ED0045"/>
    <w:rsid w:val="00EF3A72"/>
    <w:rsid w:val="00F03D67"/>
    <w:rsid w:val="00F0472E"/>
    <w:rsid w:val="00F42582"/>
    <w:rsid w:val="00F73BF4"/>
    <w:rsid w:val="00F7784C"/>
    <w:rsid w:val="00F86FB1"/>
    <w:rsid w:val="00F93CC1"/>
    <w:rsid w:val="00FF0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E07E2"/>
  <w15:docId w15:val="{C9BD6F7B-4B2F-4B8E-8B7F-FDF27095E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ind w:left="1080"/>
    </w:pPr>
    <w:rPr>
      <w:rFonts w:ascii="Arial" w:hAnsi="Arial"/>
      <w:bCs/>
    </w:rPr>
  </w:style>
  <w:style w:type="paragraph" w:styleId="ListParagraph">
    <w:name w:val="List Paragraph"/>
    <w:basedOn w:val="Normal"/>
    <w:uiPriority w:val="34"/>
    <w:qFormat/>
    <w:rsid w:val="00487535"/>
    <w:pPr>
      <w:ind w:left="720"/>
    </w:pPr>
  </w:style>
  <w:style w:type="paragraph" w:styleId="BalloonText">
    <w:name w:val="Balloon Text"/>
    <w:basedOn w:val="Normal"/>
    <w:link w:val="BalloonTextChar"/>
    <w:uiPriority w:val="99"/>
    <w:semiHidden/>
    <w:unhideWhenUsed/>
    <w:rsid w:val="00751D09"/>
    <w:rPr>
      <w:rFonts w:ascii="Tahoma" w:hAnsi="Tahoma" w:cs="Tahoma"/>
      <w:sz w:val="16"/>
      <w:szCs w:val="16"/>
    </w:rPr>
  </w:style>
  <w:style w:type="character" w:customStyle="1" w:styleId="BalloonTextChar">
    <w:name w:val="Balloon Text Char"/>
    <w:basedOn w:val="DefaultParagraphFont"/>
    <w:link w:val="BalloonText"/>
    <w:uiPriority w:val="99"/>
    <w:semiHidden/>
    <w:rsid w:val="00751D0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34587">
      <w:bodyDiv w:val="1"/>
      <w:marLeft w:val="0"/>
      <w:marRight w:val="0"/>
      <w:marTop w:val="0"/>
      <w:marBottom w:val="0"/>
      <w:divBdr>
        <w:top w:val="none" w:sz="0" w:space="0" w:color="auto"/>
        <w:left w:val="none" w:sz="0" w:space="0" w:color="auto"/>
        <w:bottom w:val="none" w:sz="0" w:space="0" w:color="auto"/>
        <w:right w:val="none" w:sz="0" w:space="0" w:color="auto"/>
      </w:divBdr>
    </w:div>
    <w:div w:id="944002984">
      <w:bodyDiv w:val="1"/>
      <w:marLeft w:val="0"/>
      <w:marRight w:val="0"/>
      <w:marTop w:val="0"/>
      <w:marBottom w:val="0"/>
      <w:divBdr>
        <w:top w:val="none" w:sz="0" w:space="0" w:color="auto"/>
        <w:left w:val="none" w:sz="0" w:space="0" w:color="auto"/>
        <w:bottom w:val="none" w:sz="0" w:space="0" w:color="auto"/>
        <w:right w:val="none" w:sz="0" w:space="0" w:color="auto"/>
      </w:divBdr>
    </w:div>
    <w:div w:id="1438672451">
      <w:bodyDiv w:val="1"/>
      <w:marLeft w:val="0"/>
      <w:marRight w:val="0"/>
      <w:marTop w:val="0"/>
      <w:marBottom w:val="0"/>
      <w:divBdr>
        <w:top w:val="none" w:sz="0" w:space="0" w:color="auto"/>
        <w:left w:val="none" w:sz="0" w:space="0" w:color="auto"/>
        <w:bottom w:val="none" w:sz="0" w:space="0" w:color="auto"/>
        <w:right w:val="none" w:sz="0" w:space="0" w:color="auto"/>
      </w:divBdr>
    </w:div>
    <w:div w:id="1469666009">
      <w:bodyDiv w:val="1"/>
      <w:marLeft w:val="0"/>
      <w:marRight w:val="0"/>
      <w:marTop w:val="0"/>
      <w:marBottom w:val="0"/>
      <w:divBdr>
        <w:top w:val="none" w:sz="0" w:space="0" w:color="auto"/>
        <w:left w:val="none" w:sz="0" w:space="0" w:color="auto"/>
        <w:bottom w:val="none" w:sz="0" w:space="0" w:color="auto"/>
        <w:right w:val="none" w:sz="0" w:space="0" w:color="auto"/>
      </w:divBdr>
    </w:div>
    <w:div w:id="201333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jones\Application%20Data\Microsoft\Templates\MINUT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4202B-7FDF-4081-93DF-6ECEE5548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Template>
  <TotalTime>2</TotalTime>
  <Pages>4</Pages>
  <Words>1121</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 Forum Minutes 30 November 2020 F</dc:title>
  <dc:creator>Lewis, Lisa</dc:creator>
  <cp:lastModifiedBy>Sam Mawhinney</cp:lastModifiedBy>
  <cp:revision>3</cp:revision>
  <cp:lastPrinted>2019-10-04T10:18:00Z</cp:lastPrinted>
  <dcterms:created xsi:type="dcterms:W3CDTF">2021-01-26T14:40:00Z</dcterms:created>
  <dcterms:modified xsi:type="dcterms:W3CDTF">2023-01-26T08:22:59Z</dcterms:modified>
  <cp:keywords>
  </cp:keywords>
  <dc:subject>
  </dc:subject>
</cp:coreProperties>
</file>