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81" w:rsidRDefault="00CB52F0">
      <w:r>
        <w:rPr>
          <w:noProof/>
          <w:sz w:val="20"/>
          <w:lang w:eastAsia="en-GB"/>
        </w:rPr>
        <mc:AlternateContent>
          <mc:Choice Requires="wps">
            <w:drawing>
              <wp:anchor distT="0" distB="0" distL="114300" distR="114300" simplePos="0" relativeHeight="251658240" behindDoc="0" locked="1" layoutInCell="1" allowOverlap="1">
                <wp:simplePos x="0" y="0"/>
                <wp:positionH relativeFrom="column">
                  <wp:posOffset>1600200</wp:posOffset>
                </wp:positionH>
                <wp:positionV relativeFrom="paragraph">
                  <wp:posOffset>114300</wp:posOffset>
                </wp:positionV>
                <wp:extent cx="44577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23581" w:rsidRDefault="00623581">
                            <w:pPr>
                              <w:spacing w:line="360" w:lineRule="auto"/>
                              <w:jc w:val="center"/>
                              <w:rPr>
                                <w:rFonts w:ascii="Arial" w:hAnsi="Arial"/>
                                <w:b/>
                              </w:rPr>
                            </w:pPr>
                            <w:r>
                              <w:rPr>
                                <w:rFonts w:ascii="Arial" w:hAnsi="Arial"/>
                                <w:b/>
                              </w:rPr>
                              <w:t>DIRECTORATE OF LEARNING AND SKILLS</w:t>
                            </w:r>
                          </w:p>
                          <w:p w:rsidR="00623581" w:rsidRDefault="00623581">
                            <w:pPr>
                              <w:spacing w:line="360" w:lineRule="auto"/>
                              <w:jc w:val="center"/>
                              <w:rPr>
                                <w:rFonts w:ascii="Arial" w:hAnsi="Arial"/>
                                <w:b/>
                              </w:rPr>
                            </w:pPr>
                            <w:r>
                              <w:rPr>
                                <w:rFonts w:ascii="Arial" w:hAnsi="Arial"/>
                                <w:b/>
                              </w:rPr>
                              <w:t>Admissions Forum</w:t>
                            </w:r>
                          </w:p>
                          <w:p w:rsidR="00623581" w:rsidRDefault="00623581">
                            <w:pPr>
                              <w:spacing w:line="360" w:lineRule="auto"/>
                              <w:jc w:val="center"/>
                              <w:rPr>
                                <w:rFonts w:ascii="Arial" w:hAnsi="Arial"/>
                                <w:b/>
                              </w:rPr>
                            </w:pPr>
                            <w:r>
                              <w:rPr>
                                <w:rFonts w:ascii="Arial" w:hAnsi="Arial"/>
                                <w:b/>
                              </w:rPr>
                              <w:t xml:space="preserve"> </w:t>
                            </w:r>
                            <w:r w:rsidR="00F93CC1">
                              <w:rPr>
                                <w:rFonts w:ascii="Arial" w:hAnsi="Arial"/>
                                <w:b/>
                              </w:rPr>
                              <w:t>1</w:t>
                            </w:r>
                            <w:r w:rsidR="00B35622">
                              <w:rPr>
                                <w:rFonts w:ascii="Arial" w:hAnsi="Arial"/>
                                <w:b/>
                              </w:rPr>
                              <w:t>2</w:t>
                            </w:r>
                            <w:r w:rsidR="00F93CC1">
                              <w:rPr>
                                <w:rFonts w:ascii="Arial" w:hAnsi="Arial"/>
                                <w:b/>
                              </w:rPr>
                              <w:t xml:space="preserve"> May </w:t>
                            </w:r>
                            <w:r w:rsidR="00E24E51">
                              <w:rPr>
                                <w:rFonts w:ascii="Arial" w:hAnsi="Arial"/>
                                <w:b/>
                              </w:rPr>
                              <w:t>201</w:t>
                            </w:r>
                            <w:r w:rsidR="00F93CC1">
                              <w:rPr>
                                <w:rFonts w:ascii="Arial" w:hAnsi="Arial"/>
                                <w:b/>
                              </w:rPr>
                              <w:t>7</w:t>
                            </w:r>
                          </w:p>
                          <w:p w:rsidR="00623581" w:rsidRDefault="00623581">
                            <w:pPr>
                              <w:spacing w:line="360" w:lineRule="auto"/>
                              <w:jc w:val="center"/>
                              <w:rPr>
                                <w:rFonts w:ascii="Arial" w:hAnsi="Arial"/>
                                <w:b/>
                                <w:u w:val="single"/>
                              </w:rPr>
                            </w:pPr>
                          </w:p>
                          <w:p w:rsidR="00623581" w:rsidRDefault="00623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126pt;margin-top:9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">
                <v:textbox>
                  <w:txbxContent>
                    <w:p w:rsidR="00623581" w:rsidRDefault="00623581">
                      <w:pPr>
                        <w:spacing w:line="360" w:lineRule="auto"/>
                        <w:jc w:val="center"/>
                        <w:rPr>
                          <w:rFonts w:ascii="Arial" w:hAnsi="Arial"/>
                          <w:b/>
                        </w:rPr>
                      </w:pPr>
                      <w:r>
                        <w:rPr>
                          <w:rFonts w:ascii="Arial" w:hAnsi="Arial"/>
                          <w:b/>
                        </w:rPr>
                        <w:t>DIRECTORATE OF LEARNING AND SKILLS</w:t>
                      </w:r>
                    </w:p>
                    <w:p w:rsidR="00623581" w:rsidRDefault="00623581">
                      <w:pPr>
                        <w:spacing w:line="360" w:lineRule="auto"/>
                        <w:jc w:val="center"/>
                        <w:rPr>
                          <w:rFonts w:ascii="Arial" w:hAnsi="Arial"/>
                          <w:b/>
                        </w:rPr>
                      </w:pPr>
                      <w:r>
                        <w:rPr>
                          <w:rFonts w:ascii="Arial" w:hAnsi="Arial"/>
                          <w:b/>
                        </w:rPr>
                        <w:t>Admissions Forum</w:t>
                      </w:r>
                    </w:p>
                    <w:p w:rsidR="00623581" w:rsidRDefault="00623581">
                      <w:pPr>
                        <w:spacing w:line="360" w:lineRule="auto"/>
                        <w:jc w:val="center"/>
                        <w:rPr>
                          <w:rFonts w:ascii="Arial" w:hAnsi="Arial"/>
                          <w:b/>
                        </w:rPr>
                      </w:pPr>
                      <w:r>
                        <w:rPr>
                          <w:rFonts w:ascii="Arial" w:hAnsi="Arial"/>
                          <w:b/>
                        </w:rPr>
                        <w:t xml:space="preserve"> </w:t>
                      </w:r>
                      <w:r w:rsidR="00F93CC1">
                        <w:rPr>
                          <w:rFonts w:ascii="Arial" w:hAnsi="Arial"/>
                          <w:b/>
                        </w:rPr>
                        <w:t>1</w:t>
                      </w:r>
                      <w:r w:rsidR="00B35622">
                        <w:rPr>
                          <w:rFonts w:ascii="Arial" w:hAnsi="Arial"/>
                          <w:b/>
                        </w:rPr>
                        <w:t>2</w:t>
                      </w:r>
                      <w:r w:rsidR="00F93CC1">
                        <w:rPr>
                          <w:rFonts w:ascii="Arial" w:hAnsi="Arial"/>
                          <w:b/>
                        </w:rPr>
                        <w:t xml:space="preserve"> May </w:t>
                      </w:r>
                      <w:r w:rsidR="00E24E51">
                        <w:rPr>
                          <w:rFonts w:ascii="Arial" w:hAnsi="Arial"/>
                          <w:b/>
                        </w:rPr>
                        <w:t>201</w:t>
                      </w:r>
                      <w:r w:rsidR="00F93CC1">
                        <w:rPr>
                          <w:rFonts w:ascii="Arial" w:hAnsi="Arial"/>
                          <w:b/>
                        </w:rPr>
                        <w:t>7</w:t>
                      </w:r>
                    </w:p>
                    <w:p w:rsidR="00623581" w:rsidRDefault="00623581">
                      <w:pPr>
                        <w:spacing w:line="360" w:lineRule="auto"/>
                        <w:jc w:val="center"/>
                        <w:rPr>
                          <w:rFonts w:ascii="Arial" w:hAnsi="Arial"/>
                          <w:b/>
                          <w:u w:val="single"/>
                        </w:rPr>
                      </w:pPr>
                    </w:p>
                    <w:p w:rsidR="00623581" w:rsidRDefault="00623581"/>
                  </w:txbxContent>
                </v:textbox>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1">
                <wp:simplePos x="0" y="0"/>
                <wp:positionH relativeFrom="column">
                  <wp:posOffset>1371600</wp:posOffset>
                </wp:positionH>
                <wp:positionV relativeFrom="paragraph">
                  <wp:posOffset>0</wp:posOffset>
                </wp:positionV>
                <wp:extent cx="4914900" cy="10287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margin-left:108pt;margin-top:0;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">
                <w10:anchorlock/>
              </v:shape>
            </w:pict>
          </mc:Fallback>
        </mc:AlternateContent>
      </w:r>
      <w:r>
        <w:rPr>
          <w:noProof/>
          <w:sz w:val="20"/>
          <w:lang w:eastAsia="en-GB"/>
        </w:rPr>
        <w:drawing>
          <wp:inline distT="0" distB="0" distL="0" distR="0">
            <wp:extent cx="12573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623581" w:rsidRDefault="00623581"/>
    <w:p w:rsidR="00623581" w:rsidRDefault="00623581">
      <w:pPr>
        <w:rPr>
          <w:rFonts w:ascii="Arial" w:hAnsi="Arial"/>
          <w:b/>
          <w:u w:val="single"/>
        </w:rPr>
      </w:pPr>
    </w:p>
    <w:tbl>
      <w:tblPr>
        <w:tblW w:w="10728" w:type="dxa"/>
        <w:tblLook w:val="00A0" w:firstRow="1" w:lastRow="0" w:firstColumn="1" w:lastColumn="0" w:noHBand="0" w:noVBand="0"/>
      </w:tblPr>
      <w:tblGrid>
        <w:gridCol w:w="1908"/>
        <w:gridCol w:w="8820"/>
      </w:tblGrid>
      <w:tr w:rsidR="00623581">
        <w:tc>
          <w:tcPr>
            <w:tcW w:w="1908" w:type="dxa"/>
          </w:tcPr>
          <w:p w:rsidR="00623581" w:rsidRDefault="00623581">
            <w:pPr>
              <w:rPr>
                <w:rFonts w:ascii="Arial" w:hAnsi="Arial"/>
                <w:b/>
              </w:rPr>
            </w:pPr>
            <w:r>
              <w:rPr>
                <w:rFonts w:ascii="Arial" w:hAnsi="Arial"/>
                <w:b/>
              </w:rPr>
              <w:t>ATTENDEES:</w:t>
            </w:r>
          </w:p>
          <w:p w:rsidR="00623581" w:rsidRDefault="00623581">
            <w:pPr>
              <w:rPr>
                <w:rFonts w:ascii="Arial" w:hAnsi="Arial"/>
                <w:b/>
              </w:rPr>
            </w:pPr>
          </w:p>
        </w:tc>
        <w:tc>
          <w:tcPr>
            <w:tcW w:w="8820" w:type="dxa"/>
          </w:tcPr>
          <w:p w:rsidR="00623581" w:rsidP="00F93CC1" w:rsidRDefault="00623581">
            <w:pPr>
              <w:rPr>
                <w:rFonts w:ascii="Arial" w:hAnsi="Arial"/>
              </w:rPr>
            </w:pPr>
            <w:r>
              <w:rPr>
                <w:rFonts w:ascii="Arial" w:hAnsi="Arial"/>
              </w:rPr>
              <w:t xml:space="preserve"> </w:t>
            </w:r>
            <w:r w:rsidR="00493CE1">
              <w:rPr>
                <w:rFonts w:ascii="Arial" w:hAnsi="Arial"/>
              </w:rPr>
              <w:t>Lisa Lewis,</w:t>
            </w:r>
            <w:r w:rsidR="00F93CC1">
              <w:t xml:space="preserve"> </w:t>
            </w:r>
            <w:r w:rsidRPr="00F93CC1" w:rsidR="00F93CC1">
              <w:rPr>
                <w:rFonts w:ascii="Arial" w:hAnsi="Arial"/>
              </w:rPr>
              <w:t>Trevor Baker</w:t>
            </w:r>
            <w:r w:rsidR="00D8015C">
              <w:rPr>
                <w:rFonts w:ascii="Arial" w:hAnsi="Arial"/>
              </w:rPr>
              <w:t>,</w:t>
            </w:r>
            <w:r w:rsidRPr="00D8015C" w:rsidR="00D8015C">
              <w:rPr>
                <w:rFonts w:ascii="Arial" w:hAnsi="Arial"/>
              </w:rPr>
              <w:t xml:space="preserve"> </w:t>
            </w:r>
            <w:r w:rsidR="00F93CC1">
              <w:rPr>
                <w:rFonts w:ascii="Arial" w:hAnsi="Arial"/>
              </w:rPr>
              <w:t xml:space="preserve">Jane Werrett </w:t>
            </w:r>
            <w:r w:rsidRPr="00493CE1" w:rsidR="00493CE1">
              <w:rPr>
                <w:rFonts w:ascii="Arial" w:hAnsi="Arial" w:cs="Arial"/>
              </w:rPr>
              <w:t>and</w:t>
            </w:r>
            <w:r w:rsidRPr="00493CE1" w:rsidR="00493CE1">
              <w:rPr>
                <w:rFonts w:ascii="Arial" w:hAnsi="Arial"/>
              </w:rPr>
              <w:t xml:space="preserve"> Derek Jones</w:t>
            </w:r>
            <w:r w:rsidR="00F93CC1">
              <w:rPr>
                <w:rFonts w:ascii="Arial" w:hAnsi="Arial"/>
              </w:rPr>
              <w:t xml:space="preserve"> (no quorate)</w:t>
            </w:r>
          </w:p>
        </w:tc>
      </w:tr>
      <w:tr w:rsidR="00623581">
        <w:tc>
          <w:tcPr>
            <w:tcW w:w="1908" w:type="dxa"/>
          </w:tcPr>
          <w:p w:rsidR="00623581" w:rsidRDefault="00623581">
            <w:pPr>
              <w:rPr>
                <w:rFonts w:ascii="Arial" w:hAnsi="Arial"/>
                <w:b/>
              </w:rPr>
            </w:pPr>
            <w:r>
              <w:rPr>
                <w:rFonts w:ascii="Arial" w:hAnsi="Arial"/>
                <w:b/>
              </w:rPr>
              <w:t>APOLOGIES:</w:t>
            </w:r>
          </w:p>
        </w:tc>
        <w:tc>
          <w:tcPr>
            <w:tcW w:w="8820" w:type="dxa"/>
          </w:tcPr>
          <w:p w:rsidR="00623581" w:rsidP="00F93CC1" w:rsidRDefault="00D8015C">
            <w:pPr>
              <w:rPr>
                <w:rFonts w:ascii="Arial" w:hAnsi="Arial"/>
              </w:rPr>
            </w:pPr>
            <w:r>
              <w:rPr>
                <w:rFonts w:ascii="Arial" w:hAnsi="Arial"/>
              </w:rPr>
              <w:t>Lis Burnett</w:t>
            </w:r>
            <w:r w:rsidRPr="00E24E51" w:rsidR="00E24E51">
              <w:rPr>
                <w:rFonts w:ascii="Arial" w:hAnsi="Arial"/>
              </w:rPr>
              <w:t xml:space="preserve">, Vince Browne, Rev Edwin </w:t>
            </w:r>
            <w:proofErr w:type="spellStart"/>
            <w:r w:rsidRPr="00E24E51" w:rsidR="00E24E51">
              <w:rPr>
                <w:rFonts w:ascii="Arial" w:hAnsi="Arial"/>
              </w:rPr>
              <w:t>Counsell</w:t>
            </w:r>
            <w:proofErr w:type="spellEnd"/>
            <w:proofErr w:type="gramStart"/>
            <w:r w:rsidRPr="00E24E51" w:rsidR="00E24E51">
              <w:rPr>
                <w:rFonts w:ascii="Arial" w:hAnsi="Arial"/>
              </w:rPr>
              <w:t xml:space="preserve">, </w:t>
            </w:r>
            <w:r w:rsidR="00493CE1">
              <w:t xml:space="preserve"> </w:t>
            </w:r>
            <w:r w:rsidRPr="00B83BBC" w:rsidR="00F42582">
              <w:rPr>
                <w:rFonts w:ascii="Arial" w:hAnsi="Arial"/>
              </w:rPr>
              <w:t>Norman</w:t>
            </w:r>
            <w:proofErr w:type="gramEnd"/>
            <w:r w:rsidRPr="00B83BBC" w:rsidR="00F42582">
              <w:rPr>
                <w:rFonts w:ascii="Arial" w:hAnsi="Arial"/>
              </w:rPr>
              <w:t xml:space="preserve"> Craggs</w:t>
            </w:r>
            <w:r w:rsidR="00F42582">
              <w:rPr>
                <w:rFonts w:ascii="Arial" w:hAnsi="Arial"/>
              </w:rPr>
              <w:t xml:space="preserve">, </w:t>
            </w:r>
            <w:r w:rsidRPr="00493CE1" w:rsidR="00F42582">
              <w:rPr>
                <w:rFonts w:ascii="Arial" w:hAnsi="Arial" w:cs="Arial"/>
              </w:rPr>
              <w:t>Ceri Thomas</w:t>
            </w:r>
            <w:r>
              <w:rPr>
                <w:rFonts w:ascii="Arial" w:hAnsi="Arial" w:cs="Arial"/>
              </w:rPr>
              <w:t>.</w:t>
            </w:r>
            <w:r w:rsidR="00F93CC1">
              <w:t xml:space="preserve"> </w:t>
            </w:r>
            <w:r w:rsidRPr="00F93CC1" w:rsidR="00F93CC1">
              <w:rPr>
                <w:rFonts w:ascii="Arial" w:hAnsi="Arial" w:cs="Arial"/>
              </w:rPr>
              <w:t>Ann Robertson,</w:t>
            </w:r>
            <w:r w:rsidR="00F93CC1">
              <w:t xml:space="preserve"> </w:t>
            </w:r>
            <w:r w:rsidRPr="00F93CC1" w:rsidR="00F93CC1">
              <w:rPr>
                <w:rFonts w:ascii="Arial" w:hAnsi="Arial" w:cs="Arial"/>
              </w:rPr>
              <w:t>Sian Lewis,</w:t>
            </w:r>
            <w:r w:rsidR="00F93CC1">
              <w:t xml:space="preserve"> </w:t>
            </w:r>
            <w:r w:rsidRPr="00F93CC1" w:rsidR="00F93CC1">
              <w:rPr>
                <w:rFonts w:ascii="Arial" w:hAnsi="Arial" w:cs="Arial"/>
              </w:rPr>
              <w:t xml:space="preserve">Clare </w:t>
            </w:r>
            <w:proofErr w:type="spellStart"/>
            <w:r w:rsidRPr="00F93CC1" w:rsidR="00F93CC1">
              <w:rPr>
                <w:rFonts w:ascii="Arial" w:hAnsi="Arial" w:cs="Arial"/>
              </w:rPr>
              <w:t>Kynaston</w:t>
            </w:r>
            <w:proofErr w:type="spellEnd"/>
            <w:r w:rsidR="00F93CC1">
              <w:rPr>
                <w:rFonts w:ascii="Arial" w:hAnsi="Arial" w:cs="Arial"/>
              </w:rPr>
              <w:t xml:space="preserve">, </w:t>
            </w:r>
            <w:r w:rsidRPr="00F93CC1" w:rsidR="00F93CC1">
              <w:rPr>
                <w:rFonts w:ascii="Arial" w:hAnsi="Arial" w:cs="Arial"/>
              </w:rPr>
              <w:t>Fred Johnson</w:t>
            </w:r>
          </w:p>
        </w:tc>
      </w:tr>
    </w:tbl>
    <w:p w:rsidR="00623581" w:rsidRDefault="00623581">
      <w:pPr>
        <w:rPr>
          <w:rFonts w:ascii="Arial" w:hAnsi="Arial"/>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28"/>
        <w:gridCol w:w="2541"/>
        <w:gridCol w:w="5670"/>
        <w:gridCol w:w="1666"/>
      </w:tblGrid>
      <w:tr w:rsidR="00623581" w:rsidTr="00D1053F">
        <w:tc>
          <w:tcPr>
            <w:tcW w:w="828"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ITEM</w:t>
            </w:r>
          </w:p>
        </w:tc>
        <w:tc>
          <w:tcPr>
            <w:tcW w:w="2541"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ISSUE</w:t>
            </w:r>
          </w:p>
        </w:tc>
        <w:tc>
          <w:tcPr>
            <w:tcW w:w="5670"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ACTION REQUIRED</w:t>
            </w:r>
          </w:p>
        </w:tc>
        <w:tc>
          <w:tcPr>
            <w:tcW w:w="1666" w:type="dxa"/>
            <w:tcBorders>
              <w:bottom w:val="nil"/>
            </w:tcBorders>
          </w:tcPr>
          <w:p w:rsidR="00623581" w:rsidRDefault="00623581">
            <w:pPr>
              <w:jc w:val="center"/>
              <w:rPr>
                <w:rFonts w:ascii="Arial" w:hAnsi="Arial"/>
                <w:b/>
              </w:rPr>
            </w:pPr>
          </w:p>
          <w:p w:rsidR="00623581" w:rsidRDefault="00D1053F">
            <w:pPr>
              <w:jc w:val="center"/>
              <w:rPr>
                <w:rFonts w:ascii="Arial" w:hAnsi="Arial"/>
                <w:b/>
              </w:rPr>
            </w:pPr>
            <w:r>
              <w:rPr>
                <w:rFonts w:ascii="Arial" w:hAnsi="Arial"/>
                <w:b/>
              </w:rPr>
              <w:t>Member</w:t>
            </w:r>
          </w:p>
          <w:p w:rsidR="00623581" w:rsidRDefault="00623581">
            <w:pPr>
              <w:jc w:val="center"/>
              <w:rPr>
                <w:rFonts w:ascii="Arial" w:hAnsi="Arial"/>
                <w:b/>
              </w:rPr>
            </w:pPr>
          </w:p>
        </w:tc>
      </w:tr>
      <w:tr w:rsidR="00623581" w:rsidTr="00D1053F">
        <w:tc>
          <w:tcPr>
            <w:tcW w:w="828" w:type="dxa"/>
            <w:tcBorders>
              <w:top w:val="nil"/>
            </w:tcBorders>
          </w:tcPr>
          <w:p w:rsidR="00623581" w:rsidRDefault="008847A6">
            <w:pPr>
              <w:rPr>
                <w:rFonts w:ascii="Arial" w:hAnsi="Arial"/>
              </w:rPr>
            </w:pPr>
            <w:r>
              <w:rPr>
                <w:rFonts w:ascii="Arial" w:hAnsi="Arial"/>
              </w:rPr>
              <w:t>2</w:t>
            </w:r>
          </w:p>
        </w:tc>
        <w:tc>
          <w:tcPr>
            <w:tcW w:w="2541" w:type="dxa"/>
            <w:tcBorders>
              <w:top w:val="nil"/>
            </w:tcBorders>
          </w:tcPr>
          <w:p w:rsidR="00623581" w:rsidRDefault="00623581">
            <w:pPr>
              <w:rPr>
                <w:rFonts w:ascii="Arial" w:hAnsi="Arial"/>
              </w:rPr>
            </w:pPr>
            <w:r>
              <w:rPr>
                <w:rFonts w:ascii="Arial" w:hAnsi="Arial"/>
                <w:bCs/>
              </w:rPr>
              <w:t>Minutes of Previous</w:t>
            </w:r>
            <w:r>
              <w:rPr>
                <w:rFonts w:ascii="Arial" w:hAnsi="Arial"/>
                <w:b/>
                <w:u w:val="single"/>
              </w:rPr>
              <w:t xml:space="preserve"> </w:t>
            </w:r>
            <w:r>
              <w:rPr>
                <w:rFonts w:ascii="Arial" w:hAnsi="Arial"/>
                <w:bCs/>
              </w:rPr>
              <w:t>Meeting</w:t>
            </w:r>
          </w:p>
        </w:tc>
        <w:tc>
          <w:tcPr>
            <w:tcW w:w="5670" w:type="dxa"/>
            <w:tcBorders>
              <w:top w:val="nil"/>
            </w:tcBorders>
          </w:tcPr>
          <w:p w:rsidR="00623581" w:rsidRDefault="00623581">
            <w:pPr>
              <w:rPr>
                <w:rFonts w:ascii="Arial" w:hAnsi="Arial"/>
              </w:rPr>
            </w:pPr>
            <w:r>
              <w:rPr>
                <w:rFonts w:ascii="Arial" w:hAnsi="Arial"/>
              </w:rPr>
              <w:t>The minutes were checked for accuracy and agreed as a true record</w:t>
            </w:r>
            <w:r w:rsidR="00BC718A">
              <w:rPr>
                <w:rFonts w:ascii="Arial" w:hAnsi="Arial"/>
              </w:rPr>
              <w:t>.</w:t>
            </w:r>
          </w:p>
          <w:p w:rsidR="00BC718A" w:rsidRDefault="00BC718A">
            <w:pPr>
              <w:rPr>
                <w:rFonts w:ascii="Arial" w:hAnsi="Arial"/>
              </w:rPr>
            </w:pPr>
          </w:p>
        </w:tc>
        <w:tc>
          <w:tcPr>
            <w:tcW w:w="1666" w:type="dxa"/>
            <w:tcBorders>
              <w:top w:val="nil"/>
            </w:tcBorders>
          </w:tcPr>
          <w:p w:rsidR="00623581" w:rsidRDefault="00623581">
            <w:pPr>
              <w:rPr>
                <w:rFonts w:ascii="Arial" w:hAnsi="Arial"/>
              </w:rPr>
            </w:pPr>
          </w:p>
        </w:tc>
      </w:tr>
      <w:tr w:rsidR="00623581" w:rsidTr="00D1053F">
        <w:tc>
          <w:tcPr>
            <w:tcW w:w="828" w:type="dxa"/>
          </w:tcPr>
          <w:p w:rsidR="00623581" w:rsidP="008847A6" w:rsidRDefault="008847A6">
            <w:pPr>
              <w:rPr>
                <w:rFonts w:ascii="Arial" w:hAnsi="Arial"/>
              </w:rPr>
            </w:pPr>
            <w:r>
              <w:rPr>
                <w:rFonts w:ascii="Arial" w:hAnsi="Arial"/>
              </w:rPr>
              <w:t>3</w:t>
            </w:r>
          </w:p>
        </w:tc>
        <w:tc>
          <w:tcPr>
            <w:tcW w:w="2541" w:type="dxa"/>
          </w:tcPr>
          <w:p w:rsidR="00623581" w:rsidRDefault="00623581">
            <w:pPr>
              <w:rPr>
                <w:rFonts w:ascii="Arial" w:hAnsi="Arial"/>
              </w:rPr>
            </w:pPr>
            <w:r>
              <w:rPr>
                <w:rFonts w:ascii="Arial" w:hAnsi="Arial"/>
                <w:bCs/>
              </w:rPr>
              <w:t>Matters Arising</w:t>
            </w:r>
          </w:p>
        </w:tc>
        <w:tc>
          <w:tcPr>
            <w:tcW w:w="5670" w:type="dxa"/>
          </w:tcPr>
          <w:p w:rsidR="00623581" w:rsidRDefault="00623581">
            <w:pPr>
              <w:rPr>
                <w:rFonts w:ascii="Arial" w:hAnsi="Arial"/>
              </w:rPr>
            </w:pPr>
            <w:r>
              <w:rPr>
                <w:rFonts w:ascii="Arial" w:hAnsi="Arial"/>
              </w:rPr>
              <w:t>There were no matters arising</w:t>
            </w:r>
            <w:r w:rsidR="00BC718A">
              <w:rPr>
                <w:rFonts w:ascii="Arial" w:hAnsi="Arial"/>
              </w:rPr>
              <w:t>.</w:t>
            </w:r>
          </w:p>
          <w:p w:rsidR="00BC718A" w:rsidRDefault="00BC718A">
            <w:pPr>
              <w:rPr>
                <w:rFonts w:ascii="Arial" w:hAnsi="Arial"/>
              </w:rPr>
            </w:pPr>
          </w:p>
        </w:tc>
        <w:tc>
          <w:tcPr>
            <w:tcW w:w="1666" w:type="dxa"/>
          </w:tcPr>
          <w:p w:rsidR="00623581" w:rsidRDefault="00623581">
            <w:pPr>
              <w:rPr>
                <w:rFonts w:ascii="Arial" w:hAnsi="Arial"/>
              </w:rPr>
            </w:pPr>
          </w:p>
        </w:tc>
      </w:tr>
      <w:tr w:rsidR="00623581" w:rsidTr="00D1053F">
        <w:tc>
          <w:tcPr>
            <w:tcW w:w="828" w:type="dxa"/>
          </w:tcPr>
          <w:p w:rsidR="00623581" w:rsidP="008847A6" w:rsidRDefault="008847A6">
            <w:pPr>
              <w:rPr>
                <w:rFonts w:ascii="Arial" w:hAnsi="Arial"/>
              </w:rPr>
            </w:pPr>
            <w:r>
              <w:rPr>
                <w:rFonts w:ascii="Arial" w:hAnsi="Arial"/>
              </w:rPr>
              <w:t>4</w:t>
            </w:r>
          </w:p>
        </w:tc>
        <w:tc>
          <w:tcPr>
            <w:tcW w:w="2541" w:type="dxa"/>
          </w:tcPr>
          <w:p w:rsidR="00487535" w:rsidP="00D8015C" w:rsidRDefault="00F93CC1">
            <w:pPr>
              <w:pStyle w:val="ListParagraph"/>
              <w:ind w:left="0"/>
              <w:rPr>
                <w:rFonts w:ascii="Arial" w:hAnsi="Arial"/>
                <w:bCs/>
              </w:rPr>
            </w:pPr>
            <w:r>
              <w:rPr>
                <w:rFonts w:ascii="Arial" w:hAnsi="Arial"/>
                <w:bCs/>
              </w:rPr>
              <w:t>Update on Annual Admissions Round and appeals including performance data on general admissions</w:t>
            </w:r>
          </w:p>
        </w:tc>
        <w:tc>
          <w:tcPr>
            <w:tcW w:w="5670" w:type="dxa"/>
          </w:tcPr>
          <w:p w:rsidR="00613572" w:rsidP="00D8015C" w:rsidRDefault="00F93CC1">
            <w:pPr>
              <w:rPr>
                <w:rFonts w:ascii="Arial" w:hAnsi="Arial"/>
              </w:rPr>
            </w:pPr>
            <w:r>
              <w:rPr>
                <w:rFonts w:ascii="Arial" w:hAnsi="Arial"/>
              </w:rPr>
              <w:t>LL outlined the highlight</w:t>
            </w:r>
            <w:r w:rsidR="008847A6">
              <w:rPr>
                <w:rFonts w:ascii="Arial" w:hAnsi="Arial"/>
              </w:rPr>
              <w:t>s</w:t>
            </w:r>
            <w:r>
              <w:rPr>
                <w:rFonts w:ascii="Arial" w:hAnsi="Arial"/>
              </w:rPr>
              <w:t xml:space="preserve"> of the documentation provided</w:t>
            </w:r>
            <w:r w:rsidR="008847A6">
              <w:rPr>
                <w:rFonts w:ascii="Arial" w:hAnsi="Arial"/>
              </w:rPr>
              <w:t xml:space="preserve"> with the agenda</w:t>
            </w:r>
            <w:r>
              <w:rPr>
                <w:rFonts w:ascii="Arial" w:hAnsi="Arial"/>
              </w:rPr>
              <w:t xml:space="preserve">. It has been a successful round to date and no concerns in terms of capacity for reception and year 7 </w:t>
            </w:r>
            <w:proofErr w:type="gramStart"/>
            <w:r>
              <w:rPr>
                <w:rFonts w:ascii="Arial" w:hAnsi="Arial"/>
              </w:rPr>
              <w:t>intake</w:t>
            </w:r>
            <w:proofErr w:type="gramEnd"/>
            <w:r>
              <w:rPr>
                <w:rFonts w:ascii="Arial" w:hAnsi="Arial"/>
              </w:rPr>
              <w:t xml:space="preserve"> we</w:t>
            </w:r>
            <w:r w:rsidR="008847A6">
              <w:rPr>
                <w:rFonts w:ascii="Arial" w:hAnsi="Arial"/>
              </w:rPr>
              <w:t>re</w:t>
            </w:r>
            <w:r>
              <w:rPr>
                <w:rFonts w:ascii="Arial" w:hAnsi="Arial"/>
              </w:rPr>
              <w:t xml:space="preserve"> noted. The number of applications reflected the projections for this admission year. The trend for an increase in the number of parental appeals was continuing. It was noted by DJ that this was also reflected at Stanwell. Discussion followed with regard to the high number</w:t>
            </w:r>
            <w:r w:rsidR="008847A6">
              <w:rPr>
                <w:rFonts w:ascii="Arial" w:hAnsi="Arial"/>
              </w:rPr>
              <w:t xml:space="preserve"> of out of county applications, primarily from Cardiff and the impact on this in terms of Secondary allocations. It was noted that very few Cardiff pupils had been admitted to reception in Vale Schools due to a high response rate by the closing date from catchment applications. A considerable amount of work has been undertaken in terms of publication via social media and targeted advertisement.</w:t>
            </w:r>
          </w:p>
        </w:tc>
        <w:tc>
          <w:tcPr>
            <w:tcW w:w="1666" w:type="dxa"/>
          </w:tcPr>
          <w:p w:rsidR="00587C8C" w:rsidRDefault="00587C8C">
            <w:pPr>
              <w:rPr>
                <w:rFonts w:ascii="Arial" w:hAnsi="Arial"/>
              </w:rPr>
            </w:pPr>
          </w:p>
          <w:p w:rsidR="00623581" w:rsidP="00D8015C" w:rsidRDefault="00D8015C">
            <w:pPr>
              <w:rPr>
                <w:rFonts w:ascii="Arial" w:hAnsi="Arial"/>
              </w:rPr>
            </w:pPr>
            <w:r>
              <w:rPr>
                <w:rFonts w:ascii="Arial" w:hAnsi="Arial"/>
              </w:rPr>
              <w:t>LL</w:t>
            </w:r>
          </w:p>
        </w:tc>
      </w:tr>
      <w:tr w:rsidR="00C87A4D" w:rsidTr="00D1053F">
        <w:tc>
          <w:tcPr>
            <w:tcW w:w="828" w:type="dxa"/>
          </w:tcPr>
          <w:p w:rsidR="00C87A4D" w:rsidP="008847A6" w:rsidRDefault="008847A6">
            <w:pPr>
              <w:rPr>
                <w:rFonts w:ascii="Arial" w:hAnsi="Arial"/>
              </w:rPr>
            </w:pPr>
            <w:r>
              <w:rPr>
                <w:rFonts w:ascii="Arial" w:hAnsi="Arial"/>
              </w:rPr>
              <w:t>5</w:t>
            </w:r>
          </w:p>
        </w:tc>
        <w:tc>
          <w:tcPr>
            <w:tcW w:w="2541" w:type="dxa"/>
          </w:tcPr>
          <w:p w:rsidRPr="00D1053F" w:rsidR="00C87A4D" w:rsidP="00D1053F" w:rsidRDefault="00C87A4D">
            <w:pPr>
              <w:rPr>
                <w:rFonts w:ascii="Arial" w:hAnsi="Arial"/>
                <w:bCs/>
              </w:rPr>
            </w:pPr>
            <w:r>
              <w:rPr>
                <w:rFonts w:ascii="Arial" w:hAnsi="Arial"/>
                <w:bCs/>
              </w:rPr>
              <w:t>School Organisation update</w:t>
            </w:r>
          </w:p>
        </w:tc>
        <w:tc>
          <w:tcPr>
            <w:tcW w:w="5670" w:type="dxa"/>
          </w:tcPr>
          <w:p w:rsidR="00C87A4D" w:rsidP="00AD68A5" w:rsidRDefault="00C87A4D">
            <w:pPr>
              <w:rPr>
                <w:rFonts w:ascii="Arial" w:hAnsi="Arial"/>
              </w:rPr>
            </w:pPr>
            <w:r>
              <w:rPr>
                <w:rFonts w:ascii="Arial" w:hAnsi="Arial"/>
              </w:rPr>
              <w:t xml:space="preserve">St Helen’s – </w:t>
            </w:r>
            <w:r w:rsidR="008847A6">
              <w:rPr>
                <w:rFonts w:ascii="Arial" w:hAnsi="Arial"/>
              </w:rPr>
              <w:t>now amalgamated</w:t>
            </w:r>
            <w:r>
              <w:rPr>
                <w:rFonts w:ascii="Arial" w:hAnsi="Arial"/>
              </w:rPr>
              <w:t>.</w:t>
            </w:r>
          </w:p>
          <w:p w:rsidR="00C87A4D" w:rsidP="00AD68A5" w:rsidRDefault="00C87A4D">
            <w:pPr>
              <w:rPr>
                <w:rFonts w:ascii="Arial" w:hAnsi="Arial"/>
              </w:rPr>
            </w:pPr>
            <w:r>
              <w:rPr>
                <w:rFonts w:ascii="Arial" w:hAnsi="Arial"/>
              </w:rPr>
              <w:t>Co-ed i</w:t>
            </w:r>
            <w:r w:rsidR="00FF075E">
              <w:rPr>
                <w:rFonts w:ascii="Arial" w:hAnsi="Arial"/>
              </w:rPr>
              <w:t>n</w:t>
            </w:r>
            <w:r>
              <w:rPr>
                <w:rFonts w:ascii="Arial" w:hAnsi="Arial"/>
              </w:rPr>
              <w:t xml:space="preserve"> Barry – Cabinet report </w:t>
            </w:r>
            <w:r w:rsidR="008847A6">
              <w:rPr>
                <w:rFonts w:ascii="Arial" w:hAnsi="Arial"/>
              </w:rPr>
              <w:t>approved the proposal and the project is now moving at a fast pace. Discussions are taking place with regard to the recruitment of Headteacher/ executive headteacher and the council is recruiting a School Development Manger to manage the project.</w:t>
            </w:r>
            <w:r>
              <w:rPr>
                <w:rFonts w:ascii="Arial" w:hAnsi="Arial"/>
              </w:rPr>
              <w:t xml:space="preserve"> </w:t>
            </w:r>
          </w:p>
          <w:p w:rsidR="00C87A4D" w:rsidP="00AD68A5" w:rsidRDefault="00C87A4D">
            <w:pPr>
              <w:rPr>
                <w:rFonts w:ascii="Arial" w:hAnsi="Arial"/>
              </w:rPr>
            </w:pPr>
          </w:p>
          <w:p w:rsidR="00C87A4D" w:rsidP="00AD68A5" w:rsidRDefault="00C87A4D">
            <w:pPr>
              <w:rPr>
                <w:rFonts w:ascii="Arial" w:hAnsi="Arial"/>
              </w:rPr>
            </w:pPr>
            <w:r>
              <w:rPr>
                <w:rFonts w:ascii="Arial" w:hAnsi="Arial"/>
              </w:rPr>
              <w:t xml:space="preserve">Llantwit Learning Community well on track and progressing well. The internal buildings </w:t>
            </w:r>
            <w:r w:rsidR="0032012A">
              <w:rPr>
                <w:rFonts w:ascii="Arial" w:hAnsi="Arial"/>
              </w:rPr>
              <w:t>are now completed and external works well underway</w:t>
            </w:r>
            <w:r>
              <w:rPr>
                <w:rFonts w:ascii="Arial" w:hAnsi="Arial"/>
              </w:rPr>
              <w:t xml:space="preserve">. </w:t>
            </w:r>
          </w:p>
          <w:p w:rsidR="00C87A4D" w:rsidP="00AD68A5" w:rsidRDefault="00C87A4D">
            <w:pPr>
              <w:rPr>
                <w:rFonts w:ascii="Arial" w:hAnsi="Arial"/>
              </w:rPr>
            </w:pPr>
          </w:p>
          <w:p w:rsidR="00C87A4D" w:rsidP="00AD68A5" w:rsidRDefault="00C87A4D">
            <w:pPr>
              <w:rPr>
                <w:rFonts w:ascii="Arial" w:hAnsi="Arial"/>
              </w:rPr>
            </w:pPr>
            <w:r>
              <w:rPr>
                <w:rFonts w:ascii="Arial" w:hAnsi="Arial"/>
              </w:rPr>
              <w:t xml:space="preserve">Fairfield Primary School – </w:t>
            </w:r>
            <w:r w:rsidR="0032012A">
              <w:rPr>
                <w:rFonts w:ascii="Arial" w:hAnsi="Arial"/>
              </w:rPr>
              <w:t xml:space="preserve">nursery proposal going well. To be determined in July with a view to it </w:t>
            </w:r>
            <w:r w:rsidR="0032012A">
              <w:rPr>
                <w:rFonts w:ascii="Arial" w:hAnsi="Arial"/>
              </w:rPr>
              <w:lastRenderedPageBreak/>
              <w:t>opening</w:t>
            </w:r>
            <w:r>
              <w:rPr>
                <w:rFonts w:ascii="Arial" w:hAnsi="Arial"/>
              </w:rPr>
              <w:t xml:space="preserve"> from January 2018.</w:t>
            </w:r>
          </w:p>
          <w:p w:rsidR="00C87A4D" w:rsidP="00AD68A5" w:rsidRDefault="00C87A4D">
            <w:pPr>
              <w:rPr>
                <w:rFonts w:ascii="Arial" w:hAnsi="Arial"/>
              </w:rPr>
            </w:pPr>
          </w:p>
          <w:p w:rsidR="00C87A4D" w:rsidP="00AD68A5" w:rsidRDefault="00C87A4D">
            <w:pPr>
              <w:rPr>
                <w:rFonts w:ascii="Arial" w:hAnsi="Arial"/>
              </w:rPr>
            </w:pPr>
            <w:r>
              <w:rPr>
                <w:rFonts w:ascii="Arial" w:hAnsi="Arial"/>
              </w:rPr>
              <w:t>Band B of 21</w:t>
            </w:r>
            <w:r w:rsidRPr="00C87A4D">
              <w:rPr>
                <w:rFonts w:ascii="Arial" w:hAnsi="Arial"/>
                <w:vertAlign w:val="superscript"/>
              </w:rPr>
              <w:t>st</w:t>
            </w:r>
            <w:r>
              <w:rPr>
                <w:rFonts w:ascii="Arial" w:hAnsi="Arial"/>
              </w:rPr>
              <w:t xml:space="preserve"> Century Schools –</w:t>
            </w:r>
            <w:r w:rsidR="0032012A">
              <w:rPr>
                <w:rFonts w:ascii="Arial" w:hAnsi="Arial"/>
              </w:rPr>
              <w:t xml:space="preserve"> submission of SOP due end July 2017.</w:t>
            </w:r>
          </w:p>
          <w:p w:rsidR="0032012A" w:rsidP="00AD68A5" w:rsidRDefault="0032012A">
            <w:pPr>
              <w:rPr>
                <w:rFonts w:ascii="Arial" w:hAnsi="Arial"/>
              </w:rPr>
            </w:pPr>
          </w:p>
          <w:p w:rsidR="00C87A4D" w:rsidP="00AD68A5" w:rsidRDefault="00C87A4D">
            <w:pPr>
              <w:rPr>
                <w:rFonts w:ascii="Arial" w:hAnsi="Arial"/>
              </w:rPr>
            </w:pPr>
            <w:r>
              <w:rPr>
                <w:rFonts w:ascii="Arial" w:hAnsi="Arial"/>
              </w:rPr>
              <w:t xml:space="preserve">St Brides – the improvements to the school in order to </w:t>
            </w:r>
            <w:r w:rsidR="00CB52F0">
              <w:rPr>
                <w:rFonts w:ascii="Arial" w:hAnsi="Arial"/>
              </w:rPr>
              <w:t xml:space="preserve">introduce a nursery unit will be completed for </w:t>
            </w:r>
            <w:r w:rsidR="0032012A">
              <w:rPr>
                <w:rFonts w:ascii="Arial" w:hAnsi="Arial"/>
              </w:rPr>
              <w:t>late September</w:t>
            </w:r>
            <w:r w:rsidR="00CB52F0">
              <w:rPr>
                <w:rFonts w:ascii="Arial" w:hAnsi="Arial"/>
              </w:rPr>
              <w:t xml:space="preserve"> 2017.</w:t>
            </w:r>
            <w:r w:rsidR="0032012A">
              <w:rPr>
                <w:rFonts w:ascii="Arial" w:hAnsi="Arial"/>
              </w:rPr>
              <w:t xml:space="preserve"> A short delay is expected.</w:t>
            </w:r>
          </w:p>
          <w:p w:rsidR="00CB52F0" w:rsidP="00AD68A5" w:rsidRDefault="00CB52F0">
            <w:pPr>
              <w:rPr>
                <w:rFonts w:ascii="Arial" w:hAnsi="Arial"/>
              </w:rPr>
            </w:pPr>
          </w:p>
          <w:p w:rsidR="00C87A4D" w:rsidP="00AD68A5" w:rsidRDefault="00C87A4D">
            <w:pPr>
              <w:rPr>
                <w:rFonts w:ascii="Arial" w:hAnsi="Arial"/>
              </w:rPr>
            </w:pPr>
          </w:p>
        </w:tc>
        <w:tc>
          <w:tcPr>
            <w:tcW w:w="1666" w:type="dxa"/>
          </w:tcPr>
          <w:p w:rsidR="00C87A4D" w:rsidRDefault="00C87A4D">
            <w:pPr>
              <w:rPr>
                <w:rFonts w:ascii="Arial" w:hAnsi="Arial"/>
              </w:rPr>
            </w:pPr>
          </w:p>
        </w:tc>
      </w:tr>
      <w:tr w:rsidR="00623581" w:rsidTr="00D1053F">
        <w:tc>
          <w:tcPr>
            <w:tcW w:w="828" w:type="dxa"/>
          </w:tcPr>
          <w:p w:rsidR="00623581" w:rsidP="0032012A" w:rsidRDefault="0032012A">
            <w:pPr>
              <w:rPr>
                <w:rFonts w:ascii="Arial" w:hAnsi="Arial"/>
              </w:rPr>
            </w:pPr>
            <w:r>
              <w:rPr>
                <w:rFonts w:ascii="Arial" w:hAnsi="Arial"/>
              </w:rPr>
              <w:lastRenderedPageBreak/>
              <w:t>6</w:t>
            </w:r>
          </w:p>
        </w:tc>
        <w:tc>
          <w:tcPr>
            <w:tcW w:w="2541" w:type="dxa"/>
          </w:tcPr>
          <w:p w:rsidRPr="00D1053F" w:rsidR="00D1053F" w:rsidP="00D1053F" w:rsidRDefault="00D1053F">
            <w:pPr>
              <w:rPr>
                <w:rFonts w:ascii="Arial" w:hAnsi="Arial"/>
                <w:bCs/>
              </w:rPr>
            </w:pPr>
            <w:r w:rsidRPr="00D1053F">
              <w:rPr>
                <w:rFonts w:ascii="Arial" w:hAnsi="Arial"/>
                <w:bCs/>
              </w:rPr>
              <w:t xml:space="preserve">Proposed dates for next meeting(s) </w:t>
            </w:r>
          </w:p>
          <w:p w:rsidR="00FF075E" w:rsidP="00D1053F" w:rsidRDefault="00FF075E">
            <w:pPr>
              <w:rPr>
                <w:rFonts w:ascii="Arial" w:hAnsi="Arial"/>
                <w:bCs/>
              </w:rPr>
            </w:pPr>
          </w:p>
          <w:p w:rsidR="00487535" w:rsidP="00D1053F" w:rsidRDefault="00487535">
            <w:pPr>
              <w:rPr>
                <w:rFonts w:ascii="Arial" w:hAnsi="Arial"/>
                <w:bCs/>
              </w:rPr>
            </w:pPr>
          </w:p>
        </w:tc>
        <w:tc>
          <w:tcPr>
            <w:tcW w:w="5670" w:type="dxa"/>
          </w:tcPr>
          <w:p w:rsidR="00162F9B" w:rsidP="00AD68A5" w:rsidRDefault="0032012A">
            <w:pPr>
              <w:rPr>
                <w:rFonts w:ascii="Arial" w:hAnsi="Arial"/>
              </w:rPr>
            </w:pPr>
            <w:r w:rsidRPr="0032012A">
              <w:rPr>
                <w:rFonts w:ascii="Arial" w:hAnsi="Arial"/>
              </w:rPr>
              <w:t>Friday 12 May 2017</w:t>
            </w:r>
          </w:p>
          <w:p w:rsidR="0032012A" w:rsidP="00AD68A5" w:rsidRDefault="0032012A">
            <w:pPr>
              <w:rPr>
                <w:rFonts w:ascii="Arial" w:hAnsi="Arial"/>
              </w:rPr>
            </w:pPr>
            <w:r>
              <w:rPr>
                <w:rFonts w:ascii="Arial" w:hAnsi="Arial"/>
              </w:rPr>
              <w:t>Friday 17 November 2017</w:t>
            </w:r>
          </w:p>
          <w:p w:rsidR="0032012A" w:rsidP="00AD68A5" w:rsidRDefault="0032012A">
            <w:pPr>
              <w:rPr>
                <w:rFonts w:ascii="Arial" w:hAnsi="Arial"/>
              </w:rPr>
            </w:pPr>
            <w:r>
              <w:rPr>
                <w:rFonts w:ascii="Arial" w:hAnsi="Arial"/>
              </w:rPr>
              <w:t>Friday 15 June 2018</w:t>
            </w:r>
            <w:bookmarkStart w:name="_GoBack" w:id="0"/>
            <w:bookmarkEnd w:id="0"/>
          </w:p>
        </w:tc>
        <w:tc>
          <w:tcPr>
            <w:tcW w:w="1666" w:type="dxa"/>
          </w:tcPr>
          <w:p w:rsidR="00623581" w:rsidRDefault="00623581">
            <w:pPr>
              <w:rPr>
                <w:rFonts w:ascii="Arial" w:hAnsi="Arial"/>
              </w:rPr>
            </w:pPr>
          </w:p>
        </w:tc>
      </w:tr>
    </w:tbl>
    <w:p w:rsidR="00623581" w:rsidP="00162F9B" w:rsidRDefault="00AD68A5">
      <w:r>
        <w:t xml:space="preserve"> </w:t>
      </w:r>
    </w:p>
    <w:sectPr w:rsidR="00623581">
      <w:pgSz w:w="11907" w:h="16840" w:code="9"/>
      <w:pgMar w:top="1310" w:right="397" w:bottom="709" w:left="227" w:header="720" w:footer="720" w:gutter="62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EF1"/>
    <w:multiLevelType w:val="hybridMultilevel"/>
    <w:tmpl w:val="75B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06228C"/>
    <w:multiLevelType w:val="hybridMultilevel"/>
    <w:tmpl w:val="3BA464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4BE517B"/>
    <w:multiLevelType w:val="hybridMultilevel"/>
    <w:tmpl w:val="539E5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FA4FCE"/>
    <w:multiLevelType w:val="hybridMultilevel"/>
    <w:tmpl w:val="B5842CC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9717B3"/>
    <w:multiLevelType w:val="hybridMultilevel"/>
    <w:tmpl w:val="3F4EF0B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E2389E"/>
    <w:multiLevelType w:val="hybridMultilevel"/>
    <w:tmpl w:val="5B58985E"/>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3C7A1F"/>
    <w:multiLevelType w:val="hybridMultilevel"/>
    <w:tmpl w:val="8980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82"/>
    <w:rsid w:val="0002070B"/>
    <w:rsid w:val="00053B2F"/>
    <w:rsid w:val="000742F5"/>
    <w:rsid w:val="000957CE"/>
    <w:rsid w:val="00162F9B"/>
    <w:rsid w:val="001F6F95"/>
    <w:rsid w:val="00271EF0"/>
    <w:rsid w:val="002A27D5"/>
    <w:rsid w:val="002C04D4"/>
    <w:rsid w:val="0032012A"/>
    <w:rsid w:val="00322CDA"/>
    <w:rsid w:val="00331EA2"/>
    <w:rsid w:val="00367BFE"/>
    <w:rsid w:val="003F1A18"/>
    <w:rsid w:val="00487535"/>
    <w:rsid w:val="00493CE1"/>
    <w:rsid w:val="004B1CA1"/>
    <w:rsid w:val="00587C8C"/>
    <w:rsid w:val="005F4433"/>
    <w:rsid w:val="00613572"/>
    <w:rsid w:val="00623581"/>
    <w:rsid w:val="00692EAE"/>
    <w:rsid w:val="006A1DF5"/>
    <w:rsid w:val="006E687A"/>
    <w:rsid w:val="0074400C"/>
    <w:rsid w:val="00751D09"/>
    <w:rsid w:val="007B22E8"/>
    <w:rsid w:val="007B755C"/>
    <w:rsid w:val="007F7201"/>
    <w:rsid w:val="008043D1"/>
    <w:rsid w:val="008847A6"/>
    <w:rsid w:val="00993638"/>
    <w:rsid w:val="009B12AF"/>
    <w:rsid w:val="00AD68A5"/>
    <w:rsid w:val="00AE67D3"/>
    <w:rsid w:val="00B075EA"/>
    <w:rsid w:val="00B35622"/>
    <w:rsid w:val="00B671D4"/>
    <w:rsid w:val="00B83BBC"/>
    <w:rsid w:val="00BA60B3"/>
    <w:rsid w:val="00BC718A"/>
    <w:rsid w:val="00C87A4D"/>
    <w:rsid w:val="00CB52F0"/>
    <w:rsid w:val="00D1053F"/>
    <w:rsid w:val="00D8015C"/>
    <w:rsid w:val="00D80E05"/>
    <w:rsid w:val="00E24E51"/>
    <w:rsid w:val="00E62D15"/>
    <w:rsid w:val="00E66F82"/>
    <w:rsid w:val="00EB56FD"/>
    <w:rsid w:val="00ED0045"/>
    <w:rsid w:val="00F42582"/>
    <w:rsid w:val="00F93CC1"/>
    <w:rsid w:val="00FF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4587">
      <w:bodyDiv w:val="1"/>
      <w:marLeft w:val="0"/>
      <w:marRight w:val="0"/>
      <w:marTop w:val="0"/>
      <w:marBottom w:val="0"/>
      <w:divBdr>
        <w:top w:val="none" w:sz="0" w:space="0" w:color="auto"/>
        <w:left w:val="none" w:sz="0" w:space="0" w:color="auto"/>
        <w:bottom w:val="none" w:sz="0" w:space="0" w:color="auto"/>
        <w:right w:val="none" w:sz="0" w:space="0" w:color="auto"/>
      </w:divBdr>
    </w:div>
    <w:div w:id="1438672451">
      <w:bodyDiv w:val="1"/>
      <w:marLeft w:val="0"/>
      <w:marRight w:val="0"/>
      <w:marTop w:val="0"/>
      <w:marBottom w:val="0"/>
      <w:divBdr>
        <w:top w:val="none" w:sz="0" w:space="0" w:color="auto"/>
        <w:left w:val="none" w:sz="0" w:space="0" w:color="auto"/>
        <w:bottom w:val="none" w:sz="0" w:space="0" w:color="auto"/>
        <w:right w:val="none" w:sz="0" w:space="0" w:color="auto"/>
      </w:divBdr>
    </w:div>
    <w:div w:id="2013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jones\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9298-BA4A-4E44-8112-F3E0AC0F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0</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Lisa</dc:creator>
  <cp:lastModifiedBy>Sam Mawhinney</cp:lastModifiedBy>
  <cp:revision>2</cp:revision>
  <cp:lastPrinted>2009-10-27T12:40:00Z</cp:lastPrinted>
  <dcterms:created xsi:type="dcterms:W3CDTF">2017-11-08T11:57:00Z</dcterms:created>
  <dcterms:modified xsi:type="dcterms:W3CDTF">2023-01-26T08:36:37Z</dcterms:modified>
  <dc:title>School Admission Forum Minutes 12 May 2017</dc:title>
  <cp:keywords>
  </cp:keywords>
  <dc:subject>
  </dc:subject>
</cp:coreProperties>
</file>