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81" w:rsidRDefault="00CB52F0">
      <w:r>
        <w:rPr>
          <w:noProof/>
          <w:sz w:val="20"/>
          <w:lang w:eastAsia="en-GB"/>
        </w:rPr>
        <mc:AlternateContent>
          <mc:Choice Requires="wps">
            <w:drawing>
              <wp:anchor distT="0" distB="0" distL="114300" distR="114300" simplePos="0" relativeHeight="251658240" behindDoc="0" locked="1" layoutInCell="1" allowOverlap="1">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F93CC1">
                              <w:rPr>
                                <w:rFonts w:ascii="Arial" w:hAnsi="Arial"/>
                                <w:b/>
                              </w:rPr>
                              <w:t>1</w:t>
                            </w:r>
                            <w:r w:rsidR="003C3EC0">
                              <w:rPr>
                                <w:rFonts w:ascii="Arial" w:hAnsi="Arial"/>
                                <w:b/>
                              </w:rPr>
                              <w:t>7</w:t>
                            </w:r>
                            <w:r w:rsidR="00F93CC1">
                              <w:rPr>
                                <w:rFonts w:ascii="Arial" w:hAnsi="Arial"/>
                                <w:b/>
                              </w:rPr>
                              <w:t xml:space="preserve"> </w:t>
                            </w:r>
                            <w:r w:rsidR="003C3EC0">
                              <w:rPr>
                                <w:rFonts w:ascii="Arial" w:hAnsi="Arial"/>
                                <w:b/>
                              </w:rPr>
                              <w:t xml:space="preserve">November </w:t>
                            </w:r>
                            <w:r w:rsidR="00E24E51">
                              <w:rPr>
                                <w:rFonts w:ascii="Arial" w:hAnsi="Arial"/>
                                <w:b/>
                              </w:rPr>
                              <w:t>201</w:t>
                            </w:r>
                            <w:r w:rsidR="00F93CC1">
                              <w:rPr>
                                <w:rFonts w:ascii="Arial" w:hAnsi="Arial"/>
                                <w:b/>
                              </w:rPr>
                              <w:t>7</w:t>
                            </w:r>
                          </w:p>
                          <w:p w:rsidR="00623581" w:rsidRDefault="00623581">
                            <w:pPr>
                              <w:spacing w:line="360" w:lineRule="auto"/>
                              <w:jc w:val="center"/>
                              <w:rPr>
                                <w:rFonts w:ascii="Arial" w:hAnsi="Arial"/>
                                <w:b/>
                                <w:u w:val="single"/>
                              </w:rPr>
                            </w:pPr>
                          </w:p>
                          <w:p w:rsidR="00623581" w:rsidRDefault="00623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F93CC1">
                        <w:rPr>
                          <w:rFonts w:ascii="Arial" w:hAnsi="Arial"/>
                          <w:b/>
                        </w:rPr>
                        <w:t>1</w:t>
                      </w:r>
                      <w:r w:rsidR="003C3EC0">
                        <w:rPr>
                          <w:rFonts w:ascii="Arial" w:hAnsi="Arial"/>
                          <w:b/>
                        </w:rPr>
                        <w:t>7</w:t>
                      </w:r>
                      <w:r w:rsidR="00F93CC1">
                        <w:rPr>
                          <w:rFonts w:ascii="Arial" w:hAnsi="Arial"/>
                          <w:b/>
                        </w:rPr>
                        <w:t xml:space="preserve"> </w:t>
                      </w:r>
                      <w:r w:rsidR="003C3EC0">
                        <w:rPr>
                          <w:rFonts w:ascii="Arial" w:hAnsi="Arial"/>
                          <w:b/>
                        </w:rPr>
                        <w:t xml:space="preserve">November </w:t>
                      </w:r>
                      <w:r w:rsidR="00E24E51">
                        <w:rPr>
                          <w:rFonts w:ascii="Arial" w:hAnsi="Arial"/>
                          <w:b/>
                        </w:rPr>
                        <w:t>201</w:t>
                      </w:r>
                      <w:r w:rsidR="00F93CC1">
                        <w:rPr>
                          <w:rFonts w:ascii="Arial" w:hAnsi="Arial"/>
                          <w:b/>
                        </w:rPr>
                        <w:t>7</w:t>
                      </w:r>
                    </w:p>
                    <w:p w:rsidR="00623581" w:rsidRDefault="00623581">
                      <w:pPr>
                        <w:spacing w:line="360" w:lineRule="auto"/>
                        <w:jc w:val="center"/>
                        <w:rPr>
                          <w:rFonts w:ascii="Arial" w:hAnsi="Arial"/>
                          <w:b/>
                          <w:u w:val="single"/>
                        </w:rPr>
                      </w:pPr>
                    </w:p>
                    <w:p w:rsidR="00623581" w:rsidRDefault="00623581"/>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p w:rsidR="00623581" w:rsidRDefault="00623581">
      <w:pPr>
        <w:rPr>
          <w:rFonts w:ascii="Arial" w:hAnsi="Arial"/>
          <w:b/>
          <w:u w:val="single"/>
        </w:rPr>
      </w:pPr>
    </w:p>
    <w:tbl>
      <w:tblPr>
        <w:tblW w:w="10728" w:type="dxa"/>
        <w:tblLook w:val="00A0" w:firstRow="1" w:lastRow="0" w:firstColumn="1" w:lastColumn="0" w:noHBand="0" w:noVBand="0"/>
      </w:tblPr>
      <w:tblGrid>
        <w:gridCol w:w="1908"/>
        <w:gridCol w:w="8820"/>
      </w:tblGrid>
      <w:tr w:rsidR="00623581">
        <w:tc>
          <w:tcPr>
            <w:tcW w:w="1908" w:type="dxa"/>
          </w:tcPr>
          <w:p w:rsidR="00623581" w:rsidRDefault="00623581">
            <w:pPr>
              <w:rPr>
                <w:rFonts w:ascii="Arial" w:hAnsi="Arial"/>
                <w:b/>
              </w:rPr>
            </w:pPr>
            <w:r>
              <w:rPr>
                <w:rFonts w:ascii="Arial" w:hAnsi="Arial"/>
                <w:b/>
              </w:rPr>
              <w:t>ATTENDEES:</w:t>
            </w:r>
          </w:p>
          <w:p w:rsidR="00623581" w:rsidRDefault="00623581">
            <w:pPr>
              <w:rPr>
                <w:rFonts w:ascii="Arial" w:hAnsi="Arial"/>
                <w:b/>
              </w:rPr>
            </w:pPr>
          </w:p>
        </w:tc>
        <w:tc>
          <w:tcPr>
            <w:tcW w:w="8820" w:type="dxa"/>
          </w:tcPr>
          <w:p w:rsidR="00623581" w:rsidP="003C3EC0" w:rsidRDefault="00623581">
            <w:pPr>
              <w:rPr>
                <w:rFonts w:ascii="Arial" w:hAnsi="Arial"/>
              </w:rPr>
            </w:pPr>
            <w:r>
              <w:rPr>
                <w:rFonts w:ascii="Arial" w:hAnsi="Arial"/>
              </w:rPr>
              <w:t xml:space="preserve"> </w:t>
            </w:r>
            <w:r w:rsidR="003C3EC0">
              <w:rPr>
                <w:rFonts w:ascii="Arial" w:hAnsi="Arial"/>
              </w:rPr>
              <w:t xml:space="preserve">Cllr Bob Penrose, Cllr Tony Hampton, </w:t>
            </w:r>
            <w:r w:rsidR="00493CE1">
              <w:rPr>
                <w:rFonts w:ascii="Arial" w:hAnsi="Arial"/>
              </w:rPr>
              <w:t>Lisa Lewis,</w:t>
            </w:r>
            <w:r w:rsidR="00F93CC1">
              <w:t xml:space="preserve"> </w:t>
            </w:r>
            <w:r w:rsidR="00F93CC1">
              <w:rPr>
                <w:rFonts w:ascii="Arial" w:hAnsi="Arial"/>
              </w:rPr>
              <w:t>Jane Werrett</w:t>
            </w:r>
            <w:r w:rsidR="003C3EC0">
              <w:rPr>
                <w:rFonts w:ascii="Arial" w:hAnsi="Arial"/>
              </w:rPr>
              <w:t xml:space="preserve">, Norman Craggs, Ceri Thomas, </w:t>
            </w:r>
            <w:r w:rsidRPr="003C3EC0" w:rsidR="003C3EC0">
              <w:rPr>
                <w:rFonts w:ascii="Arial" w:hAnsi="Arial"/>
              </w:rPr>
              <w:t>Ann Robertson,</w:t>
            </w:r>
            <w:r w:rsidR="003C3EC0">
              <w:rPr>
                <w:rFonts w:ascii="Arial" w:hAnsi="Arial"/>
              </w:rPr>
              <w:t xml:space="preserve"> </w:t>
            </w:r>
            <w:r w:rsidRPr="003C3EC0" w:rsidR="003C3EC0">
              <w:rPr>
                <w:rFonts w:ascii="Arial" w:hAnsi="Arial"/>
              </w:rPr>
              <w:t xml:space="preserve">Clare Kynaston, </w:t>
            </w:r>
            <w:r w:rsidRPr="00493CE1" w:rsidR="00493CE1">
              <w:rPr>
                <w:rFonts w:ascii="Arial" w:hAnsi="Arial"/>
              </w:rPr>
              <w:t xml:space="preserve">Derek </w:t>
            </w:r>
            <w:r w:rsidR="00043754">
              <w:rPr>
                <w:rFonts w:ascii="Arial" w:hAnsi="Arial"/>
              </w:rPr>
              <w:t>Jones</w:t>
            </w:r>
          </w:p>
        </w:tc>
      </w:tr>
      <w:tr w:rsidR="00623581">
        <w:tc>
          <w:tcPr>
            <w:tcW w:w="1908" w:type="dxa"/>
          </w:tcPr>
          <w:p w:rsidR="00623581" w:rsidRDefault="00623581">
            <w:pPr>
              <w:rPr>
                <w:rFonts w:ascii="Arial" w:hAnsi="Arial"/>
                <w:b/>
              </w:rPr>
            </w:pPr>
            <w:r>
              <w:rPr>
                <w:rFonts w:ascii="Arial" w:hAnsi="Arial"/>
                <w:b/>
              </w:rPr>
              <w:t>APOLOGIES:</w:t>
            </w:r>
          </w:p>
        </w:tc>
        <w:tc>
          <w:tcPr>
            <w:tcW w:w="8820" w:type="dxa"/>
          </w:tcPr>
          <w:p w:rsidR="00623581" w:rsidP="003C3EC0" w:rsidRDefault="00E24E51">
            <w:pPr>
              <w:rPr>
                <w:rFonts w:ascii="Arial" w:hAnsi="Arial"/>
              </w:rPr>
            </w:pPr>
            <w:r w:rsidRPr="00E24E51">
              <w:rPr>
                <w:rFonts w:ascii="Arial" w:hAnsi="Arial"/>
              </w:rPr>
              <w:t>Vince Browne, Rev Edwin Counsell</w:t>
            </w:r>
            <w:r w:rsidR="003C3EC0">
              <w:rPr>
                <w:rFonts w:ascii="Arial" w:hAnsi="Arial"/>
              </w:rPr>
              <w:t xml:space="preserve"> (no replacement)</w:t>
            </w:r>
            <w:proofErr w:type="gramStart"/>
            <w:r w:rsidRPr="00E24E51">
              <w:rPr>
                <w:rFonts w:ascii="Arial" w:hAnsi="Arial"/>
              </w:rPr>
              <w:t xml:space="preserve">, </w:t>
            </w:r>
            <w:r w:rsidR="00493CE1">
              <w:t xml:space="preserve"> </w:t>
            </w:r>
            <w:r w:rsidR="00043754">
              <w:rPr>
                <w:rFonts w:ascii="Arial" w:hAnsi="Arial" w:cs="Arial"/>
              </w:rPr>
              <w:t>Sian</w:t>
            </w:r>
            <w:proofErr w:type="gramEnd"/>
            <w:r w:rsidR="00043754">
              <w:rPr>
                <w:rFonts w:ascii="Arial" w:hAnsi="Arial" w:cs="Arial"/>
              </w:rPr>
              <w:t xml:space="preserve"> Lewis.</w:t>
            </w:r>
          </w:p>
        </w:tc>
      </w:tr>
    </w:tbl>
    <w:p w:rsidR="00623581" w:rsidRDefault="00623581">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8"/>
        <w:gridCol w:w="2541"/>
        <w:gridCol w:w="5670"/>
        <w:gridCol w:w="1666"/>
      </w:tblGrid>
      <w:tr w:rsidR="00623581" w:rsidTr="00D1053F">
        <w:tc>
          <w:tcPr>
            <w:tcW w:w="828"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ITEM</w:t>
            </w:r>
          </w:p>
        </w:tc>
        <w:tc>
          <w:tcPr>
            <w:tcW w:w="2541"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ISSUE</w:t>
            </w:r>
          </w:p>
        </w:tc>
        <w:tc>
          <w:tcPr>
            <w:tcW w:w="5670"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ACTION REQUIRED</w:t>
            </w:r>
          </w:p>
        </w:tc>
        <w:tc>
          <w:tcPr>
            <w:tcW w:w="1666" w:type="dxa"/>
            <w:tcBorders>
              <w:bottom w:val="nil"/>
            </w:tcBorders>
          </w:tcPr>
          <w:p w:rsidR="00623581" w:rsidRDefault="00623581">
            <w:pPr>
              <w:jc w:val="center"/>
              <w:rPr>
                <w:rFonts w:ascii="Arial" w:hAnsi="Arial"/>
                <w:b/>
              </w:rPr>
            </w:pPr>
          </w:p>
          <w:p w:rsidR="00623581" w:rsidRDefault="00D1053F">
            <w:pPr>
              <w:jc w:val="center"/>
              <w:rPr>
                <w:rFonts w:ascii="Arial" w:hAnsi="Arial"/>
                <w:b/>
              </w:rPr>
            </w:pPr>
            <w:r>
              <w:rPr>
                <w:rFonts w:ascii="Arial" w:hAnsi="Arial"/>
                <w:b/>
              </w:rPr>
              <w:t>Member</w:t>
            </w:r>
          </w:p>
          <w:p w:rsidR="00623581" w:rsidRDefault="00623581">
            <w:pPr>
              <w:jc w:val="center"/>
              <w:rPr>
                <w:rFonts w:ascii="Arial" w:hAnsi="Arial"/>
                <w:b/>
              </w:rPr>
            </w:pPr>
          </w:p>
        </w:tc>
      </w:tr>
      <w:tr w:rsidR="00623581" w:rsidTr="00D1053F">
        <w:tc>
          <w:tcPr>
            <w:tcW w:w="828" w:type="dxa"/>
            <w:tcBorders>
              <w:top w:val="nil"/>
            </w:tcBorders>
          </w:tcPr>
          <w:p w:rsidR="00623581" w:rsidRDefault="008847A6">
            <w:pPr>
              <w:rPr>
                <w:rFonts w:ascii="Arial" w:hAnsi="Arial"/>
              </w:rPr>
            </w:pPr>
            <w:r>
              <w:rPr>
                <w:rFonts w:ascii="Arial" w:hAnsi="Arial"/>
              </w:rPr>
              <w:t>2</w:t>
            </w:r>
          </w:p>
        </w:tc>
        <w:tc>
          <w:tcPr>
            <w:tcW w:w="2541" w:type="dxa"/>
            <w:tcBorders>
              <w:top w:val="nil"/>
            </w:tcBorders>
          </w:tcPr>
          <w:p w:rsidRPr="003C3EC0" w:rsidR="00623581" w:rsidRDefault="003C3EC0">
            <w:pPr>
              <w:rPr>
                <w:rFonts w:ascii="Arial" w:hAnsi="Arial" w:cs="Arial"/>
              </w:rPr>
            </w:pPr>
            <w:r w:rsidRPr="003C3EC0">
              <w:rPr>
                <w:rFonts w:ascii="Arial" w:hAnsi="Arial" w:cs="Arial"/>
              </w:rPr>
              <w:t xml:space="preserve">Election of Chair </w:t>
            </w:r>
          </w:p>
        </w:tc>
        <w:tc>
          <w:tcPr>
            <w:tcW w:w="5670" w:type="dxa"/>
            <w:tcBorders>
              <w:top w:val="nil"/>
            </w:tcBorders>
          </w:tcPr>
          <w:p w:rsidRPr="003C3EC0" w:rsidR="00BC718A" w:rsidRDefault="003C3EC0">
            <w:pPr>
              <w:rPr>
                <w:rFonts w:ascii="Arial" w:hAnsi="Arial" w:cs="Arial"/>
              </w:rPr>
            </w:pPr>
            <w:r w:rsidRPr="003C3EC0">
              <w:rPr>
                <w:rFonts w:ascii="Arial" w:hAnsi="Arial" w:cs="Arial"/>
              </w:rPr>
              <w:t>Cllr Bob Penrose was unanimously elected</w:t>
            </w:r>
          </w:p>
        </w:tc>
        <w:tc>
          <w:tcPr>
            <w:tcW w:w="1666" w:type="dxa"/>
            <w:tcBorders>
              <w:top w:val="nil"/>
            </w:tcBorders>
          </w:tcPr>
          <w:p w:rsidR="00623581" w:rsidRDefault="00623581">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3</w:t>
            </w:r>
          </w:p>
        </w:tc>
        <w:tc>
          <w:tcPr>
            <w:tcW w:w="2541" w:type="dxa"/>
          </w:tcPr>
          <w:p w:rsidRPr="003C3EC0" w:rsidR="003C3EC0" w:rsidP="00310C16" w:rsidRDefault="003C3EC0">
            <w:pPr>
              <w:rPr>
                <w:rFonts w:ascii="Arial" w:hAnsi="Arial" w:cs="Arial"/>
              </w:rPr>
            </w:pPr>
            <w:r w:rsidRPr="003C3EC0">
              <w:rPr>
                <w:rFonts w:ascii="Arial" w:hAnsi="Arial" w:cs="Arial"/>
              </w:rPr>
              <w:t>Minutes of Previous Meeting</w:t>
            </w:r>
          </w:p>
        </w:tc>
        <w:tc>
          <w:tcPr>
            <w:tcW w:w="5670" w:type="dxa"/>
          </w:tcPr>
          <w:p w:rsidRPr="003C3EC0" w:rsidR="003C3EC0" w:rsidP="00310C16" w:rsidRDefault="003C3EC0">
            <w:pPr>
              <w:rPr>
                <w:rFonts w:ascii="Arial" w:hAnsi="Arial" w:cs="Arial"/>
              </w:rPr>
            </w:pPr>
            <w:r w:rsidRPr="003C3EC0">
              <w:rPr>
                <w:rFonts w:ascii="Arial" w:hAnsi="Arial" w:cs="Arial"/>
              </w:rPr>
              <w:t>The minutes were checked for accuracy and agreed as a true record.</w:t>
            </w:r>
          </w:p>
        </w:tc>
        <w:tc>
          <w:tcPr>
            <w:tcW w:w="1666" w:type="dxa"/>
          </w:tcPr>
          <w:p w:rsidR="003C3EC0" w:rsidRDefault="003C3EC0">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4</w:t>
            </w:r>
          </w:p>
        </w:tc>
        <w:tc>
          <w:tcPr>
            <w:tcW w:w="2541" w:type="dxa"/>
          </w:tcPr>
          <w:p w:rsidRPr="003C3EC0" w:rsidR="003C3EC0" w:rsidP="00310C16" w:rsidRDefault="003C3EC0">
            <w:pPr>
              <w:rPr>
                <w:rFonts w:ascii="Arial" w:hAnsi="Arial" w:cs="Arial"/>
              </w:rPr>
            </w:pPr>
            <w:r w:rsidRPr="003C3EC0">
              <w:rPr>
                <w:rFonts w:ascii="Arial" w:hAnsi="Arial" w:cs="Arial"/>
              </w:rPr>
              <w:t>Matters arising</w:t>
            </w:r>
          </w:p>
        </w:tc>
        <w:tc>
          <w:tcPr>
            <w:tcW w:w="5670" w:type="dxa"/>
          </w:tcPr>
          <w:p w:rsidRPr="003C3EC0" w:rsidR="003C3EC0" w:rsidP="00310C16" w:rsidRDefault="003C3EC0">
            <w:pPr>
              <w:rPr>
                <w:rFonts w:ascii="Arial" w:hAnsi="Arial" w:cs="Arial"/>
              </w:rPr>
            </w:pPr>
            <w:r w:rsidRPr="003C3EC0">
              <w:rPr>
                <w:rFonts w:ascii="Arial" w:hAnsi="Arial" w:cs="Arial"/>
              </w:rPr>
              <w:t>None</w:t>
            </w:r>
          </w:p>
        </w:tc>
        <w:tc>
          <w:tcPr>
            <w:tcW w:w="1666" w:type="dxa"/>
          </w:tcPr>
          <w:p w:rsidR="003C3EC0" w:rsidRDefault="003C3EC0">
            <w:pPr>
              <w:rPr>
                <w:rFonts w:ascii="Arial" w:hAnsi="Arial"/>
              </w:rPr>
            </w:pPr>
          </w:p>
          <w:p w:rsidR="003C3EC0" w:rsidP="00D8015C" w:rsidRDefault="003C3EC0">
            <w:pPr>
              <w:rPr>
                <w:rFonts w:ascii="Arial" w:hAnsi="Arial"/>
              </w:rPr>
            </w:pPr>
          </w:p>
        </w:tc>
      </w:tr>
      <w:tr w:rsidR="00C87A4D" w:rsidTr="00D1053F">
        <w:tc>
          <w:tcPr>
            <w:tcW w:w="828" w:type="dxa"/>
          </w:tcPr>
          <w:p w:rsidR="00C87A4D" w:rsidP="008847A6" w:rsidRDefault="008847A6">
            <w:pPr>
              <w:rPr>
                <w:rFonts w:ascii="Arial" w:hAnsi="Arial"/>
              </w:rPr>
            </w:pPr>
            <w:r>
              <w:rPr>
                <w:rFonts w:ascii="Arial" w:hAnsi="Arial"/>
              </w:rPr>
              <w:t>5</w:t>
            </w:r>
          </w:p>
        </w:tc>
        <w:tc>
          <w:tcPr>
            <w:tcW w:w="2541" w:type="dxa"/>
          </w:tcPr>
          <w:p w:rsidRPr="00D1053F" w:rsidR="00C87A4D" w:rsidP="00D1053F" w:rsidRDefault="003C3EC0">
            <w:pPr>
              <w:rPr>
                <w:rFonts w:ascii="Arial" w:hAnsi="Arial"/>
                <w:bCs/>
              </w:rPr>
            </w:pPr>
            <w:r>
              <w:rPr>
                <w:rFonts w:ascii="Arial" w:hAnsi="Arial"/>
                <w:bCs/>
              </w:rPr>
              <w:t>Terms of reference and membership</w:t>
            </w:r>
          </w:p>
        </w:tc>
        <w:tc>
          <w:tcPr>
            <w:tcW w:w="5670" w:type="dxa"/>
          </w:tcPr>
          <w:p w:rsidR="00C87A4D" w:rsidP="00AD68A5" w:rsidRDefault="003C3EC0">
            <w:pPr>
              <w:rPr>
                <w:rFonts w:ascii="Arial" w:hAnsi="Arial"/>
              </w:rPr>
            </w:pPr>
            <w:r>
              <w:rPr>
                <w:rFonts w:ascii="Arial" w:hAnsi="Arial"/>
              </w:rPr>
              <w:t>The terms of reference of the group were circulated for information. These were endorsed by the group and no changes were proposed.</w:t>
            </w:r>
          </w:p>
          <w:p w:rsidR="003C3EC0" w:rsidP="00AD68A5" w:rsidRDefault="003C3EC0">
            <w:pPr>
              <w:rPr>
                <w:rFonts w:ascii="Arial" w:hAnsi="Arial"/>
              </w:rPr>
            </w:pPr>
          </w:p>
          <w:p w:rsidR="003C3EC0" w:rsidP="00AD68A5" w:rsidRDefault="003C3EC0">
            <w:pPr>
              <w:rPr>
                <w:rFonts w:ascii="Arial" w:hAnsi="Arial"/>
              </w:rPr>
            </w:pPr>
            <w:r>
              <w:rPr>
                <w:rFonts w:ascii="Arial" w:hAnsi="Arial"/>
              </w:rPr>
              <w:t>Jane Werrett and Normal Craggs were re-elected onto the group for a further term. Vince Browne was absent so t</w:t>
            </w:r>
            <w:r w:rsidR="00043754">
              <w:rPr>
                <w:rFonts w:ascii="Arial" w:hAnsi="Arial"/>
              </w:rPr>
              <w:t>he matter of his membership was</w:t>
            </w:r>
            <w:r>
              <w:rPr>
                <w:rFonts w:ascii="Arial" w:hAnsi="Arial"/>
              </w:rPr>
              <w:t xml:space="preserve"> postponed until the next meeting. It was noted that the Church in Wales had not appointed a replacement for Edwin Counsell to date. LL would seek notifica</w:t>
            </w:r>
            <w:r w:rsidR="00043754">
              <w:rPr>
                <w:rFonts w:ascii="Arial" w:hAnsi="Arial"/>
              </w:rPr>
              <w:t>tion of his replacement on the F</w:t>
            </w:r>
            <w:r>
              <w:rPr>
                <w:rFonts w:ascii="Arial" w:hAnsi="Arial"/>
              </w:rPr>
              <w:t>orum once an appointment had been made.</w:t>
            </w:r>
          </w:p>
          <w:p w:rsidR="00C87A4D" w:rsidP="00AD68A5" w:rsidRDefault="00C87A4D">
            <w:pPr>
              <w:rPr>
                <w:rFonts w:ascii="Arial" w:hAnsi="Arial"/>
              </w:rPr>
            </w:pPr>
          </w:p>
        </w:tc>
        <w:tc>
          <w:tcPr>
            <w:tcW w:w="1666" w:type="dxa"/>
          </w:tcPr>
          <w:p w:rsidR="00C87A4D" w:rsidRDefault="00C87A4D">
            <w:pPr>
              <w:rPr>
                <w:rFonts w:ascii="Arial" w:hAnsi="Arial"/>
              </w:rPr>
            </w:pPr>
          </w:p>
        </w:tc>
      </w:tr>
      <w:tr w:rsidR="00623581" w:rsidTr="00D1053F">
        <w:tc>
          <w:tcPr>
            <w:tcW w:w="828" w:type="dxa"/>
          </w:tcPr>
          <w:p w:rsidR="00623581" w:rsidP="0032012A" w:rsidRDefault="0032012A">
            <w:pPr>
              <w:rPr>
                <w:rFonts w:ascii="Arial" w:hAnsi="Arial"/>
              </w:rPr>
            </w:pPr>
            <w:r>
              <w:rPr>
                <w:rFonts w:ascii="Arial" w:hAnsi="Arial"/>
              </w:rPr>
              <w:t>6</w:t>
            </w:r>
          </w:p>
        </w:tc>
        <w:tc>
          <w:tcPr>
            <w:tcW w:w="2541" w:type="dxa"/>
          </w:tcPr>
          <w:p w:rsidR="00487535" w:rsidP="00D1053F" w:rsidRDefault="003C3EC0">
            <w:pPr>
              <w:rPr>
                <w:rFonts w:ascii="Arial" w:hAnsi="Arial"/>
                <w:bCs/>
              </w:rPr>
            </w:pPr>
            <w:r>
              <w:rPr>
                <w:rFonts w:ascii="Arial" w:hAnsi="Arial"/>
                <w:bCs/>
              </w:rPr>
              <w:t>Approval/ Amendment of the draft Annual Report of the Admissions Forum</w:t>
            </w:r>
          </w:p>
        </w:tc>
        <w:tc>
          <w:tcPr>
            <w:tcW w:w="5670" w:type="dxa"/>
          </w:tcPr>
          <w:p w:rsidR="0032012A" w:rsidP="003C3EC0" w:rsidRDefault="003C3EC0">
            <w:pPr>
              <w:rPr>
                <w:rFonts w:ascii="Arial" w:hAnsi="Arial"/>
              </w:rPr>
            </w:pPr>
            <w:r>
              <w:rPr>
                <w:rFonts w:ascii="Arial" w:hAnsi="Arial"/>
              </w:rPr>
              <w:t>Minor alterations were noted. The report was approved. Some discussion followed with regard to the recor</w:t>
            </w:r>
            <w:r w:rsidR="00043754">
              <w:rPr>
                <w:rFonts w:ascii="Arial" w:hAnsi="Arial"/>
              </w:rPr>
              <w:t>ding of in year transfers. The F</w:t>
            </w:r>
            <w:r>
              <w:rPr>
                <w:rFonts w:ascii="Arial" w:hAnsi="Arial"/>
              </w:rPr>
              <w:t>orum would like more information on the number of 2</w:t>
            </w:r>
            <w:r w:rsidRPr="003C3EC0">
              <w:rPr>
                <w:rFonts w:ascii="Arial" w:hAnsi="Arial"/>
                <w:vertAlign w:val="superscript"/>
              </w:rPr>
              <w:t>nd</w:t>
            </w:r>
            <w:r>
              <w:rPr>
                <w:rFonts w:ascii="Arial" w:hAnsi="Arial"/>
              </w:rPr>
              <w:t xml:space="preserve"> and 3</w:t>
            </w:r>
            <w:r w:rsidRPr="003C3EC0">
              <w:rPr>
                <w:rFonts w:ascii="Arial" w:hAnsi="Arial"/>
                <w:vertAlign w:val="superscript"/>
              </w:rPr>
              <w:t>rd</w:t>
            </w:r>
            <w:r>
              <w:rPr>
                <w:rFonts w:ascii="Arial" w:hAnsi="Arial"/>
              </w:rPr>
              <w:t xml:space="preserve"> preferences offered where a first preference cannot be accommodated. LL would look into this for the next meeting. </w:t>
            </w:r>
          </w:p>
        </w:tc>
        <w:tc>
          <w:tcPr>
            <w:tcW w:w="1666" w:type="dxa"/>
          </w:tcPr>
          <w:p w:rsidR="00623581" w:rsidRDefault="00043754">
            <w:pPr>
              <w:rPr>
                <w:rFonts w:ascii="Arial" w:hAnsi="Arial"/>
              </w:rPr>
            </w:pPr>
            <w:r>
              <w:rPr>
                <w:rFonts w:ascii="Arial" w:hAnsi="Arial"/>
              </w:rPr>
              <w:t>LL</w:t>
            </w:r>
          </w:p>
        </w:tc>
      </w:tr>
      <w:tr w:rsidR="003C3EC0" w:rsidTr="00D1053F">
        <w:tc>
          <w:tcPr>
            <w:tcW w:w="828" w:type="dxa"/>
          </w:tcPr>
          <w:p w:rsidR="003C3EC0" w:rsidP="0032012A" w:rsidRDefault="003C3EC0">
            <w:pPr>
              <w:rPr>
                <w:rFonts w:ascii="Arial" w:hAnsi="Arial"/>
              </w:rPr>
            </w:pPr>
            <w:r>
              <w:rPr>
                <w:rFonts w:ascii="Arial" w:hAnsi="Arial"/>
              </w:rPr>
              <w:t>7</w:t>
            </w:r>
          </w:p>
        </w:tc>
        <w:tc>
          <w:tcPr>
            <w:tcW w:w="2541" w:type="dxa"/>
          </w:tcPr>
          <w:p w:rsidRPr="00D1053F" w:rsidR="003C3EC0" w:rsidP="00D1053F" w:rsidRDefault="003C3EC0">
            <w:pPr>
              <w:rPr>
                <w:rFonts w:ascii="Arial" w:hAnsi="Arial"/>
                <w:bCs/>
              </w:rPr>
            </w:pPr>
            <w:r>
              <w:rPr>
                <w:rFonts w:ascii="Arial" w:hAnsi="Arial"/>
                <w:bCs/>
              </w:rPr>
              <w:t>Managed Moves</w:t>
            </w:r>
          </w:p>
        </w:tc>
        <w:tc>
          <w:tcPr>
            <w:tcW w:w="5670" w:type="dxa"/>
          </w:tcPr>
          <w:p w:rsidRPr="003C3EC0" w:rsidR="003C3EC0" w:rsidP="00043754" w:rsidRDefault="003C3EC0">
            <w:pPr>
              <w:rPr>
                <w:rFonts w:ascii="Arial" w:hAnsi="Arial"/>
              </w:rPr>
            </w:pPr>
            <w:r>
              <w:rPr>
                <w:rFonts w:ascii="Arial" w:hAnsi="Arial"/>
              </w:rPr>
              <w:t xml:space="preserve">JW </w:t>
            </w:r>
            <w:r w:rsidR="007B5176">
              <w:rPr>
                <w:rFonts w:ascii="Arial" w:hAnsi="Arial"/>
              </w:rPr>
              <w:t xml:space="preserve">provided the forum with an update of the success of this initiative. All schools are now </w:t>
            </w:r>
            <w:r w:rsidR="00043754">
              <w:rPr>
                <w:rFonts w:ascii="Arial" w:hAnsi="Arial"/>
              </w:rPr>
              <w:t>fully engaged</w:t>
            </w:r>
            <w:r w:rsidR="007B5176">
              <w:rPr>
                <w:rFonts w:ascii="Arial" w:hAnsi="Arial"/>
              </w:rPr>
              <w:t xml:space="preserve"> with the process and mutual trust between schools has </w:t>
            </w:r>
            <w:r w:rsidR="00043754">
              <w:rPr>
                <w:rFonts w:ascii="Arial" w:hAnsi="Arial"/>
              </w:rPr>
              <w:t xml:space="preserve">been </w:t>
            </w:r>
            <w:r w:rsidR="007B5176">
              <w:rPr>
                <w:rFonts w:ascii="Arial" w:hAnsi="Arial"/>
              </w:rPr>
              <w:t xml:space="preserve">developed. It was noted that this </w:t>
            </w:r>
            <w:r w:rsidR="00043754">
              <w:rPr>
                <w:rFonts w:ascii="Arial" w:hAnsi="Arial"/>
              </w:rPr>
              <w:t>process has</w:t>
            </w:r>
            <w:r w:rsidR="007B5176">
              <w:rPr>
                <w:rFonts w:ascii="Arial" w:hAnsi="Arial"/>
              </w:rPr>
              <w:t xml:space="preserve"> had a positive impact on some of our more difficult to place pupils. In previous year between12-14 managed moves have taken place. JW noted that at this early stage in the academic year there were already 7 pupils being put forward for managed moves. </w:t>
            </w:r>
          </w:p>
        </w:tc>
        <w:tc>
          <w:tcPr>
            <w:tcW w:w="1666" w:type="dxa"/>
          </w:tcPr>
          <w:p w:rsidR="003C3EC0" w:rsidRDefault="003C3EC0">
            <w:pPr>
              <w:rPr>
                <w:rFonts w:ascii="Arial" w:hAnsi="Arial"/>
              </w:rPr>
            </w:pPr>
          </w:p>
        </w:tc>
      </w:tr>
      <w:tr w:rsidR="003C3EC0" w:rsidTr="00D1053F">
        <w:tc>
          <w:tcPr>
            <w:tcW w:w="828" w:type="dxa"/>
          </w:tcPr>
          <w:p w:rsidR="003C3EC0" w:rsidP="0032012A" w:rsidRDefault="007B5176">
            <w:pPr>
              <w:rPr>
                <w:rFonts w:ascii="Arial" w:hAnsi="Arial"/>
              </w:rPr>
            </w:pPr>
            <w:r>
              <w:rPr>
                <w:rFonts w:ascii="Arial" w:hAnsi="Arial"/>
              </w:rPr>
              <w:t>8</w:t>
            </w:r>
          </w:p>
        </w:tc>
        <w:tc>
          <w:tcPr>
            <w:tcW w:w="2541" w:type="dxa"/>
          </w:tcPr>
          <w:p w:rsidRPr="00D1053F" w:rsidR="003C3EC0" w:rsidP="00D1053F" w:rsidRDefault="007B5176">
            <w:pPr>
              <w:rPr>
                <w:rFonts w:ascii="Arial" w:hAnsi="Arial"/>
                <w:bCs/>
              </w:rPr>
            </w:pPr>
            <w:r>
              <w:rPr>
                <w:rFonts w:ascii="Arial" w:hAnsi="Arial"/>
                <w:bCs/>
              </w:rPr>
              <w:t>Update on annual admission round to date</w:t>
            </w:r>
          </w:p>
        </w:tc>
        <w:tc>
          <w:tcPr>
            <w:tcW w:w="5670" w:type="dxa"/>
          </w:tcPr>
          <w:p w:rsidR="007B5176" w:rsidP="003C3EC0" w:rsidRDefault="007B5176">
            <w:pPr>
              <w:rPr>
                <w:rFonts w:ascii="Arial" w:hAnsi="Arial"/>
              </w:rPr>
            </w:pPr>
            <w:r>
              <w:rPr>
                <w:rFonts w:ascii="Arial" w:hAnsi="Arial"/>
              </w:rPr>
              <w:t>LL updated on the co-ed process 407 applicants for the port road site and 334 for the Merthyr Dyfan site</w:t>
            </w:r>
            <w:r w:rsidR="00043754">
              <w:rPr>
                <w:rFonts w:ascii="Arial" w:hAnsi="Arial"/>
              </w:rPr>
              <w:t xml:space="preserve"> which is broadly in line with catchment </w:t>
            </w:r>
            <w:r w:rsidR="00043754">
              <w:rPr>
                <w:rFonts w:ascii="Arial" w:hAnsi="Arial"/>
              </w:rPr>
              <w:lastRenderedPageBreak/>
              <w:t>numbers</w:t>
            </w:r>
            <w:r>
              <w:rPr>
                <w:rFonts w:ascii="Arial" w:hAnsi="Arial"/>
              </w:rPr>
              <w:t xml:space="preserve">. All applicants who applied on time would receive an offer to their first preference school. The gender split was more favourable than expected and the </w:t>
            </w:r>
            <w:r w:rsidR="00043754">
              <w:rPr>
                <w:rFonts w:ascii="Arial" w:hAnsi="Arial"/>
              </w:rPr>
              <w:t xml:space="preserve">gender </w:t>
            </w:r>
            <w:r>
              <w:rPr>
                <w:rFonts w:ascii="Arial" w:hAnsi="Arial"/>
              </w:rPr>
              <w:t xml:space="preserve">split for year 7 </w:t>
            </w:r>
            <w:r w:rsidR="00043754">
              <w:rPr>
                <w:rFonts w:ascii="Arial" w:hAnsi="Arial"/>
              </w:rPr>
              <w:t xml:space="preserve">in September </w:t>
            </w:r>
            <w:r>
              <w:rPr>
                <w:rFonts w:ascii="Arial" w:hAnsi="Arial"/>
              </w:rPr>
              <w:t xml:space="preserve">2018 was </w:t>
            </w:r>
            <w:r w:rsidR="00043754">
              <w:rPr>
                <w:rFonts w:ascii="Arial" w:hAnsi="Arial"/>
              </w:rPr>
              <w:t>currently</w:t>
            </w:r>
            <w:r>
              <w:rPr>
                <w:rFonts w:ascii="Arial" w:hAnsi="Arial"/>
              </w:rPr>
              <w:t xml:space="preserve"> around 50/50 which is excellent.</w:t>
            </w:r>
          </w:p>
          <w:p w:rsidR="007B5176" w:rsidP="003C3EC0" w:rsidRDefault="007B5176">
            <w:pPr>
              <w:rPr>
                <w:rFonts w:ascii="Arial" w:hAnsi="Arial"/>
              </w:rPr>
            </w:pPr>
          </w:p>
          <w:p w:rsidR="007B5176" w:rsidP="003C3EC0" w:rsidRDefault="007B5176">
            <w:pPr>
              <w:rPr>
                <w:rFonts w:ascii="Arial" w:hAnsi="Arial"/>
              </w:rPr>
            </w:pPr>
            <w:r>
              <w:rPr>
                <w:rFonts w:ascii="Arial" w:hAnsi="Arial"/>
              </w:rPr>
              <w:t xml:space="preserve">With regard to the rest of the admission round it is too early to make comment other than to confirm that the process was working well for the councils admissions authority and this was reflected in the experiences of aided and foundation heads present. </w:t>
            </w:r>
          </w:p>
          <w:p w:rsidR="007B5176" w:rsidP="003C3EC0" w:rsidRDefault="007B5176">
            <w:pPr>
              <w:rPr>
                <w:rFonts w:ascii="Arial" w:hAnsi="Arial"/>
              </w:rPr>
            </w:pPr>
          </w:p>
          <w:p w:rsidRPr="0032012A" w:rsidR="003C3EC0" w:rsidP="003C3EC0" w:rsidRDefault="003C3EC0">
            <w:pPr>
              <w:rPr>
                <w:rFonts w:ascii="Arial" w:hAnsi="Arial"/>
              </w:rPr>
            </w:pPr>
          </w:p>
        </w:tc>
        <w:tc>
          <w:tcPr>
            <w:tcW w:w="1666" w:type="dxa"/>
          </w:tcPr>
          <w:p w:rsidR="003C3EC0" w:rsidRDefault="003C3EC0">
            <w:pPr>
              <w:rPr>
                <w:rFonts w:ascii="Arial" w:hAnsi="Arial"/>
              </w:rPr>
            </w:pPr>
          </w:p>
        </w:tc>
      </w:tr>
      <w:tr w:rsidR="007B5176" w:rsidTr="00D1053F">
        <w:tc>
          <w:tcPr>
            <w:tcW w:w="828" w:type="dxa"/>
          </w:tcPr>
          <w:p w:rsidR="007B5176" w:rsidP="0032012A" w:rsidRDefault="007B5176">
            <w:pPr>
              <w:rPr>
                <w:rFonts w:ascii="Arial" w:hAnsi="Arial"/>
              </w:rPr>
            </w:pPr>
            <w:r>
              <w:rPr>
                <w:rFonts w:ascii="Arial" w:hAnsi="Arial"/>
              </w:rPr>
              <w:lastRenderedPageBreak/>
              <w:t>9</w:t>
            </w:r>
          </w:p>
        </w:tc>
        <w:tc>
          <w:tcPr>
            <w:tcW w:w="2541" w:type="dxa"/>
          </w:tcPr>
          <w:p w:rsidR="007B5176" w:rsidP="007B5176" w:rsidRDefault="007B5176">
            <w:pPr>
              <w:rPr>
                <w:rFonts w:ascii="Arial" w:hAnsi="Arial"/>
                <w:bCs/>
              </w:rPr>
            </w:pPr>
            <w:r>
              <w:rPr>
                <w:rFonts w:ascii="Arial" w:hAnsi="Arial"/>
                <w:bCs/>
              </w:rPr>
              <w:t>Consultation on Admission arrangements 2019/20</w:t>
            </w:r>
          </w:p>
        </w:tc>
        <w:tc>
          <w:tcPr>
            <w:tcW w:w="5670" w:type="dxa"/>
          </w:tcPr>
          <w:p w:rsidRPr="007B5176" w:rsidR="007B5176" w:rsidP="007B5176" w:rsidRDefault="00043754">
            <w:pPr>
              <w:rPr>
                <w:rFonts w:ascii="Arial" w:hAnsi="Arial"/>
              </w:rPr>
            </w:pPr>
            <w:r>
              <w:rPr>
                <w:rFonts w:ascii="Arial" w:hAnsi="Arial"/>
              </w:rPr>
              <w:t xml:space="preserve">The circulated </w:t>
            </w:r>
            <w:r w:rsidR="00E61F18">
              <w:rPr>
                <w:rFonts w:ascii="Arial" w:hAnsi="Arial"/>
              </w:rPr>
              <w:t xml:space="preserve">document has been approved for consultation by Cabinet for </w:t>
            </w:r>
            <w:r>
              <w:rPr>
                <w:rFonts w:ascii="Arial" w:hAnsi="Arial"/>
              </w:rPr>
              <w:t>the</w:t>
            </w:r>
            <w:r w:rsidRPr="007B5176" w:rsidR="007B5176">
              <w:rPr>
                <w:rFonts w:ascii="Arial" w:hAnsi="Arial"/>
              </w:rPr>
              <w:t xml:space="preserve"> school admission arrangements for pupil admissions in the academic year 2019/20. The local authority has a statutory duty as detailed in the School Admissions Code 2013 to consult with the governing bodies of schools who have delegated admission powers, all neighbouring local authorities, </w:t>
            </w:r>
            <w:proofErr w:type="gramStart"/>
            <w:r w:rsidRPr="007B5176" w:rsidR="007B5176">
              <w:rPr>
                <w:rFonts w:ascii="Arial" w:hAnsi="Arial"/>
              </w:rPr>
              <w:t>the</w:t>
            </w:r>
            <w:proofErr w:type="gramEnd"/>
            <w:r w:rsidRPr="007B5176" w:rsidR="007B5176">
              <w:rPr>
                <w:rFonts w:ascii="Arial" w:hAnsi="Arial"/>
              </w:rPr>
              <w:t xml:space="preserve"> admission authorities for all other maintained and other schools within the Vale of Glamorgan. The agreed admission arrangements are then published in a composite document, the “Parental Guide to School Admissions” each year for the subsequent school year admission round detailing school admission arrangements for all maintained schools in its area. The consultation period for the proposed admission arrangements will be 8 January to 16 February 2018. </w:t>
            </w:r>
          </w:p>
          <w:p w:rsidRPr="007B5176" w:rsidR="007B5176" w:rsidP="007B5176" w:rsidRDefault="007B5176">
            <w:pPr>
              <w:rPr>
                <w:rFonts w:ascii="Arial" w:hAnsi="Arial"/>
              </w:rPr>
            </w:pPr>
          </w:p>
          <w:p w:rsidR="007B5176" w:rsidP="00E61F18" w:rsidRDefault="007B5176">
            <w:pPr>
              <w:rPr>
                <w:rFonts w:ascii="Arial" w:hAnsi="Arial"/>
              </w:rPr>
            </w:pPr>
            <w:r w:rsidRPr="007B5176">
              <w:rPr>
                <w:rFonts w:ascii="Arial" w:hAnsi="Arial"/>
              </w:rPr>
              <w:t>Other than the removal of the arrangements put in place to manage the transfer of existing pupils to the two new coeducational comprehensive schools, there are no changes proposed to the admission arrangements agreed last year for admission into the academic year 2018/19</w:t>
            </w:r>
          </w:p>
        </w:tc>
        <w:tc>
          <w:tcPr>
            <w:tcW w:w="1666" w:type="dxa"/>
          </w:tcPr>
          <w:p w:rsidR="007B5176" w:rsidRDefault="007B5176">
            <w:pPr>
              <w:rPr>
                <w:rFonts w:ascii="Arial" w:hAnsi="Arial"/>
              </w:rPr>
            </w:pPr>
          </w:p>
        </w:tc>
      </w:tr>
      <w:tr w:rsidR="007B5176" w:rsidTr="00D1053F">
        <w:tc>
          <w:tcPr>
            <w:tcW w:w="828" w:type="dxa"/>
          </w:tcPr>
          <w:p w:rsidR="007B5176" w:rsidP="0032012A" w:rsidRDefault="00E61F18">
            <w:pPr>
              <w:rPr>
                <w:rFonts w:ascii="Arial" w:hAnsi="Arial"/>
              </w:rPr>
            </w:pPr>
            <w:r>
              <w:rPr>
                <w:rFonts w:ascii="Arial" w:hAnsi="Arial"/>
              </w:rPr>
              <w:t>10</w:t>
            </w:r>
          </w:p>
        </w:tc>
        <w:tc>
          <w:tcPr>
            <w:tcW w:w="2541" w:type="dxa"/>
          </w:tcPr>
          <w:p w:rsidR="007B5176" w:rsidP="00D1053F" w:rsidRDefault="00E61F18">
            <w:pPr>
              <w:rPr>
                <w:rFonts w:ascii="Arial" w:hAnsi="Arial"/>
                <w:bCs/>
              </w:rPr>
            </w:pPr>
            <w:r>
              <w:rPr>
                <w:rFonts w:ascii="Arial" w:hAnsi="Arial"/>
                <w:bCs/>
              </w:rPr>
              <w:t>School Organisation update</w:t>
            </w:r>
          </w:p>
        </w:tc>
        <w:tc>
          <w:tcPr>
            <w:tcW w:w="5670" w:type="dxa"/>
          </w:tcPr>
          <w:p w:rsidRPr="00E61F18" w:rsidR="00E61F18" w:rsidP="00E61F18" w:rsidRDefault="00E61F18">
            <w:pPr>
              <w:rPr>
                <w:rFonts w:ascii="Arial" w:hAnsi="Arial"/>
              </w:rPr>
            </w:pPr>
            <w:r w:rsidRPr="00E61F18">
              <w:rPr>
                <w:rFonts w:ascii="Arial" w:hAnsi="Arial"/>
              </w:rPr>
              <w:t xml:space="preserve">Co-ed in Barry – </w:t>
            </w:r>
            <w:r>
              <w:rPr>
                <w:rFonts w:ascii="Arial" w:hAnsi="Arial"/>
              </w:rPr>
              <w:t xml:space="preserve">progressing well and at speed. Naming process underway, pupil admissions almost complete, </w:t>
            </w:r>
            <w:r w:rsidR="00043754">
              <w:rPr>
                <w:rFonts w:ascii="Arial" w:hAnsi="Arial"/>
              </w:rPr>
              <w:t>executive Headteacher is b</w:t>
            </w:r>
            <w:r>
              <w:rPr>
                <w:rFonts w:ascii="Arial" w:hAnsi="Arial"/>
              </w:rPr>
              <w:t xml:space="preserve">ased in Civic Offices to facilitate the </w:t>
            </w:r>
            <w:r w:rsidR="00043754">
              <w:rPr>
                <w:rFonts w:ascii="Arial" w:hAnsi="Arial"/>
              </w:rPr>
              <w:t xml:space="preserve">management of the </w:t>
            </w:r>
            <w:r>
              <w:rPr>
                <w:rFonts w:ascii="Arial" w:hAnsi="Arial"/>
              </w:rPr>
              <w:t>pr</w:t>
            </w:r>
            <w:r w:rsidRPr="00E61F18">
              <w:rPr>
                <w:rFonts w:ascii="Arial" w:hAnsi="Arial"/>
              </w:rPr>
              <w:t>oject</w:t>
            </w:r>
            <w:r>
              <w:rPr>
                <w:rFonts w:ascii="Arial" w:hAnsi="Arial"/>
              </w:rPr>
              <w:t>.</w:t>
            </w:r>
            <w:r w:rsidRPr="00E61F18">
              <w:rPr>
                <w:rFonts w:ascii="Arial" w:hAnsi="Arial"/>
              </w:rPr>
              <w:t xml:space="preserve"> </w:t>
            </w:r>
          </w:p>
          <w:p w:rsidRPr="00E61F18" w:rsidR="00E61F18" w:rsidP="00E61F18" w:rsidRDefault="00E61F18">
            <w:pPr>
              <w:rPr>
                <w:rFonts w:ascii="Arial" w:hAnsi="Arial"/>
              </w:rPr>
            </w:pPr>
            <w:r w:rsidRPr="00E61F18">
              <w:rPr>
                <w:rFonts w:ascii="Arial" w:hAnsi="Arial"/>
              </w:rPr>
              <w:t xml:space="preserve">Llantwit Learning Community </w:t>
            </w:r>
            <w:r w:rsidR="00043754">
              <w:rPr>
                <w:rFonts w:ascii="Arial" w:hAnsi="Arial"/>
              </w:rPr>
              <w:t xml:space="preserve">is </w:t>
            </w:r>
            <w:r w:rsidRPr="00E61F18">
              <w:rPr>
                <w:rFonts w:ascii="Arial" w:hAnsi="Arial"/>
              </w:rPr>
              <w:t xml:space="preserve">well on track and </w:t>
            </w:r>
            <w:r>
              <w:rPr>
                <w:rFonts w:ascii="Arial" w:hAnsi="Arial"/>
              </w:rPr>
              <w:t xml:space="preserve">almost </w:t>
            </w:r>
            <w:r w:rsidR="00043754">
              <w:rPr>
                <w:rFonts w:ascii="Arial" w:hAnsi="Arial"/>
              </w:rPr>
              <w:t xml:space="preserve">complete, </w:t>
            </w:r>
            <w:r>
              <w:rPr>
                <w:rFonts w:ascii="Arial" w:hAnsi="Arial"/>
              </w:rPr>
              <w:t>in advance of schedule</w:t>
            </w:r>
            <w:r w:rsidRPr="00E61F18">
              <w:rPr>
                <w:rFonts w:ascii="Arial" w:hAnsi="Arial"/>
              </w:rPr>
              <w:t xml:space="preserve">. </w:t>
            </w:r>
          </w:p>
          <w:p w:rsidRPr="00E61F18" w:rsidR="00E61F18" w:rsidP="00E61F18" w:rsidRDefault="00E61F18">
            <w:pPr>
              <w:rPr>
                <w:rFonts w:ascii="Arial" w:hAnsi="Arial"/>
              </w:rPr>
            </w:pPr>
          </w:p>
          <w:p w:rsidRPr="00E61F18" w:rsidR="00E61F18" w:rsidP="00E61F18" w:rsidRDefault="00E61F18">
            <w:pPr>
              <w:rPr>
                <w:rFonts w:ascii="Arial" w:hAnsi="Arial"/>
              </w:rPr>
            </w:pPr>
            <w:r w:rsidRPr="00E61F18">
              <w:rPr>
                <w:rFonts w:ascii="Arial" w:hAnsi="Arial"/>
              </w:rPr>
              <w:t xml:space="preserve">Fairfield Primary School – nursery </w:t>
            </w:r>
            <w:r>
              <w:rPr>
                <w:rFonts w:ascii="Arial" w:hAnsi="Arial"/>
              </w:rPr>
              <w:t xml:space="preserve">building works now progressing well and on schedule for </w:t>
            </w:r>
            <w:r w:rsidR="00043754">
              <w:rPr>
                <w:rFonts w:ascii="Arial" w:hAnsi="Arial"/>
              </w:rPr>
              <w:t xml:space="preserve">opening in </w:t>
            </w:r>
            <w:r>
              <w:rPr>
                <w:rFonts w:ascii="Arial" w:hAnsi="Arial"/>
              </w:rPr>
              <w:t>January 2018</w:t>
            </w:r>
            <w:r w:rsidRPr="00E61F18">
              <w:rPr>
                <w:rFonts w:ascii="Arial" w:hAnsi="Arial"/>
              </w:rPr>
              <w:t>.</w:t>
            </w:r>
          </w:p>
          <w:p w:rsidRPr="00E61F18" w:rsidR="00E61F18" w:rsidP="00E61F18" w:rsidRDefault="00E61F18">
            <w:pPr>
              <w:rPr>
                <w:rFonts w:ascii="Arial" w:hAnsi="Arial"/>
              </w:rPr>
            </w:pPr>
          </w:p>
          <w:p w:rsidR="007B5176" w:rsidP="00E61F18" w:rsidRDefault="00E61F18">
            <w:pPr>
              <w:rPr>
                <w:rFonts w:ascii="Arial" w:hAnsi="Arial"/>
              </w:rPr>
            </w:pPr>
            <w:r w:rsidRPr="00E61F18">
              <w:rPr>
                <w:rFonts w:ascii="Arial" w:hAnsi="Arial"/>
              </w:rPr>
              <w:t xml:space="preserve">Band B of 21st Century Schools </w:t>
            </w:r>
            <w:r>
              <w:rPr>
                <w:rFonts w:ascii="Arial" w:hAnsi="Arial"/>
              </w:rPr>
              <w:t xml:space="preserve">successful SOP submission. </w:t>
            </w:r>
            <w:r w:rsidR="00043754">
              <w:rPr>
                <w:rFonts w:ascii="Arial" w:hAnsi="Arial"/>
              </w:rPr>
              <w:t xml:space="preserve">Significant commitment will be </w:t>
            </w:r>
            <w:r w:rsidR="00043754">
              <w:rPr>
                <w:rFonts w:ascii="Arial" w:hAnsi="Arial"/>
              </w:rPr>
              <w:lastRenderedPageBreak/>
              <w:t xml:space="preserve">required to secure the projects identified, via the approval by WG of appropriate </w:t>
            </w:r>
            <w:r>
              <w:rPr>
                <w:rFonts w:ascii="Arial" w:hAnsi="Arial"/>
              </w:rPr>
              <w:t>business cases a</w:t>
            </w:r>
            <w:r w:rsidR="00043754">
              <w:rPr>
                <w:rFonts w:ascii="Arial" w:hAnsi="Arial"/>
              </w:rPr>
              <w:t>s well as the progressing of public</w:t>
            </w:r>
            <w:r>
              <w:rPr>
                <w:rFonts w:ascii="Arial" w:hAnsi="Arial"/>
              </w:rPr>
              <w:t xml:space="preserve"> consultations. More news on this exciting </w:t>
            </w:r>
            <w:r w:rsidR="00043754">
              <w:rPr>
                <w:rFonts w:ascii="Arial" w:hAnsi="Arial"/>
              </w:rPr>
              <w:t>development</w:t>
            </w:r>
            <w:r>
              <w:rPr>
                <w:rFonts w:ascii="Arial" w:hAnsi="Arial"/>
              </w:rPr>
              <w:t xml:space="preserve"> to follow</w:t>
            </w:r>
            <w:r w:rsidRPr="00E61F18">
              <w:rPr>
                <w:rFonts w:ascii="Arial" w:hAnsi="Arial"/>
              </w:rPr>
              <w:t>.</w:t>
            </w:r>
          </w:p>
          <w:p w:rsidR="00E61F18" w:rsidP="00E61F18" w:rsidRDefault="00E61F18">
            <w:pPr>
              <w:rPr>
                <w:rFonts w:ascii="Arial" w:hAnsi="Arial"/>
              </w:rPr>
            </w:pPr>
          </w:p>
        </w:tc>
        <w:tc>
          <w:tcPr>
            <w:tcW w:w="1666" w:type="dxa"/>
          </w:tcPr>
          <w:p w:rsidR="007B5176" w:rsidRDefault="007B5176">
            <w:pPr>
              <w:rPr>
                <w:rFonts w:ascii="Arial" w:hAnsi="Arial"/>
              </w:rPr>
            </w:pPr>
          </w:p>
        </w:tc>
      </w:tr>
      <w:tr w:rsidR="007B5176" w:rsidTr="00D1053F">
        <w:tc>
          <w:tcPr>
            <w:tcW w:w="828" w:type="dxa"/>
          </w:tcPr>
          <w:p w:rsidR="007B5176" w:rsidP="0032012A" w:rsidRDefault="00E61F18">
            <w:pPr>
              <w:rPr>
                <w:rFonts w:ascii="Arial" w:hAnsi="Arial"/>
              </w:rPr>
            </w:pPr>
            <w:r>
              <w:rPr>
                <w:rFonts w:ascii="Arial" w:hAnsi="Arial"/>
              </w:rPr>
              <w:lastRenderedPageBreak/>
              <w:t>11</w:t>
            </w:r>
          </w:p>
        </w:tc>
        <w:tc>
          <w:tcPr>
            <w:tcW w:w="2541" w:type="dxa"/>
          </w:tcPr>
          <w:p w:rsidR="007B5176" w:rsidP="00D1053F" w:rsidRDefault="00E61F18">
            <w:pPr>
              <w:rPr>
                <w:rFonts w:ascii="Arial" w:hAnsi="Arial"/>
                <w:bCs/>
              </w:rPr>
            </w:pPr>
            <w:r>
              <w:rPr>
                <w:rFonts w:ascii="Arial" w:hAnsi="Arial"/>
                <w:bCs/>
              </w:rPr>
              <w:t>Date for next meeting</w:t>
            </w:r>
          </w:p>
        </w:tc>
        <w:tc>
          <w:tcPr>
            <w:tcW w:w="5670" w:type="dxa"/>
          </w:tcPr>
          <w:p w:rsidR="007B5176" w:rsidP="009C6481" w:rsidRDefault="00E61F18">
            <w:pPr>
              <w:rPr>
                <w:rFonts w:ascii="Arial" w:hAnsi="Arial"/>
              </w:rPr>
            </w:pPr>
            <w:r>
              <w:rPr>
                <w:rFonts w:ascii="Arial" w:hAnsi="Arial"/>
              </w:rPr>
              <w:t>Agreed 15 June 2018. Cllr Penrose requested we consider hosting this at a school on a rotational basis.</w:t>
            </w:r>
            <w:r w:rsidR="00043754">
              <w:rPr>
                <w:rFonts w:ascii="Arial" w:hAnsi="Arial"/>
              </w:rPr>
              <w:t xml:space="preserve"> </w:t>
            </w:r>
            <w:r w:rsidR="009C6481">
              <w:rPr>
                <w:rFonts w:ascii="Arial" w:hAnsi="Arial"/>
              </w:rPr>
              <w:t>Stanwell have offered to host the next meeting.</w:t>
            </w:r>
            <w:bookmarkStart w:name="_GoBack" w:id="0"/>
            <w:bookmarkEnd w:id="0"/>
          </w:p>
        </w:tc>
        <w:tc>
          <w:tcPr>
            <w:tcW w:w="1666" w:type="dxa"/>
          </w:tcPr>
          <w:p w:rsidR="007B5176" w:rsidRDefault="007B5176">
            <w:pPr>
              <w:rPr>
                <w:rFonts w:ascii="Arial" w:hAnsi="Arial"/>
              </w:rPr>
            </w:pPr>
          </w:p>
        </w:tc>
      </w:tr>
    </w:tbl>
    <w:p w:rsidR="00623581" w:rsidP="00162F9B" w:rsidRDefault="00AD68A5">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82"/>
    <w:rsid w:val="0002070B"/>
    <w:rsid w:val="00043754"/>
    <w:rsid w:val="00053B2F"/>
    <w:rsid w:val="000742F5"/>
    <w:rsid w:val="000957CE"/>
    <w:rsid w:val="00162F9B"/>
    <w:rsid w:val="001F6F95"/>
    <w:rsid w:val="00271EF0"/>
    <w:rsid w:val="002A27D5"/>
    <w:rsid w:val="002C04D4"/>
    <w:rsid w:val="0032012A"/>
    <w:rsid w:val="00322CDA"/>
    <w:rsid w:val="00331EA2"/>
    <w:rsid w:val="00367BFE"/>
    <w:rsid w:val="003C3EC0"/>
    <w:rsid w:val="003F1A18"/>
    <w:rsid w:val="00487535"/>
    <w:rsid w:val="00493CE1"/>
    <w:rsid w:val="004B1CA1"/>
    <w:rsid w:val="00587C8C"/>
    <w:rsid w:val="005F4433"/>
    <w:rsid w:val="00613572"/>
    <w:rsid w:val="00623581"/>
    <w:rsid w:val="00692EAE"/>
    <w:rsid w:val="006A1DF5"/>
    <w:rsid w:val="006E687A"/>
    <w:rsid w:val="0074400C"/>
    <w:rsid w:val="00751D09"/>
    <w:rsid w:val="007B22E8"/>
    <w:rsid w:val="007B5176"/>
    <w:rsid w:val="007B755C"/>
    <w:rsid w:val="007F7201"/>
    <w:rsid w:val="008043D1"/>
    <w:rsid w:val="008847A6"/>
    <w:rsid w:val="00993638"/>
    <w:rsid w:val="009B12AF"/>
    <w:rsid w:val="009C6481"/>
    <w:rsid w:val="00AD68A5"/>
    <w:rsid w:val="00AE67D3"/>
    <w:rsid w:val="00B075EA"/>
    <w:rsid w:val="00B35622"/>
    <w:rsid w:val="00B671D4"/>
    <w:rsid w:val="00B83BBC"/>
    <w:rsid w:val="00BA60B3"/>
    <w:rsid w:val="00BC718A"/>
    <w:rsid w:val="00C87A4D"/>
    <w:rsid w:val="00CB52F0"/>
    <w:rsid w:val="00D1053F"/>
    <w:rsid w:val="00D8015C"/>
    <w:rsid w:val="00D80E05"/>
    <w:rsid w:val="00E24E51"/>
    <w:rsid w:val="00E61F18"/>
    <w:rsid w:val="00E62D15"/>
    <w:rsid w:val="00E66F82"/>
    <w:rsid w:val="00EB56FD"/>
    <w:rsid w:val="00ED0045"/>
    <w:rsid w:val="00F42582"/>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12F4-A07C-4339-97EE-31BEA2A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10</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Lisa</dc:creator>
  <cp:lastModifiedBy>Sam Mawhinney</cp:lastModifiedBy>
  <cp:revision>4</cp:revision>
  <cp:lastPrinted>2009-10-27T12:40:00Z</cp:lastPrinted>
  <dcterms:created xsi:type="dcterms:W3CDTF">2017-11-17T15:48:00Z</dcterms:created>
  <dcterms:modified xsi:type="dcterms:W3CDTF">2023-01-26T08:36:45Z</dcterms:modified>
  <dc:title>School Admission Forum Minutes 17 November 2017</dc:title>
  <cp:keywords>
  </cp:keywords>
  <dc:subject>
  </dc:subject>
</cp:coreProperties>
</file>